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A7" w:rsidRPr="00195EA7" w:rsidRDefault="00195EA7" w:rsidP="00195EA7">
      <w:pPr>
        <w:jc w:val="center"/>
        <w:rPr>
          <w:b/>
          <w:color w:val="000000"/>
          <w:sz w:val="28"/>
          <w:lang w:val="id-ID"/>
        </w:rPr>
      </w:pPr>
      <w:r w:rsidRPr="00195EA7">
        <w:rPr>
          <w:b/>
          <w:color w:val="000000"/>
          <w:sz w:val="28"/>
          <w:lang w:val="id-ID"/>
        </w:rPr>
        <w:t>ANALISIS  DAYA SAING EKSPOR KOMODITAS TEKSTIL INDONESIA DI NEGARA ASEAN</w:t>
      </w:r>
    </w:p>
    <w:p w:rsidR="0004291D" w:rsidRDefault="0004291D" w:rsidP="004B27D1">
      <w:pPr>
        <w:pStyle w:val="BodyText"/>
        <w:spacing w:before="10"/>
        <w:jc w:val="center"/>
        <w:rPr>
          <w:i/>
          <w:sz w:val="23"/>
        </w:rPr>
      </w:pPr>
    </w:p>
    <w:p w:rsidR="0004291D" w:rsidRPr="006A57BB" w:rsidRDefault="00195EA7" w:rsidP="004B27D1">
      <w:pPr>
        <w:pStyle w:val="Heading1"/>
        <w:spacing w:before="1" w:line="279" w:lineRule="exact"/>
      </w:pPr>
      <w:r>
        <w:rPr>
          <w:lang w:val="id-ID"/>
        </w:rPr>
        <w:t>Dinda Fany Septiana</w:t>
      </w:r>
      <w:r w:rsidR="00EE10DF" w:rsidRPr="006A57BB">
        <w:rPr>
          <w:spacing w:val="-11"/>
        </w:rPr>
        <w:t xml:space="preserve"> </w:t>
      </w:r>
      <w:r w:rsidR="00EE10DF" w:rsidRPr="006A57BB">
        <w:rPr>
          <w:position w:val="8"/>
        </w:rPr>
        <w:t>1</w:t>
      </w:r>
    </w:p>
    <w:p w:rsidR="0004291D" w:rsidRPr="006A57BB" w:rsidRDefault="00195EA7" w:rsidP="004B27D1">
      <w:pPr>
        <w:spacing w:line="279" w:lineRule="exact"/>
        <w:ind w:left="261" w:right="274"/>
        <w:jc w:val="center"/>
        <w:rPr>
          <w:b/>
          <w:sz w:val="24"/>
          <w:szCs w:val="24"/>
        </w:rPr>
      </w:pPr>
      <w:r>
        <w:rPr>
          <w:b/>
          <w:sz w:val="24"/>
          <w:szCs w:val="24"/>
          <w:lang w:val="id-ID"/>
        </w:rPr>
        <w:t>Diah Wahyuningsih</w:t>
      </w:r>
      <w:r w:rsidR="00EE10DF" w:rsidRPr="006A57BB">
        <w:rPr>
          <w:b/>
          <w:spacing w:val="-11"/>
          <w:sz w:val="24"/>
          <w:szCs w:val="24"/>
        </w:rPr>
        <w:t xml:space="preserve"> </w:t>
      </w:r>
      <w:r w:rsidR="00EE10DF" w:rsidRPr="006A57BB">
        <w:rPr>
          <w:b/>
          <w:position w:val="8"/>
          <w:sz w:val="24"/>
          <w:szCs w:val="24"/>
        </w:rPr>
        <w:t>2</w:t>
      </w:r>
    </w:p>
    <w:p w:rsidR="0004291D" w:rsidRDefault="0004291D" w:rsidP="004B27D1">
      <w:pPr>
        <w:pStyle w:val="BodyText"/>
        <w:spacing w:before="7"/>
        <w:jc w:val="center"/>
        <w:rPr>
          <w:b/>
          <w:sz w:val="23"/>
        </w:rPr>
      </w:pPr>
    </w:p>
    <w:p w:rsidR="004B27D1" w:rsidRPr="00195EA7" w:rsidRDefault="00195EA7" w:rsidP="004B27D1">
      <w:pPr>
        <w:pStyle w:val="BodyText"/>
        <w:tabs>
          <w:tab w:val="left" w:pos="6804"/>
        </w:tabs>
        <w:spacing w:line="235" w:lineRule="auto"/>
        <w:ind w:right="4"/>
        <w:jc w:val="center"/>
        <w:rPr>
          <w:lang w:val="id-ID"/>
        </w:rPr>
      </w:pPr>
      <w:r>
        <w:rPr>
          <w:lang w:val="id-ID"/>
        </w:rPr>
        <w:t xml:space="preserve">Fakultas Ekonomi dan Bisnis Universitas Trunojoyo Madura, </w:t>
      </w:r>
      <w:proofErr w:type="spellStart"/>
      <w:r w:rsidR="00BF6D73">
        <w:t>Jatim</w:t>
      </w:r>
      <w:proofErr w:type="spellEnd"/>
      <w:r w:rsidR="00BF6D73">
        <w:t xml:space="preserve">, </w:t>
      </w:r>
      <w:r>
        <w:rPr>
          <w:lang w:val="id-ID"/>
        </w:rPr>
        <w:t>Indonesia</w:t>
      </w:r>
      <w:r w:rsidR="006A57BB" w:rsidRPr="006A57BB">
        <w:rPr>
          <w:vertAlign w:val="superscript"/>
        </w:rPr>
        <w:t>1</w:t>
      </w:r>
      <w:r>
        <w:rPr>
          <w:vertAlign w:val="superscript"/>
          <w:lang w:val="id-ID"/>
        </w:rPr>
        <w:t>,2</w:t>
      </w:r>
    </w:p>
    <w:p w:rsidR="00BF6D73" w:rsidRDefault="00195EA7" w:rsidP="004B27D1">
      <w:pPr>
        <w:pStyle w:val="BodyText"/>
        <w:tabs>
          <w:tab w:val="left" w:pos="6804"/>
        </w:tabs>
        <w:spacing w:line="235" w:lineRule="auto"/>
        <w:ind w:right="4"/>
        <w:jc w:val="center"/>
        <w:rPr>
          <w:vertAlign w:val="superscript"/>
        </w:rPr>
      </w:pPr>
      <w:r>
        <w:t xml:space="preserve">Email: </w:t>
      </w:r>
      <w:hyperlink r:id="rId8" w:history="1">
        <w:r w:rsidR="00BF6D73" w:rsidRPr="00764FE9">
          <w:rPr>
            <w:rStyle w:val="Hyperlink"/>
          </w:rPr>
          <w:t>diahwahyuningsih</w:t>
        </w:r>
        <w:r w:rsidR="00BF6D73" w:rsidRPr="00764FE9">
          <w:rPr>
            <w:rStyle w:val="Hyperlink"/>
            <w:lang w:val="id-ID"/>
          </w:rPr>
          <w:t>@</w:t>
        </w:r>
        <w:r w:rsidR="00BF6D73" w:rsidRPr="00764FE9">
          <w:rPr>
            <w:rStyle w:val="Hyperlink"/>
          </w:rPr>
          <w:t>yahoo.com</w:t>
        </w:r>
        <w:r w:rsidR="00BF6D73" w:rsidRPr="00764FE9">
          <w:rPr>
            <w:rStyle w:val="Hyperlink"/>
            <w:vertAlign w:val="superscript"/>
          </w:rPr>
          <w:t>2</w:t>
        </w:r>
      </w:hyperlink>
    </w:p>
    <w:p w:rsidR="0027767C" w:rsidRDefault="0027767C" w:rsidP="004B27D1">
      <w:pPr>
        <w:pStyle w:val="BodyText"/>
        <w:tabs>
          <w:tab w:val="left" w:pos="6804"/>
        </w:tabs>
        <w:spacing w:line="235" w:lineRule="auto"/>
        <w:ind w:right="4"/>
        <w:jc w:val="center"/>
      </w:pPr>
    </w:p>
    <w:p w:rsidR="0027767C" w:rsidRPr="006A57BB" w:rsidRDefault="0027767C" w:rsidP="0027767C">
      <w:pPr>
        <w:pStyle w:val="Heading1"/>
        <w:spacing w:before="192"/>
        <w:ind w:right="278"/>
        <w:rPr>
          <w:i/>
        </w:rPr>
      </w:pPr>
      <w:r w:rsidRPr="006A57BB">
        <w:rPr>
          <w:i/>
        </w:rPr>
        <w:t>ABSTRACT</w:t>
      </w:r>
    </w:p>
    <w:p w:rsidR="0027767C" w:rsidRDefault="0027767C" w:rsidP="0027767C">
      <w:pPr>
        <w:pStyle w:val="BodyText"/>
        <w:spacing w:before="4"/>
        <w:jc w:val="center"/>
        <w:rPr>
          <w:b/>
        </w:rPr>
      </w:pPr>
    </w:p>
    <w:p w:rsidR="00195EA7" w:rsidRPr="00195EA7" w:rsidRDefault="00195EA7" w:rsidP="00195EA7">
      <w:pPr>
        <w:ind w:firstLine="720"/>
        <w:jc w:val="both"/>
        <w:rPr>
          <w:i/>
          <w:iCs/>
          <w:color w:val="000000"/>
          <w:sz w:val="20"/>
          <w:szCs w:val="20"/>
          <w:lang w:val="id-ID"/>
        </w:rPr>
      </w:pPr>
      <w:r w:rsidRPr="00195EA7">
        <w:rPr>
          <w:i/>
          <w:iCs/>
          <w:sz w:val="20"/>
          <w:szCs w:val="20"/>
          <w:lang w:val="id-ID"/>
        </w:rPr>
        <w:t xml:space="preserve">This research aims to analyze the competitiveness of export of textile commodities in ASEAN countries in 2010-2018. This research is a type of quantitative study. The analysis is conducted using the data panel which is the combined data of data cross section and time series published by the Central Statistic Agency (BPS), Worldbank, WITS. The method used in this study was Revealed Comparative Advantage (RCA), a data-panel regression. Based on the results of the analysis of RCA showed that the export of Indonesian textile commodities in ASEAN countries has a strong competitiveness in the country Malaysia, Singapore, Thailand, Vietnam because of the RCA value more than </w:t>
      </w:r>
      <w:bookmarkStart w:id="0" w:name="_GoBack"/>
      <w:bookmarkEnd w:id="0"/>
      <w:r w:rsidRPr="00195EA7">
        <w:rPr>
          <w:i/>
          <w:iCs/>
          <w:sz w:val="20"/>
          <w:szCs w:val="20"/>
          <w:lang w:val="id-ID"/>
        </w:rPr>
        <w:t>1.</w:t>
      </w:r>
      <w:r w:rsidRPr="00195EA7">
        <w:rPr>
          <w:i/>
          <w:iCs/>
          <w:color w:val="000000"/>
          <w:sz w:val="20"/>
          <w:szCs w:val="20"/>
          <w:lang w:val="id-ID"/>
        </w:rPr>
        <w:t xml:space="preserve"> In the results of a regression analysis of variable panel data on Indonesian exchange rate against the American dollar has a negative and insignificant influence on RCA, Gross Domestic Product (GDP) variable has a positive and significant influence on RCA, variable tenga work has a positive and insignificant influence on RCA, for Foreign Direct Investment (FDI) variables have a positive and significant influence on RCA.</w:t>
      </w:r>
    </w:p>
    <w:p w:rsidR="0027767C" w:rsidRPr="00195EA7" w:rsidRDefault="0027767C" w:rsidP="0027767C">
      <w:pPr>
        <w:ind w:left="100"/>
        <w:jc w:val="both"/>
        <w:rPr>
          <w:sz w:val="20"/>
          <w:szCs w:val="20"/>
          <w:lang w:val="id-ID"/>
        </w:rPr>
      </w:pPr>
    </w:p>
    <w:p w:rsidR="00195EA7" w:rsidRPr="00195EA7" w:rsidRDefault="006A57BB" w:rsidP="00195EA7">
      <w:pPr>
        <w:jc w:val="both"/>
        <w:rPr>
          <w:rFonts w:ascii="Arial" w:hAnsi="Arial" w:cs="Arial"/>
          <w:b/>
          <w:i/>
          <w:color w:val="000000"/>
          <w:sz w:val="20"/>
          <w:szCs w:val="20"/>
          <w:lang w:val="id-ID"/>
        </w:rPr>
      </w:pPr>
      <w:r w:rsidRPr="00195EA7">
        <w:rPr>
          <w:b/>
          <w:i/>
          <w:sz w:val="20"/>
          <w:szCs w:val="20"/>
        </w:rPr>
        <w:t>Key</w:t>
      </w:r>
      <w:r w:rsidR="0027767C" w:rsidRPr="00195EA7">
        <w:rPr>
          <w:b/>
          <w:i/>
          <w:sz w:val="20"/>
          <w:szCs w:val="20"/>
        </w:rPr>
        <w:t>words</w:t>
      </w:r>
      <w:r w:rsidR="0027767C" w:rsidRPr="00195EA7">
        <w:rPr>
          <w:i/>
          <w:sz w:val="20"/>
          <w:szCs w:val="20"/>
        </w:rPr>
        <w:t xml:space="preserve">: </w:t>
      </w:r>
      <w:r w:rsidR="00195EA7" w:rsidRPr="00195EA7">
        <w:rPr>
          <w:b/>
          <w:i/>
          <w:color w:val="000000"/>
          <w:sz w:val="20"/>
          <w:szCs w:val="20"/>
          <w:lang w:val="id-ID"/>
        </w:rPr>
        <w:t>competitiveness, exchange rate, GDP, labor, FDI.</w:t>
      </w:r>
    </w:p>
    <w:p w:rsidR="0027767C" w:rsidRPr="00C46405" w:rsidRDefault="0027767C" w:rsidP="006A57BB">
      <w:pPr>
        <w:jc w:val="both"/>
        <w:rPr>
          <w:b/>
          <w:i/>
          <w:sz w:val="20"/>
          <w:szCs w:val="20"/>
        </w:rPr>
      </w:pPr>
    </w:p>
    <w:p w:rsidR="0004291D" w:rsidRDefault="00EE10DF" w:rsidP="004B27D1">
      <w:pPr>
        <w:pStyle w:val="Heading1"/>
        <w:spacing w:before="192"/>
        <w:ind w:right="278"/>
      </w:pPr>
      <w:r>
        <w:t>ABSTRAK</w:t>
      </w:r>
    </w:p>
    <w:p w:rsidR="0004291D" w:rsidRDefault="0004291D" w:rsidP="004B27D1">
      <w:pPr>
        <w:pStyle w:val="BodyText"/>
        <w:spacing w:before="4"/>
        <w:jc w:val="center"/>
        <w:rPr>
          <w:b/>
        </w:rPr>
      </w:pPr>
    </w:p>
    <w:p w:rsidR="00195EA7" w:rsidRPr="00195EA7" w:rsidRDefault="00195EA7" w:rsidP="00195EA7">
      <w:pPr>
        <w:ind w:firstLine="720"/>
        <w:jc w:val="both"/>
        <w:rPr>
          <w:color w:val="000000"/>
          <w:sz w:val="20"/>
          <w:lang w:val="id-ID"/>
        </w:rPr>
      </w:pPr>
      <w:r w:rsidRPr="00195EA7">
        <w:rPr>
          <w:color w:val="000000"/>
          <w:sz w:val="20"/>
          <w:lang w:val="id-ID"/>
        </w:rPr>
        <w:t xml:space="preserve">Penelitian ini bertujuan untuk menganalisis daya saing ekspor komoditi tekstil di negara ASEAN tahun 2010-2018. Penelitian ini merupakan jenis penelitian kuantitatif. Analisis dilakukan dengan menggunakan data panel yaitu data gabungan dari data </w:t>
      </w:r>
      <w:r w:rsidRPr="00195EA7">
        <w:rPr>
          <w:i/>
          <w:iCs/>
          <w:color w:val="000000"/>
          <w:sz w:val="20"/>
          <w:lang w:val="id-ID"/>
        </w:rPr>
        <w:t>cross section</w:t>
      </w:r>
      <w:r w:rsidRPr="00195EA7">
        <w:rPr>
          <w:color w:val="000000"/>
          <w:sz w:val="20"/>
          <w:lang w:val="id-ID"/>
        </w:rPr>
        <w:t xml:space="preserve"> dan </w:t>
      </w:r>
      <w:r w:rsidRPr="00195EA7">
        <w:rPr>
          <w:i/>
          <w:iCs/>
          <w:color w:val="000000"/>
          <w:sz w:val="20"/>
          <w:lang w:val="id-ID"/>
        </w:rPr>
        <w:t>time series</w:t>
      </w:r>
      <w:r w:rsidRPr="00195EA7">
        <w:rPr>
          <w:color w:val="000000"/>
          <w:sz w:val="20"/>
          <w:lang w:val="id-ID"/>
        </w:rPr>
        <w:t xml:space="preserve"> yang di publikasikan oleh </w:t>
      </w:r>
      <w:r w:rsidRPr="00195EA7">
        <w:rPr>
          <w:sz w:val="20"/>
          <w:lang w:val="id-ID"/>
        </w:rPr>
        <w:t xml:space="preserve">Badan Pusat Statistik (BPS), </w:t>
      </w:r>
      <w:r w:rsidRPr="00195EA7">
        <w:rPr>
          <w:i/>
          <w:iCs/>
          <w:sz w:val="20"/>
          <w:lang w:val="id-ID"/>
        </w:rPr>
        <w:t>Worldbank, WITS</w:t>
      </w:r>
      <w:r w:rsidRPr="00195EA7">
        <w:rPr>
          <w:sz w:val="20"/>
          <w:lang w:val="id-ID"/>
        </w:rPr>
        <w:t xml:space="preserve">. Metode yang digunakan dalam penelitian ini adalah </w:t>
      </w:r>
      <w:r w:rsidRPr="00195EA7">
        <w:rPr>
          <w:i/>
          <w:sz w:val="20"/>
          <w:lang w:val="id-ID"/>
        </w:rPr>
        <w:t>Revealed Comparative Advantage</w:t>
      </w:r>
      <w:r w:rsidRPr="00195EA7">
        <w:rPr>
          <w:sz w:val="20"/>
          <w:lang w:val="id-ID"/>
        </w:rPr>
        <w:t xml:space="preserve"> (RCA) dan regresi data panel. Berdasarkan hasil analisis RCA menunjukan bahwa ekspor komoditi tekstil Indonesia di negara ASEAN memliki daya saing yang kuat di negara Malaysia, Singapura, Thailand, Vietnam karena nilai RCA lebih dari 1. Pada hasil analisis regresi data panel variabel nilai tukar kurs Indonesia terhadap dollar Amerika Serikat memiliki pengaruh negatif dan tidak signifikan terhadap RCA, variabel </w:t>
      </w:r>
      <w:r w:rsidRPr="00195EA7">
        <w:rPr>
          <w:i/>
          <w:sz w:val="20"/>
          <w:lang w:val="id-ID"/>
        </w:rPr>
        <w:t>Gross Domestic Product</w:t>
      </w:r>
      <w:r w:rsidRPr="00195EA7">
        <w:rPr>
          <w:sz w:val="20"/>
          <w:lang w:val="id-ID"/>
        </w:rPr>
        <w:t xml:space="preserve"> (GDP) memiliki pengaruh yang positif dan signifikan terhadap RCA, variabel tenga kerja memiliki pengaruh positif dan tidak signifikan terhadap RCA, untuk variabel </w:t>
      </w:r>
      <w:r w:rsidRPr="00195EA7">
        <w:rPr>
          <w:i/>
          <w:sz w:val="20"/>
          <w:lang w:val="id-ID"/>
        </w:rPr>
        <w:t>Foreign Direct Investment</w:t>
      </w:r>
      <w:r w:rsidRPr="00195EA7">
        <w:rPr>
          <w:sz w:val="20"/>
          <w:lang w:val="id-ID"/>
        </w:rPr>
        <w:t xml:space="preserve"> (FDI) memiliki pengaruh positif dan signifikan terhadap RCA.</w:t>
      </w:r>
    </w:p>
    <w:p w:rsidR="00C46405" w:rsidRPr="00C46405" w:rsidRDefault="00C46405" w:rsidP="00C46405">
      <w:pPr>
        <w:ind w:firstLine="720"/>
        <w:jc w:val="both"/>
        <w:rPr>
          <w:bCs/>
          <w:sz w:val="20"/>
          <w:szCs w:val="20"/>
        </w:rPr>
      </w:pPr>
    </w:p>
    <w:p w:rsidR="002F645F" w:rsidRPr="00195EA7" w:rsidRDefault="002F645F" w:rsidP="00C46405">
      <w:pPr>
        <w:jc w:val="both"/>
        <w:rPr>
          <w:b/>
          <w:sz w:val="20"/>
          <w:szCs w:val="20"/>
          <w:lang w:val="id-ID"/>
        </w:rPr>
      </w:pPr>
      <w:r w:rsidRPr="00C46405">
        <w:rPr>
          <w:b/>
          <w:sz w:val="20"/>
          <w:szCs w:val="20"/>
        </w:rPr>
        <w:t xml:space="preserve">Kata </w:t>
      </w:r>
      <w:proofErr w:type="spellStart"/>
      <w:r w:rsidRPr="00C46405">
        <w:rPr>
          <w:b/>
          <w:sz w:val="20"/>
          <w:szCs w:val="20"/>
        </w:rPr>
        <w:t>kunci</w:t>
      </w:r>
      <w:proofErr w:type="spellEnd"/>
      <w:r w:rsidRPr="00C46405">
        <w:rPr>
          <w:sz w:val="20"/>
          <w:szCs w:val="20"/>
        </w:rPr>
        <w:t xml:space="preserve">: </w:t>
      </w:r>
      <w:r w:rsidR="00195EA7" w:rsidRPr="00195EA7">
        <w:rPr>
          <w:iCs/>
          <w:color w:val="000000"/>
          <w:sz w:val="20"/>
          <w:lang w:val="id-ID"/>
        </w:rPr>
        <w:t>daya saing, KURS,</w:t>
      </w:r>
      <w:r w:rsidR="00195EA7">
        <w:rPr>
          <w:iCs/>
          <w:color w:val="000000"/>
          <w:sz w:val="20"/>
          <w:lang w:val="id-ID"/>
        </w:rPr>
        <w:t xml:space="preserve"> </w:t>
      </w:r>
      <w:r w:rsidR="00195EA7" w:rsidRPr="00195EA7">
        <w:rPr>
          <w:iCs/>
          <w:color w:val="000000"/>
          <w:sz w:val="20"/>
          <w:lang w:val="id-ID"/>
        </w:rPr>
        <w:t>GDP,</w:t>
      </w:r>
      <w:r w:rsidR="00195EA7">
        <w:rPr>
          <w:iCs/>
          <w:color w:val="000000"/>
          <w:sz w:val="20"/>
          <w:lang w:val="id-ID"/>
        </w:rPr>
        <w:t xml:space="preserve"> </w:t>
      </w:r>
      <w:r w:rsidR="00195EA7" w:rsidRPr="00195EA7">
        <w:rPr>
          <w:iCs/>
          <w:color w:val="000000"/>
          <w:sz w:val="20"/>
          <w:lang w:val="id-ID"/>
        </w:rPr>
        <w:t>Tenaga Kerja, FDI.</w:t>
      </w:r>
    </w:p>
    <w:p w:rsidR="0004291D" w:rsidRDefault="0004291D" w:rsidP="004B27D1">
      <w:pPr>
        <w:pStyle w:val="BodyText"/>
        <w:ind w:left="100" w:right="116"/>
        <w:jc w:val="both"/>
      </w:pPr>
    </w:p>
    <w:p w:rsidR="0004291D" w:rsidRDefault="0004291D" w:rsidP="004B27D1">
      <w:pPr>
        <w:pStyle w:val="BodyText"/>
        <w:spacing w:before="7"/>
        <w:jc w:val="both"/>
        <w:rPr>
          <w:b/>
          <w:sz w:val="23"/>
        </w:rPr>
      </w:pPr>
    </w:p>
    <w:p w:rsidR="00C46405" w:rsidRDefault="00C46405" w:rsidP="006A57BB">
      <w:pPr>
        <w:spacing w:line="480" w:lineRule="auto"/>
        <w:ind w:left="102"/>
        <w:jc w:val="both"/>
        <w:rPr>
          <w:b/>
          <w:sz w:val="24"/>
        </w:rPr>
      </w:pPr>
    </w:p>
    <w:p w:rsidR="00C46405" w:rsidRDefault="00C46405" w:rsidP="006A57BB">
      <w:pPr>
        <w:spacing w:line="480" w:lineRule="auto"/>
        <w:ind w:left="102"/>
        <w:jc w:val="both"/>
        <w:rPr>
          <w:b/>
          <w:sz w:val="24"/>
        </w:rPr>
      </w:pPr>
    </w:p>
    <w:p w:rsidR="00C46405" w:rsidRPr="00596AD6" w:rsidRDefault="00C46405" w:rsidP="00C46405">
      <w:pPr>
        <w:spacing w:line="480" w:lineRule="auto"/>
        <w:jc w:val="both"/>
        <w:rPr>
          <w:b/>
          <w:sz w:val="24"/>
          <w:lang w:val="id-ID"/>
        </w:rPr>
        <w:sectPr w:rsidR="00C46405" w:rsidRPr="00596AD6" w:rsidSect="00C46405">
          <w:headerReference w:type="even" r:id="rId9"/>
          <w:headerReference w:type="default" r:id="rId10"/>
          <w:pgSz w:w="11906" w:h="16838" w:code="9"/>
          <w:pgMar w:top="2268" w:right="1701" w:bottom="1701" w:left="2268" w:header="720" w:footer="720" w:gutter="0"/>
          <w:cols w:space="720"/>
          <w:docGrid w:linePitch="299"/>
        </w:sectPr>
      </w:pPr>
    </w:p>
    <w:p w:rsidR="000C557B" w:rsidRDefault="00EE10DF" w:rsidP="00C46405">
      <w:pPr>
        <w:spacing w:line="480" w:lineRule="auto"/>
        <w:jc w:val="both"/>
        <w:rPr>
          <w:sz w:val="24"/>
        </w:rPr>
        <w:sectPr w:rsidR="000C557B" w:rsidSect="004F7007">
          <w:pgSz w:w="11906" w:h="16838" w:code="9"/>
          <w:pgMar w:top="2268" w:right="1701" w:bottom="1701" w:left="2268" w:header="720" w:footer="720" w:gutter="0"/>
          <w:cols w:space="720"/>
          <w:docGrid w:linePitch="299"/>
        </w:sectPr>
      </w:pPr>
      <w:r>
        <w:rPr>
          <w:b/>
          <w:sz w:val="24"/>
        </w:rPr>
        <w:lastRenderedPageBreak/>
        <w:t xml:space="preserve">PENDAHULUAN </w:t>
      </w:r>
    </w:p>
    <w:p w:rsidR="00696AE9" w:rsidRDefault="00596AD6" w:rsidP="00596AD6">
      <w:pPr>
        <w:pStyle w:val="ListParagraph"/>
        <w:spacing w:after="240" w:line="480" w:lineRule="auto"/>
        <w:ind w:left="0" w:firstLine="720"/>
        <w:jc w:val="both"/>
        <w:rPr>
          <w:sz w:val="24"/>
          <w:lang w:val="id-ID"/>
        </w:rPr>
      </w:pPr>
      <w:r w:rsidRPr="00596AD6">
        <w:rPr>
          <w:sz w:val="24"/>
          <w:lang w:val="id-ID"/>
        </w:rPr>
        <w:t xml:space="preserve">ASEAN merupakan organisasi yang dibentuk oleh negara-negara yang berada di wilayah Asia Tenggara dan Indonesia salah satu anggota dari organisasi ASEAN. Indonesia dikenal sebagai negara pengekspor berbasis sumber daya alam </w:t>
      </w:r>
      <w:r w:rsidRPr="00596AD6">
        <w:rPr>
          <w:sz w:val="24"/>
          <w:lang w:val="id-ID"/>
        </w:rPr>
        <w:fldChar w:fldCharType="begin" w:fldLock="1"/>
      </w:r>
      <w:r w:rsidRPr="00596AD6">
        <w:rPr>
          <w:sz w:val="24"/>
          <w:lang w:val="id-ID"/>
        </w:rPr>
        <w:instrText>ADDIN CSL_CITATION {"citationItems":[{"id":"ITEM-1","itemData":{"DOI":"10.29239/j.agrikan.8.1.27-35","ISSN":"1979-6072","abstract":"Penelitian ini bertujuan menganalisis trend ekspor cengkeh Indonesia pada tahun 2015- 2018, menganalisis keunggulan komparatif dan kompetitif ekspor cengkeh Indonesia, Malaysia dan Singapura di pasar internasional. Data penelitian dari tahun 1980-2012, yaitu nilai ekspor cengkeh Indonesia, nilai ekspor cengkeh negara ASEAN lainnya: Malaysia dan Singapura, nilai ekspor cengkeh di dunia, nilai ekspor total Indonesia, nilai ekspor total dari 2 negara ASEAN, dan nilai ekspor total di tingkat dunia. Metode analisis data yang digunakan adalah analisis trend ekspor, analisis Revealed Symmetric Comparative Advantage (RSCA) dan Indeks Spesialisasi Perdagangan (ISP). Hasil analisis menunjukkan ekspor cengkeh Indonesia meningkat pada tahun 2015- 2018, masing-masing sebesar 10606,86 ton, 10943,20 ton, 11279,54 ton, dan 11615,88 ton dengan rata-rata pertumbuhan sebesar 3,08 % per tahun. Daya saing Indonesia memiliki keunggulan komparatif yang rendah ditingkat dunia dengan nilai indeks RSCA sebesar 0,22 serta memiliki keunggulan kompetitif dengan ISP sebesar 0,46. Malaysia memiliki keunggulan komparatif yang rendah pasar dunia dimana nilai indeks RSCA sebesar -0,25. Keunggulan kompetitif Malaysia juga rendah dimana ISP sebesar -0,45. Sedangkan Singapura memiliki keunggulan komparatif yang tinggi dibandingkan Indonesia dan Malaysia, dimana rata-rata indeks RSCA sebesar 0,96. Namun Singapura memiliki keunggulan kompetitif yang rendah ditunjukkan nilai ISP sebesar","author":[{"dropping-particle":"","family":"Tupamahu","given":"Yonette Maya","non-dropping-particle":"","parse-names":false,"suffix":""}],"container-title":"Agrikan: Jurnal Agribisnis Perikanan","id":"ITEM-1","issue":"1","issued":{"date-parts":[["2015"]]},"page":"27","title":"Analisis daya saing ekspor cengkeh Indonesia di kawasan ASEAN dan Dunia","type":"article-journal","volume":"8"},"uris":["http://www.mendeley.com/documents/?uuid=0c2d076b-8fb6-47cd-b2fc-4f69dbabbfbe"]}],"mendeley":{"formattedCitation":"(Tupamahu, 2015)","plainTextFormattedCitation":"(Tupamahu, 2015)","previouslyFormattedCitation":"(Tupamahu, 2015)"},"properties":{"noteIndex":0},"schema":"https://github.com/citation-style-language/schema/raw/master/csl-citation.json"}</w:instrText>
      </w:r>
      <w:r w:rsidRPr="00596AD6">
        <w:rPr>
          <w:sz w:val="24"/>
          <w:lang w:val="id-ID"/>
        </w:rPr>
        <w:fldChar w:fldCharType="separate"/>
      </w:r>
      <w:r w:rsidR="00116CF4" w:rsidRPr="00116CF4">
        <w:rPr>
          <w:noProof/>
          <w:sz w:val="24"/>
          <w:lang w:val="id-ID"/>
        </w:rPr>
        <w:t>(Tupamahu, 2015)</w:t>
      </w:r>
      <w:r w:rsidRPr="00596AD6">
        <w:rPr>
          <w:sz w:val="24"/>
          <w:lang w:val="id-ID"/>
        </w:rPr>
        <w:fldChar w:fldCharType="end"/>
      </w:r>
      <w:r w:rsidRPr="00596AD6">
        <w:rPr>
          <w:sz w:val="24"/>
          <w:lang w:val="id-ID"/>
        </w:rPr>
        <w:t xml:space="preserve">. Negara yang berada di Asia Tenggara tergabung saling bekerjasama untuk meningkatkan pertumbuhan ekonomi di berbagai sub sektor industri maupun non industri. Dari bermacam-macam sub sektor suatu negara akan terjadi perdagangan internasional karena setiap negara tidak dapat memenuhi kebutuhanya sendiri, adanya perbedaan sumber daya yang telah dimiliki setiap negara serta  kemampuan suatu negara dalam memproduksi suatu barang maupun jasa </w:t>
      </w:r>
      <w:r w:rsidRPr="00596AD6">
        <w:rPr>
          <w:sz w:val="24"/>
          <w:lang w:val="id-ID"/>
        </w:rPr>
        <w:fldChar w:fldCharType="begin" w:fldLock="1"/>
      </w:r>
      <w:r w:rsidRPr="00596AD6">
        <w:rPr>
          <w:sz w:val="24"/>
          <w:lang w:val="id-ID"/>
        </w:rPr>
        <w:instrText>ADDIN CSL_CITATION {"citationItems":[{"id":"ITEM-1","itemData":{"DOI":"10.15294/jejak.v7i1.3596","ISSN":"2460-5123","abstract":"The problem of poverty has led to create a strategy in eradicating its cause. Many inovationsof poverty reduction program had been conducted. One of them wasthe program to improve social capital. This study aimed to determine the effect of social capital, asset ownership, education, type of work and the number of dependents on poverty in a household. The research was conducted in Plantaran village, South Kaliwungu subdistrict, Kendal regency. Logistic method was employed. Primary data was gathered from 97 samples. The result confirmed that the significance level for asset ownership variable was equal to 0.271. Due to its value wasabove 0.05, it was interpreted that asset ownership variables had no significant impact on household poverty. Significance level for the job variable was 0.002. This was interpreted that the jobvariable had a significant influence on Household Poverty, significance level for variable number of dependents reached 0,001. This value was below 0.05. Hence, it meant that the number of dependent variables had a significant influence on Household Poverty and Significance level for variable of Social Capital which was equal to 0.345. It was interpreted that Social Capital variables had no significant influence on Household Poverty expenditures, labor,infrastructure have a significant positive effect on the economic growth in Java island. Further, non-asphalt roads have positive effect but it is not significant to the economic growth in Java island","author":[{"dropping-particle":"","family":"Sarwono","given":"","non-dropping-particle":"","parse-names":false,"suffix":""},{"dropping-particle":"","family":"Pratama","given":"Willy","non-dropping-particle":"","parse-names":false,"suffix":""}],"container-title":"JEJAK Journal of Economics and Policy","id":"ITEM-1","issue":"2","issued":{"date-parts":[["2014"]]},"page":"109-120","title":"Analisis Daya Saing Kedelai Indonesia","type":"article-journal","volume":"7"},"uris":["http://www.mendeley.com/documents/?uuid=55ad236d-aa3f-4d4c-932a-d1c28dec2337"]}],"mendeley":{"formattedCitation":"(Sarwono &amp; Pratama, 2014)","plainTextFormattedCitation":"(Sarwono &amp; Pratama, 2014)","previouslyFormattedCitation":"(Sarwono &amp; Pratama, 2014)"},"properties":{"noteIndex":0},"schema":"https://github.com/citation-style-language/schema/raw/master/csl-citation.json"}</w:instrText>
      </w:r>
      <w:r w:rsidRPr="00596AD6">
        <w:rPr>
          <w:sz w:val="24"/>
          <w:lang w:val="id-ID"/>
        </w:rPr>
        <w:fldChar w:fldCharType="separate"/>
      </w:r>
      <w:r w:rsidRPr="00596AD6">
        <w:rPr>
          <w:noProof/>
          <w:sz w:val="24"/>
          <w:lang w:val="id-ID"/>
        </w:rPr>
        <w:t>(Sarwono &amp; Pratama, 2014)</w:t>
      </w:r>
      <w:r w:rsidRPr="00596AD6">
        <w:rPr>
          <w:sz w:val="24"/>
          <w:lang w:val="id-ID"/>
        </w:rPr>
        <w:fldChar w:fldCharType="end"/>
      </w:r>
      <w:r w:rsidRPr="00596AD6">
        <w:rPr>
          <w:sz w:val="24"/>
          <w:lang w:val="id-ID"/>
        </w:rPr>
        <w:t>.</w:t>
      </w:r>
    </w:p>
    <w:p w:rsidR="00596AD6" w:rsidRPr="00596AD6" w:rsidRDefault="00596AD6" w:rsidP="00596AD6">
      <w:pPr>
        <w:pStyle w:val="ListParagraph"/>
        <w:spacing w:after="240" w:line="480" w:lineRule="auto"/>
        <w:ind w:left="0" w:firstLine="720"/>
        <w:jc w:val="both"/>
        <w:rPr>
          <w:sz w:val="24"/>
          <w:lang w:val="id-ID"/>
        </w:rPr>
      </w:pPr>
      <w:r w:rsidRPr="00596AD6">
        <w:rPr>
          <w:sz w:val="24"/>
          <w:lang w:val="id-ID"/>
        </w:rPr>
        <w:t xml:space="preserve"> Menurut </w:t>
      </w:r>
      <w:r w:rsidRPr="00596AD6">
        <w:rPr>
          <w:sz w:val="24"/>
          <w:lang w:val="id-ID"/>
        </w:rPr>
        <w:fldChar w:fldCharType="begin" w:fldLock="1"/>
      </w:r>
      <w:r w:rsidRPr="00596AD6">
        <w:rPr>
          <w:sz w:val="24"/>
          <w:lang w:val="id-ID"/>
        </w:rPr>
        <w:instrText>ADDIN CSL_CITATION {"citationItems":[{"id":"ITEM-1","itemData":{"author":[{"dropping-particle":"","family":"Todaro","given":"Michael P.","non-dropping-particle":"","parse-names":false,"suffix":""},{"dropping-particle":"","family":"Smith","given":"Stephen C.","non-dropping-particle":"","parse-names":false,"suffix":""}],"id":"ITEM-1","issued":{"date-parts":[["2011"]]},"publisher":"Erlangga","publisher-place":"Jakarta","title":"Pembangunan Ekonomi","type":"book"},"uris":["http://www.mendeley.com/documents/?uuid=9e81dba1-1647-428a-9fee-0a364949b4cc"]}],"mendeley":{"formattedCitation":"(Todaro &amp; Smith, 2011)","manualFormatting":"Todaro &amp; Smith, (2011)","plainTextFormattedCitation":"(Todaro &amp; Smith, 2011)","previouslyFormattedCitation":"(Todaro &amp; Smith, 2011)"},"properties":{"noteIndex":0},"schema":"https://github.com/citation-style-language/schema/raw/master/csl-citation.json"}</w:instrText>
      </w:r>
      <w:r w:rsidRPr="00596AD6">
        <w:rPr>
          <w:sz w:val="24"/>
          <w:lang w:val="id-ID"/>
        </w:rPr>
        <w:fldChar w:fldCharType="separate"/>
      </w:r>
      <w:r w:rsidRPr="00596AD6">
        <w:rPr>
          <w:noProof/>
          <w:sz w:val="24"/>
          <w:lang w:val="id-ID"/>
        </w:rPr>
        <w:t>Todaro &amp; Smith, (2011)</w:t>
      </w:r>
      <w:r w:rsidRPr="00596AD6">
        <w:rPr>
          <w:sz w:val="24"/>
          <w:lang w:val="id-ID"/>
        </w:rPr>
        <w:fldChar w:fldCharType="end"/>
      </w:r>
      <w:r w:rsidRPr="00596AD6">
        <w:rPr>
          <w:sz w:val="24"/>
          <w:lang w:val="id-ID"/>
        </w:rPr>
        <w:t xml:space="preserve"> perdagangan internasional berperan penting dalam mendukung pertumbuhan ekonomi suatu negara, kegiatan perdagangan internasional tersebut meliputi ekspor dan impor. Literatur lain menyebutkan bahwa perdagangan internasional banyak negara berperan sebagai penggerak perekonomian nasional dan menghasilkan devisa, selanjutnya bisa digunakan untuk membiayai impor dan pembangunan dalam negeri. Dengan adanya perdagangan internasional mengakibatkan setiap negara harus memiliki spesialisasi dan juga kemampuan untuk bersaing memperebutkan pasar yang ada. Penguasaan pasar oleh suatu negara dapat menjadi ukuran kemampuan bersaing suatu negara untuk komoditas tertentu </w:t>
      </w:r>
      <w:r w:rsidRPr="00596AD6">
        <w:rPr>
          <w:sz w:val="24"/>
          <w:lang w:val="id-ID"/>
        </w:rPr>
        <w:fldChar w:fldCharType="begin" w:fldLock="1"/>
      </w:r>
      <w:r w:rsidRPr="00596AD6">
        <w:rPr>
          <w:sz w:val="24"/>
          <w:lang w:val="id-ID"/>
        </w:rPr>
        <w:instrText>ADDIN CSL_CITATION {"citationItems":[{"id":"ITEM-1","itemData":{"author":[{"dropping-particle":"","family":"Firmansyah","given":"","non-dropping-particle":"","parse-names":false,"suffix":""},{"dropping-particle":"","family":"Hakam","given":"Lazuardi Imani","non-dropping-particle":"","parse-names":false,"suffix":""}],"id":"ITEM-1","issued":{"date-parts":[["2015"]]},"title":"Analisis Daya Saing Dan Faktor-Faktor Yang Memengaruhi Permintaan Ekspor Teh Hitam Indonesia Ke Negara Tujuan Ekspor Aga Haditaqy","type":"article-journal","volume":"1"},"uris":["http://www.mendeley.com/documents/?uuid=96d58249-d5ee-4356-b9db-eacd63d32a88"]}],"mendeley":{"formattedCitation":"(Firmansyah &amp; Hakam, 2015)","plainTextFormattedCitation":"(Firmansyah &amp; Hakam, 2015)","previouslyFormattedCitation":"(Firmansyah &amp; Hakam, 2015)"},"properties":{"noteIndex":0},"schema":"https://github.com/citation-style-language/schema/raw/master/csl-citation.json"}</w:instrText>
      </w:r>
      <w:r w:rsidRPr="00596AD6">
        <w:rPr>
          <w:sz w:val="24"/>
          <w:lang w:val="id-ID"/>
        </w:rPr>
        <w:fldChar w:fldCharType="separate"/>
      </w:r>
      <w:r w:rsidRPr="00596AD6">
        <w:rPr>
          <w:noProof/>
          <w:sz w:val="24"/>
          <w:lang w:val="id-ID"/>
        </w:rPr>
        <w:t>(Firmansyah &amp; Hakam, 2015)</w:t>
      </w:r>
      <w:r w:rsidRPr="00596AD6">
        <w:rPr>
          <w:sz w:val="24"/>
          <w:lang w:val="id-ID"/>
        </w:rPr>
        <w:fldChar w:fldCharType="end"/>
      </w:r>
      <w:r w:rsidRPr="00596AD6">
        <w:rPr>
          <w:sz w:val="24"/>
          <w:lang w:val="id-ID"/>
        </w:rPr>
        <w:t>.</w:t>
      </w:r>
    </w:p>
    <w:p w:rsidR="00696AE9" w:rsidRDefault="00696AE9" w:rsidP="00596AD6">
      <w:pPr>
        <w:spacing w:after="240" w:line="480" w:lineRule="auto"/>
        <w:ind w:firstLine="709"/>
        <w:jc w:val="both"/>
        <w:rPr>
          <w:sz w:val="24"/>
          <w:lang w:val="id-ID"/>
        </w:rPr>
      </w:pPr>
    </w:p>
    <w:p w:rsidR="00696AE9" w:rsidRDefault="00596AD6" w:rsidP="00596AD6">
      <w:pPr>
        <w:spacing w:after="240" w:line="480" w:lineRule="auto"/>
        <w:ind w:firstLine="709"/>
        <w:jc w:val="both"/>
        <w:rPr>
          <w:sz w:val="24"/>
          <w:lang w:val="id-ID"/>
        </w:rPr>
      </w:pPr>
      <w:r w:rsidRPr="00596AD6">
        <w:rPr>
          <w:sz w:val="24"/>
          <w:lang w:val="id-ID"/>
        </w:rPr>
        <w:lastRenderedPageBreak/>
        <w:t>Sektor industri memiliki peranan penting dalam pembangunan sebuah negara tidak hanya di negara Indonesia, namun di negara ASEAN, sektor ini memberikan sumbangan produk domestik bruto dan peluang kerja bagi negara Indonesia maupun negara-negara di ASEAN lainya. Sektor industri terdapat dua macam yaitu migas dan non migas, Ekspor dari sektor non migas selalu memberikan kontribusi besar pada ekspor Indonesia.</w:t>
      </w:r>
    </w:p>
    <w:p w:rsidR="00596AD6" w:rsidRPr="00596AD6" w:rsidRDefault="00596AD6" w:rsidP="00596AD6">
      <w:pPr>
        <w:spacing w:after="240" w:line="480" w:lineRule="auto"/>
        <w:ind w:firstLine="709"/>
        <w:jc w:val="both"/>
        <w:rPr>
          <w:sz w:val="24"/>
          <w:lang w:val="id-ID"/>
        </w:rPr>
      </w:pPr>
      <w:r w:rsidRPr="00596AD6">
        <w:rPr>
          <w:sz w:val="24"/>
          <w:lang w:val="id-ID"/>
        </w:rPr>
        <w:t xml:space="preserve"> Menurut </w:t>
      </w:r>
      <w:r w:rsidRPr="00596AD6">
        <w:rPr>
          <w:sz w:val="24"/>
          <w:lang w:val="id-ID"/>
        </w:rPr>
        <w:fldChar w:fldCharType="begin" w:fldLock="1"/>
      </w:r>
      <w:r w:rsidRPr="00596AD6">
        <w:rPr>
          <w:sz w:val="24"/>
          <w:lang w:val="id-ID"/>
        </w:rPr>
        <w:instrText>ADDIN CSL_CITATION {"citationItems":[{"id":"ITEM-1","itemData":{"author":[{"dropping-particle":"","family":"Krugman Paul","given":"","non-dropping-particle":"","parse-names":false,"suffix":""},{"dropping-particle":"","family":"Obstfleld","given":"","non-dropping-particle":"","parse-names":false,"suffix":""}],"id":"ITEM-1","issued":{"date-parts":[["2003"]]},"publisher":"Raja Grafindo Persada","publisher-place":"Jakarta","title":"Ekonomi Internasional : Teori dan Kebijakan","type":"book"},"uris":["http://www.mendeley.com/documents/?uuid=b381c281-5e1a-48e5-a956-5cea65683c53"]}],"mendeley":{"formattedCitation":"(Krugman Paul &amp; Obstfleld, 2003)","manualFormatting":"Krugman Paul &amp; Obstfleld, (2003)","plainTextFormattedCitation":"(Krugman Paul &amp; Obstfleld, 2003)","previouslyFormattedCitation":"(Krugman Paul &amp; Obstfleld, 2003)"},"properties":{"noteIndex":0},"schema":"https://github.com/citation-style-language/schema/raw/master/csl-citation.json"}</w:instrText>
      </w:r>
      <w:r w:rsidRPr="00596AD6">
        <w:rPr>
          <w:sz w:val="24"/>
          <w:lang w:val="id-ID"/>
        </w:rPr>
        <w:fldChar w:fldCharType="separate"/>
      </w:r>
      <w:r w:rsidRPr="00596AD6">
        <w:rPr>
          <w:noProof/>
          <w:sz w:val="24"/>
          <w:lang w:val="id-ID"/>
        </w:rPr>
        <w:t>Krugman Paul &amp; Obstfleld, (2003)</w:t>
      </w:r>
      <w:r w:rsidRPr="00596AD6">
        <w:rPr>
          <w:sz w:val="24"/>
          <w:lang w:val="id-ID"/>
        </w:rPr>
        <w:fldChar w:fldCharType="end"/>
      </w:r>
      <w:r w:rsidRPr="00596AD6">
        <w:rPr>
          <w:sz w:val="24"/>
          <w:lang w:val="id-ID"/>
        </w:rPr>
        <w:t xml:space="preserve"> ekspor terjadi karena negara-negara cenderung mengekspor barang-barang yang diproduksinya padat dalam faktor-faktor dimana negara tersebut dikaruniai kelimpahan dalam faktor-faktor tersebut. Kegiatan ekspor akan mempengaruhi laju perekonomian di dalam negeri, dimana dengan semakin tingginya ekspor maka akan memperbaiki neraca perdagangan Indonesia dan akan meningkatkan peluang bagi lapangan pekerjaan baru </w:t>
      </w:r>
      <w:r w:rsidRPr="00596AD6">
        <w:rPr>
          <w:sz w:val="24"/>
          <w:lang w:val="id-ID"/>
        </w:rPr>
        <w:fldChar w:fldCharType="begin" w:fldLock="1"/>
      </w:r>
      <w:r w:rsidR="00376718">
        <w:rPr>
          <w:sz w:val="24"/>
          <w:lang w:val="id-ID"/>
        </w:rPr>
        <w:instrText>ADDIN CSL_CITATION {"citationItems":[{"id":"ITEM-1","itemData":{"DOI":"10.22437/jiseb.v20i1.5028","ISSN":"1412-8241","abstract":"Penelitian yang berjudul : “Analisis Daya Saing Ekspor Kopi Indonesia dan Vietnam di Pasar ASEAN” ini, bertujuan (1) Mengetahui perkembangan ekspor kopi Indonesia dan Vietnam di pasar ASEAN periode 1998 – 2013, (2) Menganalisis daya saing ekspor kopi Indonesia dan Vietnam di pasar ASEAN periode 1998 – 2013 dan (3) Menganalisis perbedaan daya saing ekspor kopi Indonesia dan Vietnam di pasar ASEAN periode 1998 – 2013. Data yang digunakan dalam penelitian ini adalah data sekunder berupa data time series perdagangan Indonesia, Vietnam dan pasar ASEAN pada periode 1998 - 2013. Metode yang digunakan dalam penelitian ini adalah Revealed Compare Analysis (RCA), Export Competitivness Indeks (ECI), Indeks Spesialisasi Perdagangan (ISP), Constant Market Share (CMS) dan Uji t beda rata - rata. Hasil analisis menunjukkan Indonesia memiliki perkembangan ekspor yang lebih rendah dibandingkan Vietnam. Kedua negara ini sama – sama memiliki daya saing ekspor kopi di pasar ASEAN (RCA&gt;1, ECI&gt;1, ISP bernilai positif dan CMS pada efek komposisi komoditi positif , lalu efek daya saing hanya Vietnam yang memilikinya). Selain itu untuk hasil analisis uji beda diperoleh daya saing komparatif dan posisi daya saing yang memiliki perbedaan signifikan yaitu sig RCA 0,025 dan ISP 0,00 dimana nilainya lebih kecil dari α sebesar 0,05. Dari indikator yang digunakan menunjukkan bahwa nilai Indonesia lebih rendah dibandingkan Vietnam. Kata Kunci : Daya Saing, RCA, ECI, ISP dan CMS","author":[{"dropping-particle":"","family":"Fadlan Zuhdi","given":"","non-dropping-particle":"","parse-names":false,"suffix":""},{"dropping-particle":"","family":"Suharno","given":"","non-dropping-particle":"","parse-names":false,"suffix":""}],"container-title":"Jurnal Ilmiah Sosio-Ekonomika Bisnis","id":"ITEM-1","issue":"1","issued":{"date-parts":[["2018"]]},"page":"3","title":"Analisis Daya Saing Ekspor Kopi Indonesia Dan Vietnam Di Pasar Asean","type":"article-journal","volume":"20"},"uris":["http://www.mendeley.com/documents/?uuid=4dc10f50-b222-4c6d-80c7-7b751fcf8f12"]}],"mendeley":{"formattedCitation":"(Fadlan Zuhdi &amp; Suharno, 2018)","plainTextFormattedCitation":"(Fadlan Zuhdi &amp; Suharno, 2018)","previouslyFormattedCitation":"(Fadlan Zuhdi &amp; Suharno, 2018)"},"properties":{"noteIndex":0},"schema":"https://github.com/citation-style-language/schema/raw/master/csl-citation.json"}</w:instrText>
      </w:r>
      <w:r w:rsidRPr="00596AD6">
        <w:rPr>
          <w:sz w:val="24"/>
          <w:lang w:val="id-ID"/>
        </w:rPr>
        <w:fldChar w:fldCharType="separate"/>
      </w:r>
      <w:r w:rsidRPr="00596AD6">
        <w:rPr>
          <w:noProof/>
          <w:sz w:val="24"/>
          <w:lang w:val="id-ID"/>
        </w:rPr>
        <w:t>(Fadlan Zuhdi &amp; Suharno, 2018)</w:t>
      </w:r>
      <w:r w:rsidRPr="00596AD6">
        <w:rPr>
          <w:sz w:val="24"/>
          <w:lang w:val="id-ID"/>
        </w:rPr>
        <w:fldChar w:fldCharType="end"/>
      </w:r>
      <w:r w:rsidRPr="00596AD6">
        <w:rPr>
          <w:sz w:val="24"/>
          <w:lang w:val="id-ID"/>
        </w:rPr>
        <w:t xml:space="preserve">. Komoditi ekspor yang memiliki produksi padat dan diperdagangkan oleh indonesia ke negara yang tergabung di ASEAN adalah tekstil. Tekstil adalah benang dan serat yang diolah menjadi bahan pakaian dan bahan olahan lainya, sedangkan produk tekstil merupakan tekstil yang sudah diolah lebih lanjut seperti pakaian jadi maupun setengah jadi serta keperluan industri yang lainya </w:t>
      </w:r>
      <w:r w:rsidRPr="00596AD6">
        <w:rPr>
          <w:sz w:val="24"/>
          <w:lang w:val="id-ID"/>
        </w:rPr>
        <w:fldChar w:fldCharType="begin" w:fldLock="1"/>
      </w:r>
      <w:r w:rsidRPr="00596AD6">
        <w:rPr>
          <w:sz w:val="24"/>
          <w:lang w:val="id-ID"/>
        </w:rPr>
        <w:instrText>ADDIN CSL_CITATION {"citationItems":[{"id":"ITEM-1","itemData":{"abstract":"Penelitian ini bertujuan untuk menganalisis daya saing ekspor tekstil dan produk tekstil (TPT) Indonesia menuju masyarakat ekonomi ASEAN (MEA). Model analisis yang digunakan adalah model regresi linear berganda dengan menggunakan data time series tahun 2006 sampai tahun 2015. Hasil penelitian menunjukkan bahwa rata-rata tingkat daya saing ekspor TPT Indonesia adalah 1,96 yang berarti daya saing ekspor TPT Indonesia memiliki daya saing yang tinggi. Terkait dengan daya saing ekspor TPT Indonesia juga memiliki faktor-faktor yang mempengaruhi ekspor TPT tersebut. Sebesar 87 persen variabel Nilai Tukar Rupiah terhadap Dolar AS, Kesiapan Teknologi (technological readiness) dan Neraca Pembayaran (BOP) berpengaruh terhadap daya saing ekspor TPT Indonesia periode 2006-2015, sedangkan sisanya sebesar 13 persen dipengaruhi oleh variabel lain di luar model. Secara parsial, variabel nilai tukar rupiah terhadap dolar dan variabel neraca pembayaran berpengaruh positif dan signifikan terhadap ekspor TPT Indonesia. Variabel kesiapan teknologi berpengaruh negatif dan signifikan terhadap ekspor TPT Indonesia, sedangkan variabel ukuran pasar (market size) tidak diukur karena terdapat gejala multikolinearitas dengan variabel nilai tukar.","author":[{"dropping-particle":"","family":"Devy","given":"Novialita","non-dropping-particle":"","parse-names":false,"suffix":""},{"dropping-particle":"","family":"Jamal","given":"Abdul","non-dropping-particle":"","parse-names":false,"suffix":""}],"container-title":"Jurnal Ilmiah Mahasiswa (JIM)","id":"ITEM-1","issue":"1","issued":{"date-parts":[["2017"]]},"page":"153-163","title":"Analisis Daya Saing Ekspor Tekstil Dan Produk Tekstil (Tpt) Indonesia Menuju Masyarakat Ekonomi Asean (Mea)","type":"article-journal","volume":"2"},"uris":["http://www.mendeley.com/documents/?uuid=ea1d04dc-afc3-45f1-af5d-066fb6c21cbe"]}],"mendeley":{"formattedCitation":"(Devy &amp; Jamal, 2017)","plainTextFormattedCitation":"(Devy &amp; Jamal, 2017)","previouslyFormattedCitation":"(Devy &amp; Jamal, 2017)"},"properties":{"noteIndex":0},"schema":"https://github.com/citation-style-language/schema/raw/master/csl-citation.json"}</w:instrText>
      </w:r>
      <w:r w:rsidRPr="00596AD6">
        <w:rPr>
          <w:sz w:val="24"/>
          <w:lang w:val="id-ID"/>
        </w:rPr>
        <w:fldChar w:fldCharType="separate"/>
      </w:r>
      <w:r w:rsidRPr="00596AD6">
        <w:rPr>
          <w:noProof/>
          <w:sz w:val="24"/>
          <w:lang w:val="id-ID"/>
        </w:rPr>
        <w:t>(Devy &amp; Jamal, 2017)</w:t>
      </w:r>
      <w:r w:rsidRPr="00596AD6">
        <w:rPr>
          <w:sz w:val="24"/>
          <w:lang w:val="id-ID"/>
        </w:rPr>
        <w:fldChar w:fldCharType="end"/>
      </w:r>
      <w:r w:rsidRPr="00596AD6">
        <w:rPr>
          <w:sz w:val="24"/>
          <w:lang w:val="id-ID"/>
        </w:rPr>
        <w:t xml:space="preserve">. </w:t>
      </w:r>
    </w:p>
    <w:p w:rsidR="00596AD6" w:rsidRPr="00596AD6" w:rsidRDefault="00596AD6" w:rsidP="00596AD6">
      <w:pPr>
        <w:spacing w:after="240" w:line="480" w:lineRule="auto"/>
        <w:ind w:firstLine="709"/>
        <w:jc w:val="both"/>
        <w:rPr>
          <w:sz w:val="24"/>
          <w:lang w:val="id-ID"/>
        </w:rPr>
      </w:pPr>
      <w:r w:rsidRPr="00596AD6">
        <w:rPr>
          <w:sz w:val="24"/>
          <w:lang w:val="id-ID"/>
        </w:rPr>
        <w:t xml:space="preserve">Komoditas tekstil merupakan komoditas perdagangan pentingbagi Indonesia. Dalam sektor industri, sub sektor industri tekstil adalah sub sektor yang mampu menyerap tenaga kerja paling tinggi di antara subsektor lainnya </w:t>
      </w:r>
      <w:r w:rsidRPr="00596AD6">
        <w:rPr>
          <w:sz w:val="24"/>
          <w:lang w:val="id-ID"/>
        </w:rPr>
        <w:fldChar w:fldCharType="begin" w:fldLock="1"/>
      </w:r>
      <w:r w:rsidRPr="00596AD6">
        <w:rPr>
          <w:sz w:val="24"/>
          <w:lang w:val="id-ID"/>
        </w:rPr>
        <w:instrText>ADDIN CSL_CITATION {"citationItems":[{"id":"ITEM-1","itemData":{"DOI":"10.15294/jejak.v6i1.3744","author":[{"dropping-particle":"","family":"Saidy","given":"I.B","non-dropping-particle":"","parse-names":false,"suffix":""}],"id":"ITEM-1","issue":"1","issued":{"date-parts":[["2013"]]},"page":"10-16","title":"Dekomposisi Pertumbuhan Ekspor Tekstil Dan Produk Tekstil Ke Amerika Serikat","type":"article-journal","volume":"6"},"uris":["http://www.mendeley.com/documents/?uuid=12074087-2b64-4186-add8-d657f5f47664"]}],"mendeley":{"formattedCitation":"(Saidy, 2013)","plainTextFormattedCitation":"(Saidy, 2013)","previouslyFormattedCitation":"(Saidy, 2013)"},"properties":{"noteIndex":0},"schema":"https://github.com/citation-style-language/schema/raw/master/csl-citation.json"}</w:instrText>
      </w:r>
      <w:r w:rsidRPr="00596AD6">
        <w:rPr>
          <w:sz w:val="24"/>
          <w:lang w:val="id-ID"/>
        </w:rPr>
        <w:fldChar w:fldCharType="separate"/>
      </w:r>
      <w:r w:rsidRPr="00596AD6">
        <w:rPr>
          <w:noProof/>
          <w:sz w:val="24"/>
          <w:lang w:val="id-ID"/>
        </w:rPr>
        <w:t>(Saidy, 2013)</w:t>
      </w:r>
      <w:r w:rsidRPr="00596AD6">
        <w:rPr>
          <w:sz w:val="24"/>
          <w:lang w:val="id-ID"/>
        </w:rPr>
        <w:fldChar w:fldCharType="end"/>
      </w:r>
      <w:r w:rsidRPr="00596AD6">
        <w:rPr>
          <w:sz w:val="24"/>
          <w:lang w:val="id-ID"/>
        </w:rPr>
        <w:t xml:space="preserve">. Indonesia saat ini masih berada dalam urutan 10 besar dunia jajaran </w:t>
      </w:r>
      <w:r w:rsidRPr="00596AD6">
        <w:rPr>
          <w:sz w:val="24"/>
          <w:lang w:val="id-ID"/>
        </w:rPr>
        <w:lastRenderedPageBreak/>
        <w:t xml:space="preserve">pemasok tekstil dunia, walaupun masih berada dibawah Vietnam </w:t>
      </w:r>
      <w:r w:rsidRPr="00596AD6">
        <w:rPr>
          <w:sz w:val="24"/>
          <w:lang w:val="id-ID"/>
        </w:rPr>
        <w:fldChar w:fldCharType="begin" w:fldLock="1"/>
      </w:r>
      <w:r w:rsidRPr="00596AD6">
        <w:rPr>
          <w:sz w:val="24"/>
          <w:lang w:val="id-ID"/>
        </w:rPr>
        <w:instrText>ADDIN CSL_CITATION {"citationItems":[{"id":"ITEM-1","itemData":{"ISBN":"9789793649818","author":[{"dropping-particle":"","family":"Prasetyo","given":"Eko","non-dropping-particle":"","parse-names":false,"suffix":""}],"container-title":"Prosiding Seminar Nasional Multi Disiplin Ilmu &amp; Call For Papers Unisbak","id":"ITEM-1","issued":{"date-parts":[["2015"]]},"page":"978-979","title":"Kesiapan Industri Tekstil dalam Mendukung Poros Maritim dan Peningkatan Daya Saing","type":"article-journal"},"uris":["http://www.mendeley.com/documents/?uuid=9516804c-e617-4fed-85dc-5e5fb493eb41"]}],"mendeley":{"formattedCitation":"(Prasetyo, 2015)","plainTextFormattedCitation":"(Prasetyo, 2015)","previouslyFormattedCitation":"(Prasetyo, 2015)"},"properties":{"noteIndex":0},"schema":"https://github.com/citation-style-language/schema/raw/master/csl-citation.json"}</w:instrText>
      </w:r>
      <w:r w:rsidRPr="00596AD6">
        <w:rPr>
          <w:sz w:val="24"/>
          <w:lang w:val="id-ID"/>
        </w:rPr>
        <w:fldChar w:fldCharType="separate"/>
      </w:r>
      <w:r w:rsidRPr="00596AD6">
        <w:rPr>
          <w:noProof/>
          <w:sz w:val="24"/>
          <w:lang w:val="id-ID"/>
        </w:rPr>
        <w:t>(Prasetyo, 2015)</w:t>
      </w:r>
      <w:r w:rsidRPr="00596AD6">
        <w:rPr>
          <w:sz w:val="24"/>
          <w:lang w:val="id-ID"/>
        </w:rPr>
        <w:fldChar w:fldCharType="end"/>
      </w:r>
      <w:r w:rsidRPr="00596AD6">
        <w:rPr>
          <w:sz w:val="24"/>
          <w:lang w:val="id-ID"/>
        </w:rPr>
        <w:t xml:space="preserve">. Nilai ekspor tekstil indonesia di negara ASEAN memiliki peningkatan dari tahun ke tahun. pada tahun 2010 nilai ekspor $391,76 dan tahun 2018 meningkat menjadi $553,92. Komoditas tekstil Indonesia mengalami pertumbuhan 1,14% pada tahun 2018, dan memiliki pasar utama ekspor yang masih protektif di ASEAN </w:t>
      </w:r>
      <w:r w:rsidRPr="00596AD6">
        <w:rPr>
          <w:sz w:val="24"/>
          <w:lang w:val="id-ID"/>
        </w:rPr>
        <w:fldChar w:fldCharType="begin" w:fldLock="1"/>
      </w:r>
      <w:r w:rsidRPr="00596AD6">
        <w:rPr>
          <w:sz w:val="24"/>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approach.","author":[{"dropping-particle":"","family":"Ustiaji","given":"Farid","non-dropping-particle":"","parse-names":false,"suffix":""}],"container-title":"Journal of Chemical Information and Modeling","id":"ITEM-1","issue":"9","issued":{"date-parts":[["2013"]]},"page":"1689-1699","title":"ANALISIS DAYA SAING KOMODITI EKSPOR UNGGULAN INDONESIA DI PASAR INTERNASIONAL","type":"article-journal","volume":"53"},"uris":["http://www.mendeley.com/documents/?uuid=ab5e8496-70e1-446a-b907-b9ed1340bc93"]}],"mendeley":{"formattedCitation":"(Ustiaji, 2013)","plainTextFormattedCitation":"(Ustiaji, 2013)","previouslyFormattedCitation":"(Ustiaji, 2013)"},"properties":{"noteIndex":0},"schema":"https://github.com/citation-style-language/schema/raw/master/csl-citation.json"}</w:instrText>
      </w:r>
      <w:r w:rsidRPr="00596AD6">
        <w:rPr>
          <w:sz w:val="24"/>
          <w:lang w:val="id-ID"/>
        </w:rPr>
        <w:fldChar w:fldCharType="separate"/>
      </w:r>
      <w:r w:rsidRPr="00596AD6">
        <w:rPr>
          <w:noProof/>
          <w:sz w:val="24"/>
          <w:lang w:val="id-ID"/>
        </w:rPr>
        <w:t>(Ustiaji, 2013)</w:t>
      </w:r>
      <w:r w:rsidRPr="00596AD6">
        <w:rPr>
          <w:sz w:val="24"/>
          <w:lang w:val="id-ID"/>
        </w:rPr>
        <w:fldChar w:fldCharType="end"/>
      </w:r>
      <w:r w:rsidRPr="00596AD6">
        <w:rPr>
          <w:sz w:val="24"/>
          <w:lang w:val="id-ID"/>
        </w:rPr>
        <w:t xml:space="preserve">. Jumlah pabrik tekstil di Indonesia meningkat sehingga Indonesia saat ini merupakan salah satu negara pemasuk tekstil dan produk tekstil yang bisa memenuhi 1,8% kebutuhan dunia. Untuk memenangkan persaingan pasar ekspor tekstil dan produk tekstil yaitu dengan meningkatkan daya saing </w:t>
      </w:r>
      <w:r w:rsidRPr="00596AD6">
        <w:rPr>
          <w:sz w:val="24"/>
          <w:lang w:val="id-ID"/>
        </w:rPr>
        <w:fldChar w:fldCharType="begin" w:fldLock="1"/>
      </w:r>
      <w:r w:rsidRPr="00596AD6">
        <w:rPr>
          <w:sz w:val="24"/>
          <w:lang w:val="id-ID"/>
        </w:rPr>
        <w:instrText>ADDIN CSL_CITATION {"citationItems":[{"id":"ITEM-1","itemData":{"DOI":"10.30908/bilp.v12i2.194","ISSN":"1979-9187","abstract":"AbstrakTekstil dan Produk Tekstil (TPT) adalah produk ekspor utama Indonesia dan Vietnam. Penelitian ini  bertujuan menganalisis daya saing ekspor TPT Indonesia dan Vietnam di pasar AS dan RRT. Metode yang digunakan adalah Constant Market Share Analysis (CMSA), Revealed Comparative Advantage (RCA), dan Model Ekonometrika (Fixed Effect Model). Hasil penelitian menunjukkan bahwa produk TPT Indonesia dan Vietnam tidak mempunyai daya saing kuat di pasar RRT, tetapi keduanya memiliki daya saing kuat di pasar AS. Pengembangan ekspor TPT Vietnam lebih terkonsentrasi di pasar RRT, sedangkan Indonesia lebih terkonsentrasi di pasar AS. TPT Indonesia mampu beradaptasi di pasar RRT dan AS, sedangkan TPT Vietnam hanya mampu beradaptasi di pasar RRT. Daya saing TPT Indonesia dan Vietnam di pasar AS dan RRT sangat dipengaruhi oleh Penanaman Modal Asing (PMA) manufaktur negara asal. Daya saing TPT Indonesia sangat dipengaruhi Produk Domestik Bruto (PDB) negara tujuan, sedangkan Vietnam sangat dipengaruhi oleh faktor nilai tukar riil, tarif, PDB negara tujuan dan PMA manufaktur Vietnam. Untuk meningkatkan daya saing ekspor TPT, Indonesia perlu memperhatikan PMA manufaktur negara asal dan PDB negara tujuan. AbstractTextile and Textile Product (TPT) are the main export products of Indonesia and Vietnam. This study examined the competitiveness of Indonesian and Vietnamese TPT in the US and PRC markets by using the CMSA, RCA methods and the Fixed Effect Model. The result showed TPT products from Indonesia and Vietnam do not have strong competitiveness in the PRC market, but they are highly competitive in the US market. The TPT export from Vietnam is mostly concentrated in the PRC market, while TPT from Indonesia was in the US market. Indonesian TPT is able to adapt in both PRC and US markets, while the Vietnamese TPT is only able to adapt in the PRC market. The competitiveness of Indonesian and Vietnamese TPT in the US and PRC markets is strongly influenced by the home country's FDI manufacturing. Indonesia's TPT competitiveness is strongly influenced by the GDP of the destination country, while Vietnam is strongly influenced by the factors of real exchange rates, tarrif, GDP of destination countries and Vietnam's FDI manufacturing. To improve the competitiveness of TPT export, Indonesia needs to give a great concern toward FDI manufacture and GDP of US and PRC.","author":[{"dropping-particle":"","family":"Ragimun","given":".","non-dropping-particle":"","parse-names":false,"suffix":""}],"container-title":"Buletin Ilmiah Litbang Perdagangan","id":"ITEM-1","issue":"2","issued":{"date-parts":[["2018"]]},"page":"205-234","title":"Daya Saing Ekspor Tekstil Dan Produk Tekstil Indonesia Dan Vietnam Ke Amerika Serikat Dan Republik Rakyat Tiongkok","type":"article-journal","volume":"12"},"uris":["http://www.mendeley.com/documents/?uuid=615cf9aa-047d-4b04-946f-c6173ff17cbc"]}],"mendeley":{"formattedCitation":"(Ragimun, 2018)","plainTextFormattedCitation":"(Ragimun, 2018)","previouslyFormattedCitation":"(Ragimun, 2018)"},"properties":{"noteIndex":0},"schema":"https://github.com/citation-style-language/schema/raw/master/csl-citation.json"}</w:instrText>
      </w:r>
      <w:r w:rsidRPr="00596AD6">
        <w:rPr>
          <w:sz w:val="24"/>
          <w:lang w:val="id-ID"/>
        </w:rPr>
        <w:fldChar w:fldCharType="separate"/>
      </w:r>
      <w:r w:rsidRPr="00596AD6">
        <w:rPr>
          <w:noProof/>
          <w:sz w:val="24"/>
          <w:lang w:val="id-ID"/>
        </w:rPr>
        <w:t>(Ragimun, 2018)</w:t>
      </w:r>
      <w:r w:rsidRPr="00596AD6">
        <w:rPr>
          <w:sz w:val="24"/>
          <w:lang w:val="id-ID"/>
        </w:rPr>
        <w:fldChar w:fldCharType="end"/>
      </w:r>
      <w:r w:rsidRPr="00596AD6">
        <w:rPr>
          <w:sz w:val="24"/>
          <w:lang w:val="id-ID"/>
        </w:rPr>
        <w:t xml:space="preserve">. ASEAN sendiri memiliki potensi dan daya saing yang tinggi sehingga persaingan antar negara akan meningkat ketika suatu negara melihat adanya peluang untuk meningkatkan posisi pasar. Dimensi yang terlihat dari persaingan di dasarkan pada harga, kualitas, dan inovasi. Persaingan terjadi di setiap negara merupakan hal umum dalam perdagangan, dengan adanya banyak pesaing negara yang memiliki produktifitas tinggi akan bersifat awas terhadap tindakan para pesaingnya. </w:t>
      </w:r>
    </w:p>
    <w:p w:rsidR="00596AD6" w:rsidRPr="00596AD6" w:rsidRDefault="00596AD6" w:rsidP="00596AD6">
      <w:pPr>
        <w:spacing w:line="480" w:lineRule="auto"/>
        <w:ind w:firstLine="709"/>
        <w:jc w:val="both"/>
        <w:rPr>
          <w:sz w:val="24"/>
          <w:lang w:val="id-ID"/>
        </w:rPr>
      </w:pPr>
      <w:r w:rsidRPr="00596AD6">
        <w:rPr>
          <w:sz w:val="24"/>
          <w:lang w:val="id-ID"/>
        </w:rPr>
        <w:t xml:space="preserve">Indonesia kurang memperhatikan dalam pengelolaan sumber dayanya dan kurangnya teknologi yang mendukung membuat Indonesia lebih banyak impor. Nilai impor komoditas tekstil indonesia tidak jauh nilainya dengan nilai ekspornya dilihat pada tahun 2010 sampai 2018 impor komoditi tekstil Indonesia mengalami fluktuatif, namun pada tahun 2018 memiliki angka yang cukup tinggi yaitu sebesar $405,80 (WITS, 2020). Hal ini disebabkan karena adanya ketergantungan impor bahan baku karena kurangnya identifikasi dan penekanan secara efektif </w:t>
      </w:r>
      <w:r w:rsidRPr="00596AD6">
        <w:rPr>
          <w:sz w:val="24"/>
          <w:lang w:val="id-ID"/>
        </w:rPr>
        <w:lastRenderedPageBreak/>
        <w:t xml:space="preserve">untuk meningkatkan kualitas tekstil dan berdaya saing lebih baik lagi. </w:t>
      </w:r>
    </w:p>
    <w:p w:rsidR="00596AD6" w:rsidRPr="00596AD6" w:rsidRDefault="00596AD6" w:rsidP="00596AD6">
      <w:pPr>
        <w:spacing w:line="480" w:lineRule="auto"/>
        <w:ind w:firstLine="709"/>
        <w:jc w:val="both"/>
        <w:rPr>
          <w:iCs/>
          <w:sz w:val="24"/>
          <w:lang w:val="id-ID"/>
        </w:rPr>
      </w:pPr>
      <w:r w:rsidRPr="00596AD6">
        <w:rPr>
          <w:sz w:val="24"/>
          <w:lang w:val="id-ID"/>
        </w:rPr>
        <w:t xml:space="preserve">Indonesia memiliki masalah utama yang menjadi pemicu rendahnya daya saing tekstil di Indonesia. Masalah tersebut antara lain adalah rendahnya teknologi, minimnya kerjasama, industri pendukung, rendahnya sumber daya manusia, keterbatasan modal kerja, pasokan listrik, agresif dan dinamisnya produk tekstil, lemahnya kinerja ekspor, dan persoalan transportasi, serta persoalan perpajakan masalah yang belum terselesaikan, ketergantungan impor </w:t>
      </w:r>
      <w:r w:rsidRPr="00596AD6">
        <w:rPr>
          <w:sz w:val="24"/>
          <w:lang w:val="id-ID"/>
        </w:rPr>
        <w:fldChar w:fldCharType="begin" w:fldLock="1"/>
      </w:r>
      <w:r w:rsidRPr="00596AD6">
        <w:rPr>
          <w:sz w:val="24"/>
          <w:lang w:val="id-ID"/>
        </w:rPr>
        <w:instrText>ADDIN CSL_CITATION {"citationItems":[{"id":"ITEM-1","itemData":{"DOI":"10.30908/bilp.v12i2.194","ISSN":"1979-9187","abstract":"AbstrakTekstil dan Produk Tekstil (TPT) adalah produk ekspor utama Indonesia dan Vietnam. Penelitian ini  bertujuan menganalisis daya saing ekspor TPT Indonesia dan Vietnam di pasar AS dan RRT. Metode yang digunakan adalah Constant Market Share Analysis (CMSA), Revealed Comparative Advantage (RCA), dan Model Ekonometrika (Fixed Effect Model). Hasil penelitian menunjukkan bahwa produk TPT Indonesia dan Vietnam tidak mempunyai daya saing kuat di pasar RRT, tetapi keduanya memiliki daya saing kuat di pasar AS. Pengembangan ekspor TPT Vietnam lebih terkonsentrasi di pasar RRT, sedangkan Indonesia lebih terkonsentrasi di pasar AS. TPT Indonesia mampu beradaptasi di pasar RRT dan AS, sedangkan TPT Vietnam hanya mampu beradaptasi di pasar RRT. Daya saing TPT Indonesia dan Vietnam di pasar AS dan RRT sangat dipengaruhi oleh Penanaman Modal Asing (PMA) manufaktur negara asal. Daya saing TPT Indonesia sangat dipengaruhi Produk Domestik Bruto (PDB) negara tujuan, sedangkan Vietnam sangat dipengaruhi oleh faktor nilai tukar riil, tarif, PDB negara tujuan dan PMA manufaktur Vietnam. Untuk meningkatkan daya saing ekspor TPT, Indonesia perlu memperhatikan PMA manufaktur negara asal dan PDB negara tujuan. AbstractTextile and Textile Product (TPT) are the main export products of Indonesia and Vietnam. This study examined the competitiveness of Indonesian and Vietnamese TPT in the US and PRC markets by using the CMSA, RCA methods and the Fixed Effect Model. The result showed TPT products from Indonesia and Vietnam do not have strong competitiveness in the PRC market, but they are highly competitive in the US market. The TPT export from Vietnam is mostly concentrated in the PRC market, while TPT from Indonesia was in the US market. Indonesian TPT is able to adapt in both PRC and US markets, while the Vietnamese TPT is only able to adapt in the PRC market. The competitiveness of Indonesian and Vietnamese TPT in the US and PRC markets is strongly influenced by the home country's FDI manufacturing. Indonesia's TPT competitiveness is strongly influenced by the GDP of the destination country, while Vietnam is strongly influenced by the factors of real exchange rates, tarrif, GDP of destination countries and Vietnam's FDI manufacturing. To improve the competitiveness of TPT export, Indonesia needs to give a great concern toward FDI manufacture and GDP of US and PRC.","author":[{"dropping-particle":"","family":"Ragimun","given":".","non-dropping-particle":"","parse-names":false,"suffix":""}],"container-title":"Buletin Ilmiah Litbang Perdagangan","id":"ITEM-1","issue":"2","issued":{"date-parts":[["2018"]]},"page":"205-234","title":"Daya Saing Ekspor Tekstil Dan Produk Tekstil Indonesia Dan Vietnam Ke Amerika Serikat Dan Republik Rakyat Tiongkok","type":"article-journal","volume":"12"},"uris":["http://www.mendeley.com/documents/?uuid=615cf9aa-047d-4b04-946f-c6173ff17cbc"]}],"mendeley":{"formattedCitation":"(Ragimun, 2018)","plainTextFormattedCitation":"(Ragimun, 2018)","previouslyFormattedCitation":"(Ragimun, 2018)"},"properties":{"noteIndex":0},"schema":"https://github.com/citation-style-language/schema/raw/master/csl-citation.json"}</w:instrText>
      </w:r>
      <w:r w:rsidRPr="00596AD6">
        <w:rPr>
          <w:sz w:val="24"/>
          <w:lang w:val="id-ID"/>
        </w:rPr>
        <w:fldChar w:fldCharType="separate"/>
      </w:r>
      <w:r w:rsidRPr="00596AD6">
        <w:rPr>
          <w:noProof/>
          <w:sz w:val="24"/>
          <w:lang w:val="id-ID"/>
        </w:rPr>
        <w:t>(Ragimun, 2018)</w:t>
      </w:r>
      <w:r w:rsidRPr="00596AD6">
        <w:rPr>
          <w:sz w:val="24"/>
          <w:lang w:val="id-ID"/>
        </w:rPr>
        <w:fldChar w:fldCharType="end"/>
      </w:r>
      <w:r w:rsidRPr="00596AD6">
        <w:rPr>
          <w:sz w:val="24"/>
          <w:lang w:val="id-ID"/>
        </w:rPr>
        <w:t>. Masalah yang belum terselesesaikan di setiap tahunya ini bisa menjadi dampak lain menurunya ekspor tekstil di negara Indonesia. Beberapa hal diatas melatarbelakangi penulis untuk melakukan penelitian ini sekaligus memecahkan masalah dan mengangkat judul “</w:t>
      </w:r>
      <w:r w:rsidRPr="00596AD6">
        <w:rPr>
          <w:iCs/>
          <w:sz w:val="24"/>
          <w:lang w:val="id-ID"/>
        </w:rPr>
        <w:t>Analisis Daya Saing Ekspor Tekstil di Negara ASEAN”.</w:t>
      </w:r>
    </w:p>
    <w:p w:rsidR="00C46405" w:rsidRPr="00C46405" w:rsidRDefault="00C46405" w:rsidP="00C46405">
      <w:pPr>
        <w:spacing w:line="480" w:lineRule="auto"/>
        <w:ind w:firstLine="720"/>
        <w:jc w:val="both"/>
        <w:rPr>
          <w:bCs/>
          <w:sz w:val="24"/>
          <w:szCs w:val="24"/>
        </w:rPr>
      </w:pPr>
    </w:p>
    <w:p w:rsidR="0004291D" w:rsidRDefault="00EE10DF" w:rsidP="00C46405">
      <w:pPr>
        <w:spacing w:line="480" w:lineRule="auto"/>
        <w:jc w:val="both"/>
        <w:rPr>
          <w:i/>
          <w:sz w:val="24"/>
        </w:rPr>
      </w:pPr>
      <w:r>
        <w:rPr>
          <w:b/>
          <w:sz w:val="24"/>
        </w:rPr>
        <w:t xml:space="preserve">METODE PENELITIAN </w:t>
      </w:r>
    </w:p>
    <w:p w:rsidR="00596AD6" w:rsidRPr="00040864" w:rsidRDefault="00596AD6" w:rsidP="00596AD6">
      <w:pPr>
        <w:spacing w:line="480" w:lineRule="auto"/>
        <w:ind w:firstLine="720"/>
        <w:jc w:val="both"/>
        <w:rPr>
          <w:sz w:val="28"/>
          <w:lang w:val="id-ID"/>
        </w:rPr>
      </w:pPr>
      <w:r>
        <w:rPr>
          <w:sz w:val="24"/>
          <w:lang w:val="id-ID"/>
        </w:rPr>
        <w:t>Jenis penelitian ini adalah deskriptif kuantitatif dan</w:t>
      </w:r>
      <w:r w:rsidRPr="00596AD6">
        <w:rPr>
          <w:sz w:val="24"/>
          <w:lang w:val="id-ID"/>
        </w:rPr>
        <w:t xml:space="preserve"> data yang digunakan adalah data s</w:t>
      </w:r>
      <w:r w:rsidR="005E054E">
        <w:rPr>
          <w:sz w:val="24"/>
          <w:lang w:val="id-ID"/>
        </w:rPr>
        <w:t>ekunder yang berupa data panel</w:t>
      </w:r>
      <w:r w:rsidR="005E054E">
        <w:rPr>
          <w:rFonts w:ascii="Arial" w:hAnsi="Arial" w:cs="Arial"/>
          <w:i/>
          <w:iCs/>
          <w:lang w:val="id-ID"/>
        </w:rPr>
        <w:t>.</w:t>
      </w:r>
      <w:r w:rsidR="005E054E">
        <w:rPr>
          <w:sz w:val="24"/>
          <w:lang w:val="id-ID"/>
        </w:rPr>
        <w:t xml:space="preserve"> </w:t>
      </w:r>
      <w:r w:rsidRPr="00596AD6">
        <w:rPr>
          <w:sz w:val="24"/>
          <w:lang w:val="id-ID"/>
        </w:rPr>
        <w:t xml:space="preserve">Data </w:t>
      </w:r>
      <w:r w:rsidRPr="00596AD6">
        <w:rPr>
          <w:i/>
          <w:iCs/>
          <w:sz w:val="24"/>
          <w:lang w:val="id-ID"/>
        </w:rPr>
        <w:t>cross section</w:t>
      </w:r>
      <w:r w:rsidRPr="00596AD6">
        <w:rPr>
          <w:sz w:val="24"/>
          <w:lang w:val="id-ID"/>
        </w:rPr>
        <w:t xml:space="preserve"> dalam penelitian ini merupakan data negara ASEAN yaitu, Malaysia, Singapura, Thailand, Vietnam, Filiphina, Kamboja, Laos, Myanmar dan  Brunei darussalam. Data </w:t>
      </w:r>
      <w:r w:rsidRPr="00596AD6">
        <w:rPr>
          <w:i/>
          <w:iCs/>
          <w:sz w:val="24"/>
          <w:lang w:val="id-ID"/>
        </w:rPr>
        <w:t>time series</w:t>
      </w:r>
      <w:r w:rsidRPr="00596AD6">
        <w:rPr>
          <w:sz w:val="24"/>
          <w:lang w:val="id-ID"/>
        </w:rPr>
        <w:t xml:space="preserve"> yang digunakan pada penelitian ini mulai tahun 2010 sampai dengan 2018. Sumber data penelitian ini berasal dari Badan Pusat Statistik (BPS), </w:t>
      </w:r>
      <w:r w:rsidRPr="00596AD6">
        <w:rPr>
          <w:i/>
          <w:iCs/>
          <w:sz w:val="24"/>
          <w:lang w:val="id-ID"/>
        </w:rPr>
        <w:t xml:space="preserve">Worldbank, World Integrated Trade Solution </w:t>
      </w:r>
      <w:r w:rsidRPr="00596AD6">
        <w:rPr>
          <w:sz w:val="24"/>
          <w:lang w:val="id-ID"/>
        </w:rPr>
        <w:t>(WITS), jurnal dan sumber lain yang berkaitan dengan penelitian ini.</w:t>
      </w:r>
      <w:r>
        <w:rPr>
          <w:sz w:val="24"/>
          <w:lang w:val="id-ID"/>
        </w:rPr>
        <w:t xml:space="preserve"> Adapun untuk menganalisis daya saing ekspot komoditi tekstil adalah sebagai berikut </w:t>
      </w:r>
      <w:r>
        <w:rPr>
          <w:rFonts w:ascii="Arial" w:hAnsi="Arial" w:cs="Arial"/>
          <w:noProof/>
          <w:lang w:val="id-ID"/>
        </w:rPr>
        <w:t xml:space="preserve"> </w:t>
      </w:r>
      <w:r w:rsidR="00040864" w:rsidRPr="00040864">
        <w:rPr>
          <w:sz w:val="24"/>
          <w:lang w:val="id-ID"/>
        </w:rPr>
        <w:fldChar w:fldCharType="begin" w:fldLock="1"/>
      </w:r>
      <w:r w:rsidR="00040864" w:rsidRPr="00040864">
        <w:rPr>
          <w:sz w:val="24"/>
          <w:lang w:val="id-ID"/>
        </w:rPr>
        <w:instrText>ADDIN CSL_CITATION {"citationItems":[{"id":"ITEM-1","itemData":{"author":[{"dropping-particle":"","family":"Basri","given":"Faisal","non-dropping-particle":"","parse-names":false,"suffix":""},{"dropping-particle":"","family":"Munandar","given":"Hasri","non-dropping-particle":"","parse-names":false,"suffix":""}],"edition":"Pertama","id":"ITEM-1","issued":{"date-parts":[["2010"]]},"publisher":"Kencana","publisher-place":"Jakarta","title":"Dasar-dasar Ekonomi Internasional : Pengenalan dan Metode Kuantitatif","type":"book"},"uris":["http://www.mendeley.com/documents/?uuid=57f8ff71-191a-4ac0-aad2-c257c974d15d"]}],"mendeley":{"formattedCitation":"(Basri &amp; Munandar, 2010)","manualFormatting":"Basri &amp; Munandar, (2010)","plainTextFormattedCitation":"(Basri &amp; Munandar, 2010)","previouslyFormattedCitation":"(Basri &amp; Munandar, 2010)"},"properties":{"noteIndex":0},"schema":"https://github.com/citation-style-language/schema/raw/master/csl-citation.json"}</w:instrText>
      </w:r>
      <w:r w:rsidR="00040864" w:rsidRPr="00040864">
        <w:rPr>
          <w:sz w:val="24"/>
          <w:lang w:val="id-ID"/>
        </w:rPr>
        <w:fldChar w:fldCharType="separate"/>
      </w:r>
      <w:r w:rsidR="00040864" w:rsidRPr="00040864">
        <w:rPr>
          <w:noProof/>
          <w:sz w:val="24"/>
          <w:lang w:val="id-ID"/>
        </w:rPr>
        <w:t>Basri &amp; Munandar, (2010)</w:t>
      </w:r>
      <w:r w:rsidR="00040864" w:rsidRPr="00040864">
        <w:rPr>
          <w:sz w:val="24"/>
          <w:lang w:val="id-ID"/>
        </w:rPr>
        <w:fldChar w:fldCharType="end"/>
      </w:r>
      <w:r w:rsidR="00040864" w:rsidRPr="00040864">
        <w:rPr>
          <w:sz w:val="24"/>
          <w:lang w:val="id-ID"/>
        </w:rPr>
        <w:t>.</w:t>
      </w:r>
    </w:p>
    <w:p w:rsidR="00040864" w:rsidRPr="00040864" w:rsidRDefault="00040864" w:rsidP="00040864">
      <w:pPr>
        <w:jc w:val="both"/>
        <w:rPr>
          <w:sz w:val="24"/>
          <w:lang w:val="id-ID"/>
        </w:rPr>
      </w:pPr>
      <m:oMathPara>
        <m:oMathParaPr>
          <m:jc m:val="left"/>
        </m:oMathParaPr>
        <m:oMath>
          <m:r>
            <w:rPr>
              <w:rFonts w:ascii="Cambria Math" w:hAnsi="Cambria Math"/>
              <w:sz w:val="24"/>
              <w:lang w:val="id-ID"/>
            </w:rPr>
            <w:lastRenderedPageBreak/>
            <m:t xml:space="preserve">RCA= </m:t>
          </m:r>
          <m:f>
            <m:fPr>
              <m:ctrlPr>
                <w:rPr>
                  <w:rFonts w:ascii="Cambria Math" w:hAnsi="Cambria Math"/>
                  <w:i/>
                  <w:sz w:val="24"/>
                  <w:lang w:val="id-ID"/>
                </w:rPr>
              </m:ctrlPr>
            </m:fPr>
            <m:num>
              <m:sSub>
                <m:sSubPr>
                  <m:ctrlPr>
                    <w:rPr>
                      <w:rFonts w:ascii="Cambria Math" w:hAnsi="Cambria Math"/>
                      <w:i/>
                      <w:sz w:val="24"/>
                      <w:lang w:val="id-ID"/>
                    </w:rPr>
                  </m:ctrlPr>
                </m:sSubPr>
                <m:e>
                  <m:r>
                    <w:rPr>
                      <w:rFonts w:ascii="Cambria Math" w:hAnsi="Cambria Math"/>
                      <w:sz w:val="24"/>
                      <w:lang w:val="id-ID"/>
                    </w:rPr>
                    <m:t>X</m:t>
                  </m:r>
                </m:e>
                <m:sub>
                  <m:r>
                    <w:rPr>
                      <w:rFonts w:ascii="Cambria Math" w:hAnsi="Cambria Math"/>
                      <w:sz w:val="24"/>
                      <w:lang w:val="id-ID"/>
                    </w:rPr>
                    <m:t>ik</m:t>
                  </m:r>
                </m:sub>
              </m:sSub>
              <m:r>
                <w:rPr>
                  <w:rFonts w:ascii="Cambria Math" w:hAnsi="Cambria Math"/>
                  <w:sz w:val="24"/>
                  <w:lang w:val="id-ID"/>
                </w:rPr>
                <m:t>/</m:t>
              </m:r>
              <m:sSub>
                <m:sSubPr>
                  <m:ctrlPr>
                    <w:rPr>
                      <w:rFonts w:ascii="Cambria Math" w:hAnsi="Cambria Math"/>
                      <w:i/>
                      <w:sz w:val="24"/>
                      <w:lang w:val="id-ID"/>
                    </w:rPr>
                  </m:ctrlPr>
                </m:sSubPr>
                <m:e>
                  <m:r>
                    <w:rPr>
                      <w:rFonts w:ascii="Cambria Math" w:hAnsi="Cambria Math"/>
                      <w:sz w:val="24"/>
                      <w:lang w:val="id-ID"/>
                    </w:rPr>
                    <m:t>X</m:t>
                  </m:r>
                </m:e>
                <m:sub>
                  <m:r>
                    <w:rPr>
                      <w:rFonts w:ascii="Cambria Math" w:hAnsi="Cambria Math"/>
                      <w:sz w:val="24"/>
                      <w:lang w:val="id-ID"/>
                    </w:rPr>
                    <m:t>i</m:t>
                  </m:r>
                </m:sub>
              </m:sSub>
            </m:num>
            <m:den>
              <m:sSub>
                <m:sSubPr>
                  <m:ctrlPr>
                    <w:rPr>
                      <w:rFonts w:ascii="Cambria Math" w:hAnsi="Cambria Math"/>
                      <w:i/>
                      <w:sz w:val="24"/>
                      <w:lang w:val="id-ID"/>
                    </w:rPr>
                  </m:ctrlPr>
                </m:sSubPr>
                <m:e>
                  <m:r>
                    <w:rPr>
                      <w:rFonts w:ascii="Cambria Math" w:hAnsi="Cambria Math"/>
                      <w:sz w:val="24"/>
                      <w:lang w:val="id-ID"/>
                    </w:rPr>
                    <m:t>X</m:t>
                  </m:r>
                </m:e>
                <m:sub>
                  <m:r>
                    <w:rPr>
                      <w:rFonts w:ascii="Cambria Math" w:hAnsi="Cambria Math"/>
                      <w:sz w:val="24"/>
                      <w:lang w:val="id-ID"/>
                    </w:rPr>
                    <m:t>ak</m:t>
                  </m:r>
                </m:sub>
              </m:sSub>
              <m:r>
                <w:rPr>
                  <w:rFonts w:ascii="Cambria Math" w:hAnsi="Cambria Math"/>
                  <w:sz w:val="24"/>
                  <w:lang w:val="id-ID"/>
                </w:rPr>
                <m:t>/</m:t>
              </m:r>
              <m:sSub>
                <m:sSubPr>
                  <m:ctrlPr>
                    <w:rPr>
                      <w:rFonts w:ascii="Cambria Math" w:hAnsi="Cambria Math"/>
                      <w:i/>
                      <w:sz w:val="24"/>
                      <w:lang w:val="id-ID"/>
                    </w:rPr>
                  </m:ctrlPr>
                </m:sSubPr>
                <m:e>
                  <m:r>
                    <w:rPr>
                      <w:rFonts w:ascii="Cambria Math" w:hAnsi="Cambria Math"/>
                      <w:sz w:val="24"/>
                      <w:lang w:val="id-ID"/>
                    </w:rPr>
                    <m:t>X</m:t>
                  </m:r>
                </m:e>
                <m:sub>
                  <m:r>
                    <w:rPr>
                      <w:rFonts w:ascii="Cambria Math" w:hAnsi="Cambria Math"/>
                      <w:sz w:val="24"/>
                      <w:lang w:val="id-ID"/>
                    </w:rPr>
                    <m:t>a</m:t>
                  </m:r>
                </m:sub>
              </m:sSub>
            </m:den>
          </m:f>
        </m:oMath>
      </m:oMathPara>
    </w:p>
    <w:p w:rsidR="00040864" w:rsidRPr="00040864" w:rsidRDefault="00040864" w:rsidP="00040864">
      <w:pPr>
        <w:jc w:val="both"/>
        <w:rPr>
          <w:sz w:val="24"/>
          <w:lang w:val="id-ID"/>
        </w:rPr>
      </w:pPr>
    </w:p>
    <w:p w:rsidR="00040864" w:rsidRPr="00040864" w:rsidRDefault="00040864" w:rsidP="00040864">
      <w:pPr>
        <w:jc w:val="both"/>
        <w:rPr>
          <w:sz w:val="24"/>
          <w:lang w:val="id-ID"/>
        </w:rPr>
      </w:pPr>
      <w:r w:rsidRPr="00040864">
        <w:rPr>
          <w:sz w:val="24"/>
          <w:lang w:val="id-ID"/>
        </w:rPr>
        <w:t>X</w:t>
      </w:r>
      <w:r w:rsidRPr="00040864">
        <w:rPr>
          <w:sz w:val="24"/>
          <w:vertAlign w:val="subscript"/>
          <w:lang w:val="id-ID"/>
        </w:rPr>
        <w:t>ik</w:t>
      </w:r>
      <w:r w:rsidRPr="00040864">
        <w:rPr>
          <w:sz w:val="24"/>
          <w:lang w:val="id-ID"/>
        </w:rPr>
        <w:t xml:space="preserve"> </w:t>
      </w:r>
      <w:r w:rsidRPr="00040864">
        <w:rPr>
          <w:sz w:val="24"/>
          <w:lang w:val="id-ID"/>
        </w:rPr>
        <w:tab/>
        <w:t>= Nilai ekspor komoditi tekstil di negara ASEAN</w:t>
      </w:r>
    </w:p>
    <w:p w:rsidR="00040864" w:rsidRPr="00040864" w:rsidRDefault="00040864" w:rsidP="00040864">
      <w:pPr>
        <w:jc w:val="both"/>
        <w:rPr>
          <w:sz w:val="24"/>
          <w:lang w:val="id-ID"/>
        </w:rPr>
      </w:pPr>
      <w:r w:rsidRPr="00040864">
        <w:rPr>
          <w:sz w:val="24"/>
          <w:lang w:val="id-ID"/>
        </w:rPr>
        <w:t>X</w:t>
      </w:r>
      <w:r w:rsidRPr="00040864">
        <w:rPr>
          <w:sz w:val="24"/>
          <w:vertAlign w:val="subscript"/>
          <w:lang w:val="id-ID"/>
        </w:rPr>
        <w:t>i</w:t>
      </w:r>
      <w:r w:rsidRPr="00040864">
        <w:rPr>
          <w:sz w:val="24"/>
          <w:lang w:val="id-ID"/>
        </w:rPr>
        <w:tab/>
        <w:t>= Nilai total ekspor tekstil negara ASEAN</w:t>
      </w:r>
    </w:p>
    <w:p w:rsidR="00040864" w:rsidRPr="00040864" w:rsidRDefault="00040864" w:rsidP="00040864">
      <w:pPr>
        <w:jc w:val="both"/>
        <w:rPr>
          <w:sz w:val="24"/>
          <w:lang w:val="id-ID"/>
        </w:rPr>
      </w:pPr>
      <w:r w:rsidRPr="00040864">
        <w:rPr>
          <w:sz w:val="24"/>
          <w:lang w:val="id-ID"/>
        </w:rPr>
        <w:t>X</w:t>
      </w:r>
      <w:r w:rsidRPr="00040864">
        <w:rPr>
          <w:sz w:val="24"/>
          <w:vertAlign w:val="subscript"/>
          <w:lang w:val="id-ID"/>
        </w:rPr>
        <w:t>ak</w:t>
      </w:r>
      <w:r w:rsidRPr="00040864">
        <w:rPr>
          <w:sz w:val="24"/>
          <w:lang w:val="id-ID"/>
        </w:rPr>
        <w:tab/>
        <w:t>= Nilai ekspor komoditas tekstil Indonesia ke Dunia</w:t>
      </w:r>
    </w:p>
    <w:p w:rsidR="00040864" w:rsidRDefault="00040864" w:rsidP="00040864">
      <w:pPr>
        <w:spacing w:line="480" w:lineRule="auto"/>
        <w:jc w:val="both"/>
        <w:rPr>
          <w:sz w:val="24"/>
          <w:lang w:val="id-ID"/>
        </w:rPr>
      </w:pPr>
      <w:r w:rsidRPr="00040864">
        <w:rPr>
          <w:sz w:val="24"/>
          <w:lang w:val="id-ID"/>
        </w:rPr>
        <w:t>X</w:t>
      </w:r>
      <w:r w:rsidRPr="00040864">
        <w:rPr>
          <w:sz w:val="24"/>
          <w:vertAlign w:val="subscript"/>
          <w:lang w:val="id-ID"/>
        </w:rPr>
        <w:t>a</w:t>
      </w:r>
      <w:r w:rsidRPr="00040864">
        <w:rPr>
          <w:sz w:val="24"/>
          <w:lang w:val="id-ID"/>
        </w:rPr>
        <w:tab/>
        <w:t>= Nilai total ekspor tekstil dunia</w:t>
      </w:r>
    </w:p>
    <w:p w:rsidR="00040864" w:rsidRDefault="00040864" w:rsidP="00040864">
      <w:pPr>
        <w:spacing w:line="480" w:lineRule="auto"/>
        <w:jc w:val="both"/>
        <w:rPr>
          <w:sz w:val="24"/>
          <w:lang w:val="id-ID"/>
        </w:rPr>
      </w:pPr>
      <w:r>
        <w:rPr>
          <w:sz w:val="24"/>
          <w:lang w:val="id-ID"/>
        </w:rPr>
        <w:tab/>
        <w:t>Sedangkan untuk menganalisis pengaruh daya saing ekspor komoditi tekstil Indonesia di negara ASEAN menggunakan regresi data panel dengan model sebagai berikut :</w:t>
      </w:r>
    </w:p>
    <w:p w:rsidR="00040864" w:rsidRPr="00040864" w:rsidRDefault="003E28F4" w:rsidP="00040864">
      <w:pPr>
        <w:spacing w:line="480" w:lineRule="auto"/>
        <w:jc w:val="both"/>
        <w:rPr>
          <w:sz w:val="24"/>
          <w:lang w:val="id-ID"/>
        </w:rPr>
      </w:pPr>
      <m:oMath>
        <m:sSub>
          <m:sSubPr>
            <m:ctrlPr>
              <w:rPr>
                <w:rFonts w:ascii="Cambria Math" w:hAnsi="Cambria Math"/>
                <w:i/>
                <w:sz w:val="24"/>
                <w:lang w:val="id-ID"/>
              </w:rPr>
            </m:ctrlPr>
          </m:sSubPr>
          <m:e>
            <m:r>
              <w:rPr>
                <w:rFonts w:ascii="Cambria Math" w:hAnsi="Cambria Math"/>
                <w:sz w:val="24"/>
                <w:lang w:val="id-ID"/>
              </w:rPr>
              <m:t>Y</m:t>
            </m:r>
          </m:e>
          <m:sub>
            <m:r>
              <w:rPr>
                <w:rFonts w:ascii="Cambria Math" w:hAnsi="Cambria Math"/>
                <w:sz w:val="24"/>
                <w:lang w:val="id-ID"/>
              </w:rPr>
              <m:t>it</m:t>
            </m:r>
          </m:sub>
        </m:sSub>
        <m:r>
          <w:rPr>
            <w:rFonts w:ascii="Cambria Math" w:hAnsi="Cambria Math"/>
            <w:sz w:val="24"/>
            <w:lang w:val="id-ID"/>
          </w:rPr>
          <m:t>=</m:t>
        </m:r>
        <m:sSub>
          <m:sSubPr>
            <m:ctrlPr>
              <w:rPr>
                <w:rFonts w:ascii="Cambria Math" w:hAnsi="Cambria Math"/>
                <w:i/>
                <w:sz w:val="24"/>
                <w:lang w:val="id-ID"/>
              </w:rPr>
            </m:ctrlPr>
          </m:sSubPr>
          <m:e>
            <m:r>
              <w:rPr>
                <w:rFonts w:ascii="Cambria Math" w:hAnsi="Cambria Math"/>
                <w:sz w:val="24"/>
                <w:lang w:val="id-ID"/>
              </w:rPr>
              <m:t>β</m:t>
            </m:r>
          </m:e>
          <m:sub>
            <m:r>
              <w:rPr>
                <w:rFonts w:ascii="Cambria Math" w:hAnsi="Cambria Math"/>
                <w:sz w:val="24"/>
                <w:lang w:val="id-ID"/>
              </w:rPr>
              <m:t>0</m:t>
            </m:r>
          </m:sub>
        </m:sSub>
        <m:r>
          <w:rPr>
            <w:rFonts w:ascii="Cambria Math" w:hAnsi="Cambria Math"/>
            <w:sz w:val="24"/>
            <w:lang w:val="id-ID"/>
          </w:rPr>
          <m:t>+</m:t>
        </m:r>
        <m:sSub>
          <m:sSubPr>
            <m:ctrlPr>
              <w:rPr>
                <w:rFonts w:ascii="Cambria Math" w:hAnsi="Cambria Math"/>
                <w:i/>
                <w:sz w:val="24"/>
                <w:lang w:val="id-ID"/>
              </w:rPr>
            </m:ctrlPr>
          </m:sSubPr>
          <m:e>
            <m:r>
              <w:rPr>
                <w:rFonts w:ascii="Cambria Math" w:hAnsi="Cambria Math"/>
                <w:sz w:val="24"/>
                <w:lang w:val="id-ID"/>
              </w:rPr>
              <m:t>β</m:t>
            </m:r>
          </m:e>
          <m:sub>
            <m:r>
              <w:rPr>
                <w:rFonts w:ascii="Cambria Math" w:hAnsi="Cambria Math"/>
                <w:sz w:val="24"/>
                <w:lang w:val="id-ID"/>
              </w:rPr>
              <m:t>1</m:t>
            </m:r>
          </m:sub>
        </m:sSub>
        <m:sSub>
          <m:sSubPr>
            <m:ctrlPr>
              <w:rPr>
                <w:rFonts w:ascii="Cambria Math" w:hAnsi="Cambria Math"/>
                <w:i/>
                <w:sz w:val="24"/>
                <w:lang w:val="id-ID"/>
              </w:rPr>
            </m:ctrlPr>
          </m:sSubPr>
          <m:e>
            <m:r>
              <w:rPr>
                <w:rFonts w:ascii="Cambria Math" w:hAnsi="Cambria Math"/>
                <w:sz w:val="24"/>
                <w:lang w:val="id-ID"/>
              </w:rPr>
              <m:t>LogX</m:t>
            </m:r>
          </m:e>
          <m:sub>
            <m:r>
              <w:rPr>
                <w:rFonts w:ascii="Cambria Math" w:hAnsi="Cambria Math"/>
                <w:sz w:val="24"/>
                <w:lang w:val="id-ID"/>
              </w:rPr>
              <m:t>1it</m:t>
            </m:r>
          </m:sub>
        </m:sSub>
        <m:r>
          <w:rPr>
            <w:rFonts w:ascii="Cambria Math" w:hAnsi="Cambria Math"/>
            <w:sz w:val="24"/>
            <w:lang w:val="id-ID"/>
          </w:rPr>
          <m:t>+</m:t>
        </m:r>
        <m:sSub>
          <m:sSubPr>
            <m:ctrlPr>
              <w:rPr>
                <w:rFonts w:ascii="Cambria Math" w:hAnsi="Cambria Math"/>
                <w:i/>
                <w:sz w:val="24"/>
                <w:lang w:val="id-ID"/>
              </w:rPr>
            </m:ctrlPr>
          </m:sSubPr>
          <m:e>
            <m:sSub>
              <m:sSubPr>
                <m:ctrlPr>
                  <w:rPr>
                    <w:rFonts w:ascii="Cambria Math" w:hAnsi="Cambria Math"/>
                    <w:i/>
                    <w:sz w:val="24"/>
                    <w:lang w:val="id-ID"/>
                  </w:rPr>
                </m:ctrlPr>
              </m:sSubPr>
              <m:e>
                <m:r>
                  <w:rPr>
                    <w:rFonts w:ascii="Cambria Math" w:hAnsi="Cambria Math"/>
                    <w:sz w:val="24"/>
                    <w:lang w:val="id-ID"/>
                  </w:rPr>
                  <m:t>β</m:t>
                </m:r>
              </m:e>
              <m:sub>
                <m:r>
                  <w:rPr>
                    <w:rFonts w:ascii="Cambria Math" w:hAnsi="Cambria Math"/>
                    <w:sz w:val="24"/>
                    <w:lang w:val="id-ID"/>
                  </w:rPr>
                  <m:t>2</m:t>
                </m:r>
              </m:sub>
            </m:sSub>
            <m:r>
              <w:rPr>
                <w:rFonts w:ascii="Cambria Math" w:hAnsi="Cambria Math"/>
                <w:sz w:val="24"/>
                <w:lang w:val="id-ID"/>
              </w:rPr>
              <m:t>LogX</m:t>
            </m:r>
          </m:e>
          <m:sub>
            <m:r>
              <w:rPr>
                <w:rFonts w:ascii="Cambria Math" w:hAnsi="Cambria Math"/>
                <w:sz w:val="24"/>
                <w:lang w:val="id-ID"/>
              </w:rPr>
              <m:t>2it</m:t>
            </m:r>
          </m:sub>
        </m:sSub>
        <m:r>
          <w:rPr>
            <w:rFonts w:ascii="Cambria Math" w:hAnsi="Cambria Math"/>
            <w:sz w:val="24"/>
            <w:lang w:val="id-ID"/>
          </w:rPr>
          <m:t>+</m:t>
        </m:r>
        <m:sSub>
          <m:sSubPr>
            <m:ctrlPr>
              <w:rPr>
                <w:rFonts w:ascii="Cambria Math" w:hAnsi="Cambria Math"/>
                <w:i/>
                <w:sz w:val="24"/>
                <w:lang w:val="id-ID"/>
              </w:rPr>
            </m:ctrlPr>
          </m:sSubPr>
          <m:e>
            <m:r>
              <w:rPr>
                <w:rFonts w:ascii="Cambria Math" w:hAnsi="Cambria Math"/>
                <w:sz w:val="24"/>
                <w:lang w:val="id-ID"/>
              </w:rPr>
              <m:t>β</m:t>
            </m:r>
          </m:e>
          <m:sub>
            <m:r>
              <w:rPr>
                <w:rFonts w:ascii="Cambria Math" w:hAnsi="Cambria Math"/>
                <w:sz w:val="24"/>
                <w:lang w:val="id-ID"/>
              </w:rPr>
              <m:t>3</m:t>
            </m:r>
          </m:sub>
        </m:sSub>
        <m:sSub>
          <m:sSubPr>
            <m:ctrlPr>
              <w:rPr>
                <w:rFonts w:ascii="Cambria Math" w:hAnsi="Cambria Math"/>
                <w:i/>
                <w:sz w:val="24"/>
                <w:lang w:val="id-ID"/>
              </w:rPr>
            </m:ctrlPr>
          </m:sSubPr>
          <m:e>
            <m:r>
              <w:rPr>
                <w:rFonts w:ascii="Cambria Math" w:hAnsi="Cambria Math"/>
                <w:sz w:val="24"/>
                <w:lang w:val="id-ID"/>
              </w:rPr>
              <m:t>LogX</m:t>
            </m:r>
          </m:e>
          <m:sub>
            <m:r>
              <w:rPr>
                <w:rFonts w:ascii="Cambria Math" w:hAnsi="Cambria Math"/>
                <w:sz w:val="24"/>
                <w:lang w:val="id-ID"/>
              </w:rPr>
              <m:t>3it</m:t>
            </m:r>
          </m:sub>
        </m:sSub>
        <m:r>
          <w:rPr>
            <w:rFonts w:ascii="Cambria Math" w:hAnsi="Cambria Math"/>
            <w:sz w:val="24"/>
            <w:lang w:val="id-ID"/>
          </w:rPr>
          <m:t>+</m:t>
        </m:r>
        <m:sSub>
          <m:sSubPr>
            <m:ctrlPr>
              <w:rPr>
                <w:rFonts w:ascii="Cambria Math" w:hAnsi="Cambria Math"/>
                <w:i/>
                <w:sz w:val="24"/>
                <w:lang w:val="id-ID"/>
              </w:rPr>
            </m:ctrlPr>
          </m:sSubPr>
          <m:e>
            <m:r>
              <w:rPr>
                <w:rFonts w:ascii="Cambria Math" w:hAnsi="Cambria Math"/>
                <w:sz w:val="24"/>
                <w:lang w:val="id-ID"/>
              </w:rPr>
              <m:t>β</m:t>
            </m:r>
          </m:e>
          <m:sub>
            <m:r>
              <w:rPr>
                <w:rFonts w:ascii="Cambria Math" w:hAnsi="Cambria Math"/>
                <w:sz w:val="24"/>
                <w:lang w:val="id-ID"/>
              </w:rPr>
              <m:t>4</m:t>
            </m:r>
          </m:sub>
        </m:sSub>
        <m:r>
          <w:rPr>
            <w:rFonts w:ascii="Cambria Math" w:hAnsi="Cambria Math"/>
            <w:sz w:val="24"/>
            <w:lang w:val="id-ID"/>
          </w:rPr>
          <m:t>Log</m:t>
        </m:r>
        <m:sSub>
          <m:sSubPr>
            <m:ctrlPr>
              <w:rPr>
                <w:rFonts w:ascii="Cambria Math" w:hAnsi="Cambria Math"/>
                <w:i/>
                <w:sz w:val="24"/>
                <w:lang w:val="id-ID"/>
              </w:rPr>
            </m:ctrlPr>
          </m:sSubPr>
          <m:e>
            <m:r>
              <w:rPr>
                <w:rFonts w:ascii="Cambria Math" w:hAnsi="Cambria Math"/>
                <w:sz w:val="24"/>
                <w:lang w:val="id-ID"/>
              </w:rPr>
              <m:t>X</m:t>
            </m:r>
          </m:e>
          <m:sub>
            <m:r>
              <w:rPr>
                <w:rFonts w:ascii="Cambria Math" w:hAnsi="Cambria Math"/>
                <w:sz w:val="24"/>
                <w:lang w:val="id-ID"/>
              </w:rPr>
              <m:t>4it</m:t>
            </m:r>
          </m:sub>
        </m:sSub>
        <m:sSub>
          <m:sSubPr>
            <m:ctrlPr>
              <w:rPr>
                <w:rFonts w:ascii="Cambria Math" w:hAnsi="Cambria Math"/>
                <w:i/>
                <w:sz w:val="24"/>
                <w:lang w:val="id-ID"/>
              </w:rPr>
            </m:ctrlPr>
          </m:sSubPr>
          <m:e>
            <m:r>
              <w:rPr>
                <w:rFonts w:ascii="Cambria Math" w:hAnsi="Cambria Math"/>
                <w:sz w:val="24"/>
                <w:lang w:val="id-ID"/>
              </w:rPr>
              <m:t>+μ</m:t>
            </m:r>
          </m:e>
          <m:sub>
            <m:r>
              <w:rPr>
                <w:rFonts w:ascii="Cambria Math" w:hAnsi="Cambria Math"/>
                <w:sz w:val="24"/>
                <w:lang w:val="id-ID"/>
              </w:rPr>
              <m:t>it</m:t>
            </m:r>
          </m:sub>
        </m:sSub>
      </m:oMath>
      <w:r w:rsidR="00040864" w:rsidRPr="00040864">
        <w:rPr>
          <w:sz w:val="24"/>
          <w:lang w:val="id-ID"/>
        </w:rPr>
        <w:t>.............</w:t>
      </w:r>
      <w:r w:rsidR="00040864">
        <w:rPr>
          <w:sz w:val="24"/>
          <w:lang w:val="id-ID"/>
        </w:rPr>
        <w:t>..</w:t>
      </w:r>
      <w:r w:rsidR="00040864" w:rsidRPr="00040864">
        <w:rPr>
          <w:sz w:val="24"/>
          <w:lang w:val="id-ID"/>
        </w:rPr>
        <w:t>...(1)</w:t>
      </w:r>
    </w:p>
    <w:p w:rsidR="00C46405" w:rsidRDefault="00040864" w:rsidP="00040864">
      <w:pPr>
        <w:spacing w:line="480" w:lineRule="auto"/>
        <w:jc w:val="both"/>
        <w:rPr>
          <w:bCs/>
          <w:sz w:val="24"/>
          <w:szCs w:val="24"/>
          <w:lang w:val="id-ID"/>
        </w:rPr>
      </w:pPr>
      <w:r>
        <w:rPr>
          <w:bCs/>
          <w:sz w:val="24"/>
          <w:szCs w:val="24"/>
          <w:lang w:val="id-ID"/>
        </w:rPr>
        <w:t>Keterangan :</w:t>
      </w:r>
    </w:p>
    <w:p w:rsidR="00040864" w:rsidRDefault="003E28F4" w:rsidP="00116CF4">
      <w:pPr>
        <w:jc w:val="both"/>
        <w:rPr>
          <w:sz w:val="24"/>
          <w:lang w:val="id-ID"/>
        </w:rPr>
      </w:pPr>
      <m:oMath>
        <m:sSub>
          <m:sSubPr>
            <m:ctrlPr>
              <w:rPr>
                <w:rFonts w:ascii="Cambria Math" w:hAnsi="Cambria Math"/>
                <w:i/>
                <w:sz w:val="24"/>
                <w:lang w:val="id-ID"/>
              </w:rPr>
            </m:ctrlPr>
          </m:sSubPr>
          <m:e>
            <m:r>
              <w:rPr>
                <w:rFonts w:ascii="Cambria Math" w:hAnsi="Cambria Math"/>
                <w:sz w:val="24"/>
                <w:lang w:val="id-ID"/>
              </w:rPr>
              <m:t>Y</m:t>
            </m:r>
          </m:e>
          <m:sub>
            <m:r>
              <w:rPr>
                <w:rFonts w:ascii="Cambria Math" w:hAnsi="Cambria Math"/>
                <w:sz w:val="24"/>
                <w:lang w:val="id-ID"/>
              </w:rPr>
              <m:t>it</m:t>
            </m:r>
          </m:sub>
        </m:sSub>
      </m:oMath>
      <w:r w:rsidR="00040864">
        <w:rPr>
          <w:sz w:val="24"/>
          <w:lang w:val="id-ID"/>
        </w:rPr>
        <w:tab/>
        <w:t>= Daya Saing (RCA)</w:t>
      </w:r>
    </w:p>
    <w:p w:rsidR="00040864" w:rsidRDefault="003E28F4" w:rsidP="00116CF4">
      <w:pPr>
        <w:jc w:val="both"/>
        <w:rPr>
          <w:sz w:val="24"/>
          <w:lang w:val="id-ID"/>
        </w:rPr>
      </w:pPr>
      <m:oMath>
        <m:sSub>
          <m:sSubPr>
            <m:ctrlPr>
              <w:rPr>
                <w:rFonts w:ascii="Cambria Math" w:hAnsi="Cambria Math"/>
                <w:i/>
                <w:sz w:val="24"/>
                <w:lang w:val="id-ID"/>
              </w:rPr>
            </m:ctrlPr>
          </m:sSubPr>
          <m:e>
            <m:r>
              <w:rPr>
                <w:rFonts w:ascii="Cambria Math" w:hAnsi="Cambria Math"/>
                <w:sz w:val="24"/>
                <w:lang w:val="id-ID"/>
              </w:rPr>
              <m:t>X</m:t>
            </m:r>
          </m:e>
          <m:sub>
            <m:r>
              <w:rPr>
                <w:rFonts w:ascii="Cambria Math" w:hAnsi="Cambria Math"/>
                <w:sz w:val="24"/>
                <w:lang w:val="id-ID"/>
              </w:rPr>
              <m:t>1it</m:t>
            </m:r>
          </m:sub>
        </m:sSub>
      </m:oMath>
      <w:r w:rsidR="00040864">
        <w:rPr>
          <w:sz w:val="24"/>
          <w:lang w:val="id-ID"/>
        </w:rPr>
        <w:tab/>
        <w:t>= Nilai Tukar (Kurs)</w:t>
      </w:r>
    </w:p>
    <w:p w:rsidR="00040864" w:rsidRDefault="003E28F4" w:rsidP="00116CF4">
      <w:pPr>
        <w:jc w:val="both"/>
        <w:rPr>
          <w:sz w:val="24"/>
          <w:lang w:val="id-ID"/>
        </w:rPr>
      </w:pPr>
      <m:oMath>
        <m:sSub>
          <m:sSubPr>
            <m:ctrlPr>
              <w:rPr>
                <w:rFonts w:ascii="Cambria Math" w:hAnsi="Cambria Math"/>
                <w:i/>
                <w:sz w:val="24"/>
                <w:lang w:val="id-ID"/>
              </w:rPr>
            </m:ctrlPr>
          </m:sSubPr>
          <m:e>
            <m:r>
              <w:rPr>
                <w:rFonts w:ascii="Cambria Math" w:hAnsi="Cambria Math"/>
                <w:sz w:val="24"/>
                <w:lang w:val="id-ID"/>
              </w:rPr>
              <m:t>X</m:t>
            </m:r>
          </m:e>
          <m:sub>
            <m:r>
              <w:rPr>
                <w:rFonts w:ascii="Cambria Math" w:hAnsi="Cambria Math"/>
                <w:sz w:val="24"/>
                <w:lang w:val="id-ID"/>
              </w:rPr>
              <m:t>2it</m:t>
            </m:r>
          </m:sub>
        </m:sSub>
      </m:oMath>
      <w:r w:rsidR="00040864">
        <w:rPr>
          <w:sz w:val="24"/>
          <w:lang w:val="id-ID"/>
        </w:rPr>
        <w:tab/>
        <w:t xml:space="preserve">= </w:t>
      </w:r>
      <w:r w:rsidR="00040864" w:rsidRPr="00040864">
        <w:rPr>
          <w:i/>
          <w:sz w:val="24"/>
          <w:lang w:val="id-ID"/>
        </w:rPr>
        <w:t>Gross Domestic Product</w:t>
      </w:r>
      <w:r w:rsidR="00040864">
        <w:rPr>
          <w:sz w:val="24"/>
          <w:lang w:val="id-ID"/>
        </w:rPr>
        <w:t xml:space="preserve"> (GDP)</w:t>
      </w:r>
    </w:p>
    <w:p w:rsidR="00040864" w:rsidRDefault="003E28F4" w:rsidP="00116CF4">
      <w:pPr>
        <w:jc w:val="both"/>
        <w:rPr>
          <w:sz w:val="24"/>
          <w:lang w:val="id-ID"/>
        </w:rPr>
      </w:pPr>
      <m:oMath>
        <m:sSub>
          <m:sSubPr>
            <m:ctrlPr>
              <w:rPr>
                <w:rFonts w:ascii="Cambria Math" w:hAnsi="Cambria Math"/>
                <w:i/>
                <w:sz w:val="24"/>
                <w:lang w:val="id-ID"/>
              </w:rPr>
            </m:ctrlPr>
          </m:sSubPr>
          <m:e>
            <m:r>
              <w:rPr>
                <w:rFonts w:ascii="Cambria Math" w:hAnsi="Cambria Math"/>
                <w:sz w:val="24"/>
                <w:lang w:val="id-ID"/>
              </w:rPr>
              <m:t>X</m:t>
            </m:r>
          </m:e>
          <m:sub>
            <m:r>
              <w:rPr>
                <w:rFonts w:ascii="Cambria Math" w:hAnsi="Cambria Math"/>
                <w:sz w:val="24"/>
                <w:lang w:val="id-ID"/>
              </w:rPr>
              <m:t>3it</m:t>
            </m:r>
          </m:sub>
        </m:sSub>
      </m:oMath>
      <w:r w:rsidR="00040864">
        <w:rPr>
          <w:sz w:val="24"/>
          <w:lang w:val="id-ID"/>
        </w:rPr>
        <w:tab/>
        <w:t>= Tenaga Kerja</w:t>
      </w:r>
    </w:p>
    <w:p w:rsidR="00040864" w:rsidRDefault="003E28F4" w:rsidP="00116CF4">
      <w:pPr>
        <w:jc w:val="both"/>
        <w:rPr>
          <w:sz w:val="24"/>
          <w:lang w:val="id-ID"/>
        </w:rPr>
      </w:pPr>
      <m:oMath>
        <m:sSub>
          <m:sSubPr>
            <m:ctrlPr>
              <w:rPr>
                <w:rFonts w:ascii="Cambria Math" w:hAnsi="Cambria Math"/>
                <w:i/>
                <w:sz w:val="24"/>
                <w:lang w:val="id-ID"/>
              </w:rPr>
            </m:ctrlPr>
          </m:sSubPr>
          <m:e>
            <m:r>
              <w:rPr>
                <w:rFonts w:ascii="Cambria Math" w:hAnsi="Cambria Math"/>
                <w:sz w:val="24"/>
                <w:lang w:val="id-ID"/>
              </w:rPr>
              <m:t>X</m:t>
            </m:r>
          </m:e>
          <m:sub>
            <m:r>
              <w:rPr>
                <w:rFonts w:ascii="Cambria Math" w:hAnsi="Cambria Math"/>
                <w:sz w:val="24"/>
                <w:lang w:val="id-ID"/>
              </w:rPr>
              <m:t>4it</m:t>
            </m:r>
          </m:sub>
        </m:sSub>
      </m:oMath>
      <w:r w:rsidR="004B0D4A">
        <w:rPr>
          <w:sz w:val="24"/>
          <w:lang w:val="id-ID"/>
        </w:rPr>
        <w:tab/>
        <w:t xml:space="preserve">= </w:t>
      </w:r>
      <w:r w:rsidR="004B0D4A" w:rsidRPr="004B0D4A">
        <w:rPr>
          <w:i/>
          <w:sz w:val="24"/>
          <w:lang w:val="id-ID"/>
        </w:rPr>
        <w:t>Foreign Direct Investment</w:t>
      </w:r>
      <w:r w:rsidR="004B0D4A">
        <w:rPr>
          <w:sz w:val="24"/>
          <w:lang w:val="id-ID"/>
        </w:rPr>
        <w:t xml:space="preserve"> (FDI)</w:t>
      </w:r>
    </w:p>
    <w:p w:rsidR="004B0D4A" w:rsidRDefault="003E28F4" w:rsidP="00116CF4">
      <w:pPr>
        <w:jc w:val="both"/>
        <w:rPr>
          <w:sz w:val="24"/>
          <w:lang w:val="id-ID"/>
        </w:rPr>
      </w:pPr>
      <m:oMath>
        <m:sSub>
          <m:sSubPr>
            <m:ctrlPr>
              <w:rPr>
                <w:rFonts w:ascii="Cambria Math" w:hAnsi="Cambria Math"/>
                <w:i/>
                <w:sz w:val="24"/>
                <w:lang w:val="id-ID"/>
              </w:rPr>
            </m:ctrlPr>
          </m:sSubPr>
          <m:e>
            <m:r>
              <w:rPr>
                <w:rFonts w:ascii="Cambria Math" w:hAnsi="Cambria Math"/>
                <w:sz w:val="24"/>
                <w:lang w:val="id-ID"/>
              </w:rPr>
              <m:t>β</m:t>
            </m:r>
          </m:e>
          <m:sub>
            <m:r>
              <w:rPr>
                <w:rFonts w:ascii="Cambria Math" w:hAnsi="Cambria Math"/>
                <w:sz w:val="24"/>
                <w:lang w:val="id-ID"/>
              </w:rPr>
              <m:t>0</m:t>
            </m:r>
          </m:sub>
        </m:sSub>
      </m:oMath>
      <w:r w:rsidR="004B0D4A">
        <w:rPr>
          <w:sz w:val="24"/>
          <w:lang w:val="id-ID"/>
        </w:rPr>
        <w:tab/>
        <w:t>= Intersep</w:t>
      </w:r>
    </w:p>
    <w:p w:rsidR="004B0D4A" w:rsidRDefault="003E28F4" w:rsidP="00116CF4">
      <w:pPr>
        <w:jc w:val="both"/>
        <w:rPr>
          <w:i/>
          <w:sz w:val="24"/>
          <w:lang w:val="id-ID"/>
        </w:rPr>
      </w:pPr>
      <m:oMath>
        <m:sSub>
          <m:sSubPr>
            <m:ctrlPr>
              <w:rPr>
                <w:rFonts w:ascii="Cambria Math" w:hAnsi="Cambria Math"/>
                <w:i/>
                <w:sz w:val="24"/>
                <w:lang w:val="id-ID"/>
              </w:rPr>
            </m:ctrlPr>
          </m:sSubPr>
          <m:e>
            <m:r>
              <w:rPr>
                <w:rFonts w:ascii="Cambria Math" w:hAnsi="Cambria Math"/>
                <w:sz w:val="24"/>
                <w:lang w:val="id-ID"/>
              </w:rPr>
              <m:t>μ</m:t>
            </m:r>
          </m:e>
          <m:sub>
            <m:r>
              <w:rPr>
                <w:rFonts w:ascii="Cambria Math" w:hAnsi="Cambria Math"/>
                <w:sz w:val="24"/>
                <w:lang w:val="id-ID"/>
              </w:rPr>
              <m:t>it</m:t>
            </m:r>
          </m:sub>
        </m:sSub>
      </m:oMath>
      <w:r w:rsidR="004B0D4A">
        <w:rPr>
          <w:sz w:val="24"/>
          <w:lang w:val="id-ID"/>
        </w:rPr>
        <w:tab/>
        <w:t xml:space="preserve">= </w:t>
      </w:r>
      <w:r w:rsidR="004B0D4A" w:rsidRPr="004B0D4A">
        <w:rPr>
          <w:i/>
          <w:sz w:val="24"/>
          <w:lang w:val="id-ID"/>
        </w:rPr>
        <w:t>Eror term</w:t>
      </w:r>
    </w:p>
    <w:p w:rsidR="004B0D4A" w:rsidRDefault="004B0D4A" w:rsidP="00116CF4">
      <w:pPr>
        <w:jc w:val="both"/>
        <w:rPr>
          <w:sz w:val="24"/>
          <w:lang w:val="id-ID"/>
        </w:rPr>
      </w:pPr>
      <w:r>
        <w:rPr>
          <w:sz w:val="24"/>
          <w:lang w:val="id-ID"/>
        </w:rPr>
        <w:t>i</w:t>
      </w:r>
      <w:r>
        <w:rPr>
          <w:sz w:val="24"/>
          <w:lang w:val="id-ID"/>
        </w:rPr>
        <w:tab/>
        <w:t>= 1,2,.....n menunjukan ekspor tekstil  ke negara ASEAN (</w:t>
      </w:r>
      <w:r>
        <w:rPr>
          <w:i/>
          <w:sz w:val="24"/>
          <w:lang w:val="id-ID"/>
        </w:rPr>
        <w:t>cross s</w:t>
      </w:r>
      <w:r w:rsidRPr="004B0D4A">
        <w:rPr>
          <w:i/>
          <w:sz w:val="24"/>
          <w:lang w:val="id-ID"/>
        </w:rPr>
        <w:t>ection</w:t>
      </w:r>
      <w:r>
        <w:rPr>
          <w:sz w:val="24"/>
          <w:lang w:val="id-ID"/>
        </w:rPr>
        <w:t>)</w:t>
      </w:r>
    </w:p>
    <w:p w:rsidR="004B0D4A" w:rsidRPr="004B0D4A" w:rsidRDefault="004B0D4A" w:rsidP="00116CF4">
      <w:pPr>
        <w:jc w:val="both"/>
        <w:rPr>
          <w:sz w:val="24"/>
          <w:lang w:val="id-ID"/>
        </w:rPr>
      </w:pPr>
      <w:r>
        <w:rPr>
          <w:sz w:val="24"/>
          <w:lang w:val="id-ID"/>
        </w:rPr>
        <w:t>t</w:t>
      </w:r>
      <w:r>
        <w:rPr>
          <w:sz w:val="24"/>
          <w:lang w:val="id-ID"/>
        </w:rPr>
        <w:tab/>
        <w:t>= 1,2,.....t menunjukan runtun waktu (</w:t>
      </w:r>
      <w:r>
        <w:rPr>
          <w:i/>
          <w:sz w:val="24"/>
          <w:lang w:val="id-ID"/>
        </w:rPr>
        <w:t>time s</w:t>
      </w:r>
      <w:r w:rsidRPr="004B0D4A">
        <w:rPr>
          <w:i/>
          <w:sz w:val="24"/>
          <w:lang w:val="id-ID"/>
        </w:rPr>
        <w:t>eries</w:t>
      </w:r>
      <w:r>
        <w:rPr>
          <w:sz w:val="24"/>
          <w:lang w:val="id-ID"/>
        </w:rPr>
        <w:t>)</w:t>
      </w:r>
    </w:p>
    <w:p w:rsidR="004B0D4A" w:rsidRDefault="005E054E" w:rsidP="00040864">
      <w:pPr>
        <w:spacing w:line="480" w:lineRule="auto"/>
        <w:jc w:val="both"/>
        <w:rPr>
          <w:i/>
          <w:iCs/>
          <w:sz w:val="24"/>
          <w:szCs w:val="24"/>
          <w:lang w:val="id-ID"/>
        </w:rPr>
      </w:pPr>
      <w:r>
        <w:rPr>
          <w:bCs/>
          <w:sz w:val="24"/>
          <w:szCs w:val="24"/>
          <w:lang w:val="id-ID"/>
        </w:rPr>
        <w:tab/>
        <w:t xml:space="preserve">Metode panel data merupakan alat analisis yang digunakan dalam penelitian ini dengan menggunakan bantuan Stata 14. </w:t>
      </w:r>
      <w:r w:rsidRPr="005E054E">
        <w:rPr>
          <w:sz w:val="24"/>
          <w:szCs w:val="24"/>
          <w:lang w:val="id-ID"/>
        </w:rPr>
        <w:t xml:space="preserve">Data panel merupakan gabungan dari data </w:t>
      </w:r>
      <w:r w:rsidRPr="005E054E">
        <w:rPr>
          <w:i/>
          <w:iCs/>
          <w:sz w:val="24"/>
          <w:szCs w:val="24"/>
          <w:lang w:val="id-ID"/>
        </w:rPr>
        <w:t>time series</w:t>
      </w:r>
      <w:r w:rsidRPr="005E054E">
        <w:rPr>
          <w:sz w:val="24"/>
          <w:szCs w:val="24"/>
          <w:lang w:val="id-ID"/>
        </w:rPr>
        <w:t xml:space="preserve"> dan </w:t>
      </w:r>
      <w:r w:rsidRPr="005E054E">
        <w:rPr>
          <w:i/>
          <w:iCs/>
          <w:sz w:val="24"/>
          <w:szCs w:val="24"/>
          <w:lang w:val="id-ID"/>
        </w:rPr>
        <w:t xml:space="preserve">cross section </w:t>
      </w:r>
      <w:r w:rsidRPr="005E054E">
        <w:rPr>
          <w:i/>
          <w:iCs/>
          <w:sz w:val="24"/>
          <w:szCs w:val="24"/>
          <w:lang w:val="id-ID"/>
        </w:rPr>
        <w:fldChar w:fldCharType="begin" w:fldLock="1"/>
      </w:r>
      <w:r w:rsidRPr="005E054E">
        <w:rPr>
          <w:i/>
          <w:iCs/>
          <w:sz w:val="24"/>
          <w:szCs w:val="24"/>
          <w:lang w:val="id-ID"/>
        </w:rPr>
        <w:instrText>ADDIN CSL_CITATION {"citationItems":[{"id":"ITEM-1","itemData":{"author":[{"dropping-particle":"","family":"Gujarati, D., &amp; Porter","given":"D. C.","non-dropping-particle":"","parse-names":false,"suffix":""}],"edition":"5","id":"ITEM-1","issued":{"date-parts":[["2010"]]},"number-of-pages":"688 hlm","publisher":"Salemba Empat","title":"Dasar-dasar Ekonometrika","type":"book"},"uris":["http://www.mendeley.com/documents/?uuid=5f07c375-17ef-4e4a-acd5-4f09f6f5186a"]}],"mendeley":{"formattedCitation":"(Gujarati, D., &amp; Porter, 2010)","plainTextFormattedCitation":"(Gujarati, D., &amp; Porter, 2010)","previouslyFormattedCitation":"(Gujarati, D., &amp; Porter, 2010)"},"properties":{"noteIndex":0},"schema":"https://github.com/citation-style-language/schema/raw/master/csl-citation.json"}</w:instrText>
      </w:r>
      <w:r w:rsidRPr="005E054E">
        <w:rPr>
          <w:i/>
          <w:iCs/>
          <w:sz w:val="24"/>
          <w:szCs w:val="24"/>
          <w:lang w:val="id-ID"/>
        </w:rPr>
        <w:fldChar w:fldCharType="separate"/>
      </w:r>
      <w:r w:rsidRPr="005E054E">
        <w:rPr>
          <w:iCs/>
          <w:noProof/>
          <w:sz w:val="24"/>
          <w:szCs w:val="24"/>
          <w:lang w:val="id-ID"/>
        </w:rPr>
        <w:t>(Gujarati, D., &amp; Porter, 2010)</w:t>
      </w:r>
      <w:r w:rsidRPr="005E054E">
        <w:rPr>
          <w:i/>
          <w:iCs/>
          <w:sz w:val="24"/>
          <w:szCs w:val="24"/>
          <w:lang w:val="id-ID"/>
        </w:rPr>
        <w:fldChar w:fldCharType="end"/>
      </w:r>
      <w:r>
        <w:rPr>
          <w:i/>
          <w:iCs/>
          <w:sz w:val="24"/>
          <w:szCs w:val="24"/>
          <w:lang w:val="id-ID"/>
        </w:rPr>
        <w:t xml:space="preserve">. </w:t>
      </w:r>
      <w:r>
        <w:rPr>
          <w:iCs/>
          <w:sz w:val="24"/>
          <w:szCs w:val="24"/>
          <w:lang w:val="id-ID"/>
        </w:rPr>
        <w:t xml:space="preserve">Data </w:t>
      </w:r>
      <w:r w:rsidRPr="005E054E">
        <w:rPr>
          <w:i/>
          <w:iCs/>
          <w:sz w:val="24"/>
          <w:szCs w:val="24"/>
          <w:lang w:val="id-ID"/>
        </w:rPr>
        <w:t>cross section</w:t>
      </w:r>
      <w:r>
        <w:rPr>
          <w:iCs/>
          <w:sz w:val="24"/>
          <w:szCs w:val="24"/>
          <w:lang w:val="id-ID"/>
        </w:rPr>
        <w:t xml:space="preserve">  merupakan data yang dikumpulkan pada waktu yang sama dari beberapa daerah, perusahaan, atau individu. Sedangkan data </w:t>
      </w:r>
      <w:r w:rsidRPr="005E054E">
        <w:rPr>
          <w:i/>
          <w:iCs/>
          <w:sz w:val="24"/>
          <w:szCs w:val="24"/>
          <w:lang w:val="id-ID"/>
        </w:rPr>
        <w:t xml:space="preserve">time series </w:t>
      </w:r>
      <w:r>
        <w:rPr>
          <w:iCs/>
          <w:sz w:val="24"/>
          <w:szCs w:val="24"/>
          <w:lang w:val="id-ID"/>
        </w:rPr>
        <w:t>merupakan data yang disusun berdasarkan urutan waktu, seperti harian, bulanan, kuartal, tahunan. Penggabungan kedua jenis</w:t>
      </w:r>
      <w:r w:rsidR="00376718">
        <w:rPr>
          <w:iCs/>
          <w:sz w:val="24"/>
          <w:szCs w:val="24"/>
          <w:lang w:val="id-ID"/>
        </w:rPr>
        <w:t xml:space="preserve"> data dapat dilihat bahwa variabel terikat imbal hasil yang terdiri dari beberapa unit individu (</w:t>
      </w:r>
      <w:r w:rsidR="00376718" w:rsidRPr="00376718">
        <w:rPr>
          <w:i/>
          <w:iCs/>
          <w:sz w:val="24"/>
          <w:szCs w:val="24"/>
          <w:lang w:val="id-ID"/>
        </w:rPr>
        <w:t>cross section</w:t>
      </w:r>
      <w:r w:rsidR="00376718">
        <w:rPr>
          <w:iCs/>
          <w:sz w:val="24"/>
          <w:szCs w:val="24"/>
          <w:lang w:val="id-ID"/>
        </w:rPr>
        <w:t xml:space="preserve">) namun dalam berbagai periode waktu </w:t>
      </w:r>
      <w:r w:rsidR="00376718" w:rsidRPr="00376718">
        <w:rPr>
          <w:i/>
          <w:iCs/>
          <w:sz w:val="24"/>
          <w:szCs w:val="24"/>
          <w:lang w:val="id-ID"/>
        </w:rPr>
        <w:t>(time series)</w:t>
      </w:r>
      <w:r w:rsidR="00376718">
        <w:rPr>
          <w:i/>
          <w:iCs/>
          <w:sz w:val="24"/>
          <w:szCs w:val="24"/>
          <w:lang w:val="id-ID"/>
        </w:rPr>
        <w:t xml:space="preserve"> </w:t>
      </w:r>
      <w:r w:rsidR="00376718">
        <w:rPr>
          <w:i/>
          <w:iCs/>
          <w:sz w:val="24"/>
          <w:szCs w:val="24"/>
          <w:lang w:val="id-ID"/>
        </w:rPr>
        <w:fldChar w:fldCharType="begin" w:fldLock="1"/>
      </w:r>
      <w:r w:rsidR="00116CF4">
        <w:rPr>
          <w:i/>
          <w:iCs/>
          <w:sz w:val="24"/>
          <w:szCs w:val="24"/>
          <w:lang w:val="id-ID"/>
        </w:rPr>
        <w:instrText>ADDIN CSL_CITATION {"citationItems":[{"id":"ITEM-1","itemData":{"author":[{"dropping-particle":"","family":"Baltagi","given":"B","non-dropping-particle":"","parse-names":false,"suffix":""}],"editor":[{"dropping-particle":"","family":"John Wiley &amp; Sons.","given":"","non-dropping-particle":"","parse-names":false,"suffix":""}],"id":"ITEM-1","issued":{"date-parts":[["2008"]]},"title":"Econometric analysis of panel data","type":"book"},"uris":["http://www.mendeley.com/documents/?uuid=aaac35e5-2072-422e-ad33-5dd60bf6ac75"]}],"mendeley":{"formattedCitation":"(Baltagi, 2008)","plainTextFormattedCitation":"(Baltagi, 2008)","previouslyFormattedCitation":"(Baltagi, 2008)"},"properties":{"noteIndex":0},"schema":"https://github.com/citation-style-language/schema/raw/master/csl-citation.json"}</w:instrText>
      </w:r>
      <w:r w:rsidR="00376718">
        <w:rPr>
          <w:i/>
          <w:iCs/>
          <w:sz w:val="24"/>
          <w:szCs w:val="24"/>
          <w:lang w:val="id-ID"/>
        </w:rPr>
        <w:fldChar w:fldCharType="separate"/>
      </w:r>
      <w:r w:rsidR="00376718" w:rsidRPr="00376718">
        <w:rPr>
          <w:iCs/>
          <w:noProof/>
          <w:sz w:val="24"/>
          <w:szCs w:val="24"/>
          <w:lang w:val="id-ID"/>
        </w:rPr>
        <w:t>(Baltagi, 2008)</w:t>
      </w:r>
      <w:r w:rsidR="00376718">
        <w:rPr>
          <w:i/>
          <w:iCs/>
          <w:sz w:val="24"/>
          <w:szCs w:val="24"/>
          <w:lang w:val="id-ID"/>
        </w:rPr>
        <w:fldChar w:fldCharType="end"/>
      </w:r>
      <w:r w:rsidR="00376718">
        <w:rPr>
          <w:i/>
          <w:iCs/>
          <w:sz w:val="24"/>
          <w:szCs w:val="24"/>
          <w:lang w:val="id-ID"/>
        </w:rPr>
        <w:t>.</w:t>
      </w:r>
    </w:p>
    <w:p w:rsidR="00376718" w:rsidRPr="00376718" w:rsidRDefault="00376718" w:rsidP="00040864">
      <w:pPr>
        <w:spacing w:line="480" w:lineRule="auto"/>
        <w:jc w:val="both"/>
        <w:rPr>
          <w:bCs/>
          <w:sz w:val="24"/>
          <w:szCs w:val="24"/>
          <w:lang w:val="id-ID"/>
        </w:rPr>
      </w:pPr>
      <w:r>
        <w:rPr>
          <w:i/>
          <w:iCs/>
          <w:sz w:val="24"/>
          <w:szCs w:val="24"/>
          <w:lang w:val="id-ID"/>
        </w:rPr>
        <w:tab/>
      </w:r>
      <w:r>
        <w:rPr>
          <w:iCs/>
          <w:sz w:val="24"/>
          <w:szCs w:val="24"/>
          <w:lang w:val="id-ID"/>
        </w:rPr>
        <w:t>Pemilihan Metode Regresi Data Panel. Estimasi data pane</w:t>
      </w:r>
      <w:r w:rsidR="00696AE9">
        <w:rPr>
          <w:iCs/>
          <w:sz w:val="24"/>
          <w:szCs w:val="24"/>
          <w:lang w:val="id-ID"/>
        </w:rPr>
        <w:t>l terdir</w:t>
      </w:r>
      <w:r>
        <w:rPr>
          <w:iCs/>
          <w:sz w:val="24"/>
          <w:szCs w:val="24"/>
          <w:lang w:val="id-ID"/>
        </w:rPr>
        <w:t xml:space="preserve">i dari 3 </w:t>
      </w:r>
      <w:r>
        <w:rPr>
          <w:iCs/>
          <w:sz w:val="24"/>
          <w:szCs w:val="24"/>
          <w:lang w:val="id-ID"/>
        </w:rPr>
        <w:lastRenderedPageBreak/>
        <w:t xml:space="preserve">macam metode yaitu </w:t>
      </w:r>
      <w:r w:rsidRPr="00376718">
        <w:rPr>
          <w:i/>
          <w:iCs/>
          <w:sz w:val="24"/>
          <w:szCs w:val="24"/>
          <w:lang w:val="id-ID"/>
        </w:rPr>
        <w:t>Cammon Effect Model</w:t>
      </w:r>
      <w:r>
        <w:rPr>
          <w:iCs/>
          <w:sz w:val="24"/>
          <w:szCs w:val="24"/>
          <w:lang w:val="id-ID"/>
        </w:rPr>
        <w:t xml:space="preserve"> (CEM), </w:t>
      </w:r>
      <w:r w:rsidRPr="00376718">
        <w:rPr>
          <w:i/>
          <w:sz w:val="24"/>
          <w:szCs w:val="24"/>
          <w:lang w:val="id-ID"/>
        </w:rPr>
        <w:t>Random Effect Model</w:t>
      </w:r>
      <w:r w:rsidRPr="00376718">
        <w:rPr>
          <w:sz w:val="24"/>
          <w:szCs w:val="24"/>
          <w:lang w:val="id-ID"/>
        </w:rPr>
        <w:t xml:space="preserve"> (REM), </w:t>
      </w:r>
      <w:r w:rsidRPr="00376718">
        <w:rPr>
          <w:i/>
          <w:sz w:val="24"/>
          <w:szCs w:val="24"/>
          <w:lang w:val="id-ID"/>
        </w:rPr>
        <w:t>Fixed Effect Model</w:t>
      </w:r>
      <w:r w:rsidRPr="00376718">
        <w:rPr>
          <w:sz w:val="24"/>
          <w:szCs w:val="24"/>
          <w:lang w:val="id-ID"/>
        </w:rPr>
        <w:t xml:space="preserve"> (FEM), Uji Chow, Uji </w:t>
      </w:r>
      <w:r w:rsidRPr="00376718">
        <w:rPr>
          <w:i/>
          <w:iCs/>
          <w:sz w:val="24"/>
          <w:szCs w:val="24"/>
          <w:lang w:val="id-ID"/>
        </w:rPr>
        <w:t>Ha</w:t>
      </w:r>
      <w:r>
        <w:rPr>
          <w:i/>
          <w:iCs/>
          <w:sz w:val="24"/>
          <w:szCs w:val="24"/>
          <w:lang w:val="id-ID"/>
        </w:rPr>
        <w:t>usman.</w:t>
      </w:r>
    </w:p>
    <w:p w:rsidR="0004291D" w:rsidRDefault="00EE10DF" w:rsidP="00C46405">
      <w:pPr>
        <w:spacing w:line="480" w:lineRule="auto"/>
        <w:jc w:val="both"/>
        <w:rPr>
          <w:i/>
          <w:sz w:val="24"/>
        </w:rPr>
      </w:pPr>
      <w:r>
        <w:rPr>
          <w:b/>
          <w:sz w:val="24"/>
        </w:rPr>
        <w:t xml:space="preserve">HASIL DAN PEMBAHASAN </w:t>
      </w:r>
    </w:p>
    <w:p w:rsidR="000A3801" w:rsidRPr="00B94926" w:rsidRDefault="00696AE9" w:rsidP="00B94926">
      <w:pPr>
        <w:spacing w:line="480" w:lineRule="auto"/>
        <w:ind w:firstLine="720"/>
        <w:jc w:val="both"/>
        <w:rPr>
          <w:sz w:val="24"/>
          <w:szCs w:val="24"/>
          <w:lang w:val="id-ID"/>
        </w:rPr>
      </w:pPr>
      <w:r w:rsidRPr="00696AE9">
        <w:rPr>
          <w:sz w:val="24"/>
          <w:szCs w:val="24"/>
          <w:lang w:val="id-ID"/>
        </w:rPr>
        <w:t xml:space="preserve">Untuk mengetahui  daya saing atau keunggulan komparatif komoditas tekstil Indonesia di negara ASEAN digunakan metode </w:t>
      </w:r>
      <w:r w:rsidRPr="00696AE9">
        <w:rPr>
          <w:i/>
          <w:sz w:val="24"/>
          <w:szCs w:val="24"/>
          <w:lang w:val="id-ID"/>
        </w:rPr>
        <w:t xml:space="preserve">Revealed Comparative Advantage </w:t>
      </w:r>
      <w:r w:rsidRPr="00696AE9">
        <w:rPr>
          <w:iCs/>
          <w:sz w:val="24"/>
          <w:szCs w:val="24"/>
          <w:lang w:val="id-ID"/>
        </w:rPr>
        <w:t>(RCA)</w:t>
      </w:r>
      <w:r w:rsidRPr="00696AE9">
        <w:rPr>
          <w:i/>
          <w:sz w:val="24"/>
          <w:szCs w:val="24"/>
          <w:lang w:val="id-ID"/>
        </w:rPr>
        <w:t>.</w:t>
      </w:r>
      <w:r w:rsidRPr="00696AE9">
        <w:rPr>
          <w:sz w:val="24"/>
          <w:szCs w:val="24"/>
          <w:lang w:val="id-ID"/>
        </w:rPr>
        <w:t xml:space="preserve"> Nilai RCA yang lebih besar dari satu menunjukan bahwa komoditas yang dianalisis memiliki keunggulan komparatif atau berdaya saing kuat. Sehingga dapat dipertahankan untuk tetap melakukan ekspor ke negara tujuanya. Sedangkan, nilai RCA yang kurang dari satu menunjukan bahwa komoditas yang dianalisis tidak memiliki keunggulan komparatif atau komoditas tersebut berdaya saing lemah sehingga sebaiknya tidak dipacu un</w:t>
      </w:r>
      <w:r w:rsidR="00B94926">
        <w:rPr>
          <w:sz w:val="24"/>
          <w:szCs w:val="24"/>
          <w:lang w:val="id-ID"/>
        </w:rPr>
        <w:t>tuk mengekspor ke negara tujuan</w:t>
      </w:r>
    </w:p>
    <w:p w:rsidR="00696AE9" w:rsidRPr="00696AE9" w:rsidRDefault="00696AE9" w:rsidP="00696AE9">
      <w:pPr>
        <w:spacing w:line="480" w:lineRule="auto"/>
        <w:jc w:val="center"/>
        <w:rPr>
          <w:b/>
          <w:sz w:val="24"/>
          <w:szCs w:val="24"/>
          <w:lang w:val="id-ID"/>
        </w:rPr>
      </w:pPr>
      <w:r w:rsidRPr="00696AE9">
        <w:rPr>
          <w:b/>
          <w:sz w:val="24"/>
          <w:szCs w:val="24"/>
          <w:lang w:val="id-ID"/>
        </w:rPr>
        <w:t>Tabel 1. Hasil Perhitungan RCA</w:t>
      </w:r>
    </w:p>
    <w:tbl>
      <w:tblPr>
        <w:tblW w:w="8237" w:type="dxa"/>
        <w:tblInd w:w="93" w:type="dxa"/>
        <w:tblLook w:val="04A0" w:firstRow="1" w:lastRow="0" w:firstColumn="1" w:lastColumn="0" w:noHBand="0" w:noVBand="1"/>
      </w:tblPr>
      <w:tblGrid>
        <w:gridCol w:w="510"/>
        <w:gridCol w:w="1352"/>
        <w:gridCol w:w="696"/>
        <w:gridCol w:w="696"/>
        <w:gridCol w:w="696"/>
        <w:gridCol w:w="696"/>
        <w:gridCol w:w="696"/>
        <w:gridCol w:w="696"/>
        <w:gridCol w:w="696"/>
        <w:gridCol w:w="696"/>
        <w:gridCol w:w="807"/>
      </w:tblGrid>
      <w:tr w:rsidR="00696AE9" w:rsidRPr="00696AE9" w:rsidTr="00D73B4A">
        <w:trPr>
          <w:trHeight w:val="315"/>
        </w:trPr>
        <w:tc>
          <w:tcPr>
            <w:tcW w:w="48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No</w:t>
            </w:r>
          </w:p>
        </w:tc>
        <w:tc>
          <w:tcPr>
            <w:tcW w:w="1354" w:type="dxa"/>
            <w:tcBorders>
              <w:top w:val="single" w:sz="8" w:space="0" w:color="auto"/>
              <w:left w:val="nil"/>
              <w:bottom w:val="single" w:sz="4"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Negara</w:t>
            </w:r>
          </w:p>
        </w:tc>
        <w:tc>
          <w:tcPr>
            <w:tcW w:w="691" w:type="dxa"/>
            <w:tcBorders>
              <w:top w:val="single" w:sz="8" w:space="0" w:color="auto"/>
              <w:left w:val="nil"/>
              <w:bottom w:val="single" w:sz="4" w:space="0" w:color="auto"/>
              <w:right w:val="single" w:sz="8" w:space="0" w:color="auto"/>
            </w:tcBorders>
            <w:shd w:val="clear" w:color="auto" w:fill="auto"/>
            <w:vAlign w:val="center"/>
            <w:hideMark/>
          </w:tcPr>
          <w:p w:rsidR="00696AE9" w:rsidRPr="00696AE9" w:rsidRDefault="00696AE9" w:rsidP="00696AE9">
            <w:pPr>
              <w:spacing w:line="480" w:lineRule="auto"/>
              <w:jc w:val="center"/>
              <w:rPr>
                <w:color w:val="000000"/>
                <w:sz w:val="24"/>
                <w:szCs w:val="24"/>
                <w:lang w:val="id-ID" w:eastAsia="id-ID"/>
              </w:rPr>
            </w:pPr>
            <w:r w:rsidRPr="00696AE9">
              <w:rPr>
                <w:color w:val="000000"/>
                <w:sz w:val="24"/>
                <w:szCs w:val="24"/>
                <w:lang w:val="id-ID" w:eastAsia="id-ID"/>
              </w:rPr>
              <w:t>2010</w:t>
            </w:r>
          </w:p>
        </w:tc>
        <w:tc>
          <w:tcPr>
            <w:tcW w:w="691" w:type="dxa"/>
            <w:tcBorders>
              <w:top w:val="single" w:sz="8" w:space="0" w:color="auto"/>
              <w:left w:val="nil"/>
              <w:bottom w:val="single" w:sz="4" w:space="0" w:color="auto"/>
              <w:right w:val="single" w:sz="8" w:space="0" w:color="auto"/>
            </w:tcBorders>
            <w:shd w:val="clear" w:color="auto" w:fill="auto"/>
            <w:vAlign w:val="center"/>
            <w:hideMark/>
          </w:tcPr>
          <w:p w:rsidR="00696AE9" w:rsidRPr="00696AE9" w:rsidRDefault="00696AE9" w:rsidP="00696AE9">
            <w:pPr>
              <w:spacing w:line="480" w:lineRule="auto"/>
              <w:jc w:val="center"/>
              <w:rPr>
                <w:color w:val="000000"/>
                <w:sz w:val="24"/>
                <w:szCs w:val="24"/>
                <w:lang w:val="id-ID" w:eastAsia="id-ID"/>
              </w:rPr>
            </w:pPr>
            <w:r w:rsidRPr="00696AE9">
              <w:rPr>
                <w:color w:val="000000"/>
                <w:sz w:val="24"/>
                <w:szCs w:val="24"/>
                <w:lang w:val="id-ID" w:eastAsia="id-ID"/>
              </w:rPr>
              <w:t>2011</w:t>
            </w:r>
          </w:p>
        </w:tc>
        <w:tc>
          <w:tcPr>
            <w:tcW w:w="691" w:type="dxa"/>
            <w:tcBorders>
              <w:top w:val="single" w:sz="8" w:space="0" w:color="auto"/>
              <w:left w:val="nil"/>
              <w:bottom w:val="single" w:sz="4" w:space="0" w:color="auto"/>
              <w:right w:val="single" w:sz="8" w:space="0" w:color="auto"/>
            </w:tcBorders>
            <w:shd w:val="clear" w:color="auto" w:fill="auto"/>
            <w:vAlign w:val="center"/>
            <w:hideMark/>
          </w:tcPr>
          <w:p w:rsidR="00696AE9" w:rsidRPr="00696AE9" w:rsidRDefault="00696AE9" w:rsidP="00696AE9">
            <w:pPr>
              <w:spacing w:line="480" w:lineRule="auto"/>
              <w:jc w:val="center"/>
              <w:rPr>
                <w:color w:val="000000"/>
                <w:sz w:val="24"/>
                <w:szCs w:val="24"/>
                <w:lang w:val="id-ID" w:eastAsia="id-ID"/>
              </w:rPr>
            </w:pPr>
            <w:r w:rsidRPr="00696AE9">
              <w:rPr>
                <w:color w:val="000000"/>
                <w:sz w:val="24"/>
                <w:szCs w:val="24"/>
                <w:lang w:val="id-ID" w:eastAsia="id-ID"/>
              </w:rPr>
              <w:t>2012</w:t>
            </w:r>
          </w:p>
        </w:tc>
        <w:tc>
          <w:tcPr>
            <w:tcW w:w="691" w:type="dxa"/>
            <w:tcBorders>
              <w:top w:val="single" w:sz="8" w:space="0" w:color="auto"/>
              <w:left w:val="nil"/>
              <w:bottom w:val="single" w:sz="4" w:space="0" w:color="auto"/>
              <w:right w:val="single" w:sz="8" w:space="0" w:color="auto"/>
            </w:tcBorders>
            <w:shd w:val="clear" w:color="auto" w:fill="auto"/>
            <w:vAlign w:val="center"/>
            <w:hideMark/>
          </w:tcPr>
          <w:p w:rsidR="00696AE9" w:rsidRPr="00696AE9" w:rsidRDefault="00696AE9" w:rsidP="00696AE9">
            <w:pPr>
              <w:spacing w:line="480" w:lineRule="auto"/>
              <w:jc w:val="center"/>
              <w:rPr>
                <w:color w:val="000000"/>
                <w:sz w:val="24"/>
                <w:szCs w:val="24"/>
                <w:lang w:val="id-ID" w:eastAsia="id-ID"/>
              </w:rPr>
            </w:pPr>
            <w:r w:rsidRPr="00696AE9">
              <w:rPr>
                <w:color w:val="000000"/>
                <w:sz w:val="24"/>
                <w:szCs w:val="24"/>
                <w:lang w:val="id-ID" w:eastAsia="id-ID"/>
              </w:rPr>
              <w:t>2013</w:t>
            </w:r>
          </w:p>
        </w:tc>
        <w:tc>
          <w:tcPr>
            <w:tcW w:w="691" w:type="dxa"/>
            <w:tcBorders>
              <w:top w:val="single" w:sz="8" w:space="0" w:color="auto"/>
              <w:left w:val="nil"/>
              <w:bottom w:val="single" w:sz="4" w:space="0" w:color="auto"/>
              <w:right w:val="single" w:sz="8" w:space="0" w:color="auto"/>
            </w:tcBorders>
            <w:shd w:val="clear" w:color="auto" w:fill="auto"/>
            <w:vAlign w:val="center"/>
            <w:hideMark/>
          </w:tcPr>
          <w:p w:rsidR="00696AE9" w:rsidRPr="00696AE9" w:rsidRDefault="00696AE9" w:rsidP="00696AE9">
            <w:pPr>
              <w:spacing w:line="480" w:lineRule="auto"/>
              <w:jc w:val="center"/>
              <w:rPr>
                <w:color w:val="000000"/>
                <w:sz w:val="24"/>
                <w:szCs w:val="24"/>
                <w:lang w:val="id-ID" w:eastAsia="id-ID"/>
              </w:rPr>
            </w:pPr>
            <w:r w:rsidRPr="00696AE9">
              <w:rPr>
                <w:color w:val="000000"/>
                <w:sz w:val="24"/>
                <w:szCs w:val="24"/>
                <w:lang w:val="id-ID" w:eastAsia="id-ID"/>
              </w:rPr>
              <w:t>2014</w:t>
            </w:r>
          </w:p>
        </w:tc>
        <w:tc>
          <w:tcPr>
            <w:tcW w:w="691" w:type="dxa"/>
            <w:tcBorders>
              <w:top w:val="single" w:sz="8" w:space="0" w:color="auto"/>
              <w:left w:val="nil"/>
              <w:bottom w:val="single" w:sz="4" w:space="0" w:color="auto"/>
              <w:right w:val="single" w:sz="8" w:space="0" w:color="auto"/>
            </w:tcBorders>
            <w:shd w:val="clear" w:color="auto" w:fill="auto"/>
            <w:vAlign w:val="center"/>
            <w:hideMark/>
          </w:tcPr>
          <w:p w:rsidR="00696AE9" w:rsidRPr="00696AE9" w:rsidRDefault="00696AE9" w:rsidP="00696AE9">
            <w:pPr>
              <w:spacing w:line="480" w:lineRule="auto"/>
              <w:jc w:val="center"/>
              <w:rPr>
                <w:color w:val="000000"/>
                <w:sz w:val="24"/>
                <w:szCs w:val="24"/>
                <w:lang w:val="id-ID" w:eastAsia="id-ID"/>
              </w:rPr>
            </w:pPr>
            <w:r w:rsidRPr="00696AE9">
              <w:rPr>
                <w:color w:val="000000"/>
                <w:sz w:val="24"/>
                <w:szCs w:val="24"/>
                <w:lang w:val="id-ID" w:eastAsia="id-ID"/>
              </w:rPr>
              <w:t>2015</w:t>
            </w:r>
          </w:p>
        </w:tc>
        <w:tc>
          <w:tcPr>
            <w:tcW w:w="691" w:type="dxa"/>
            <w:tcBorders>
              <w:top w:val="single" w:sz="8" w:space="0" w:color="auto"/>
              <w:left w:val="nil"/>
              <w:bottom w:val="single" w:sz="4" w:space="0" w:color="auto"/>
              <w:right w:val="single" w:sz="8" w:space="0" w:color="auto"/>
            </w:tcBorders>
            <w:shd w:val="clear" w:color="auto" w:fill="auto"/>
            <w:vAlign w:val="center"/>
            <w:hideMark/>
          </w:tcPr>
          <w:p w:rsidR="00696AE9" w:rsidRPr="00696AE9" w:rsidRDefault="00696AE9" w:rsidP="00696AE9">
            <w:pPr>
              <w:spacing w:line="480" w:lineRule="auto"/>
              <w:jc w:val="center"/>
              <w:rPr>
                <w:color w:val="000000"/>
                <w:sz w:val="24"/>
                <w:szCs w:val="24"/>
                <w:lang w:val="id-ID" w:eastAsia="id-ID"/>
              </w:rPr>
            </w:pPr>
            <w:r w:rsidRPr="00696AE9">
              <w:rPr>
                <w:color w:val="000000"/>
                <w:sz w:val="24"/>
                <w:szCs w:val="24"/>
                <w:lang w:val="id-ID" w:eastAsia="id-ID"/>
              </w:rPr>
              <w:t>2016</w:t>
            </w:r>
          </w:p>
        </w:tc>
        <w:tc>
          <w:tcPr>
            <w:tcW w:w="691" w:type="dxa"/>
            <w:tcBorders>
              <w:top w:val="single" w:sz="8" w:space="0" w:color="auto"/>
              <w:left w:val="nil"/>
              <w:bottom w:val="single" w:sz="4" w:space="0" w:color="auto"/>
              <w:right w:val="single" w:sz="8" w:space="0" w:color="auto"/>
            </w:tcBorders>
            <w:shd w:val="clear" w:color="auto" w:fill="auto"/>
            <w:vAlign w:val="center"/>
            <w:hideMark/>
          </w:tcPr>
          <w:p w:rsidR="00696AE9" w:rsidRPr="00696AE9" w:rsidRDefault="00696AE9" w:rsidP="00696AE9">
            <w:pPr>
              <w:spacing w:line="480" w:lineRule="auto"/>
              <w:jc w:val="center"/>
              <w:rPr>
                <w:color w:val="000000"/>
                <w:sz w:val="24"/>
                <w:szCs w:val="24"/>
                <w:lang w:val="id-ID" w:eastAsia="id-ID"/>
              </w:rPr>
            </w:pPr>
            <w:r w:rsidRPr="00696AE9">
              <w:rPr>
                <w:color w:val="000000"/>
                <w:sz w:val="24"/>
                <w:szCs w:val="24"/>
                <w:lang w:val="id-ID" w:eastAsia="id-ID"/>
              </w:rPr>
              <w:t>2017</w:t>
            </w:r>
          </w:p>
        </w:tc>
        <w:tc>
          <w:tcPr>
            <w:tcW w:w="867" w:type="dxa"/>
            <w:tcBorders>
              <w:top w:val="single" w:sz="8" w:space="0" w:color="auto"/>
              <w:left w:val="nil"/>
              <w:bottom w:val="single" w:sz="4" w:space="0" w:color="auto"/>
              <w:right w:val="single" w:sz="8" w:space="0" w:color="auto"/>
            </w:tcBorders>
            <w:shd w:val="clear" w:color="auto" w:fill="auto"/>
            <w:vAlign w:val="center"/>
            <w:hideMark/>
          </w:tcPr>
          <w:p w:rsidR="00696AE9" w:rsidRPr="00696AE9" w:rsidRDefault="00696AE9" w:rsidP="00696AE9">
            <w:pPr>
              <w:spacing w:line="480" w:lineRule="auto"/>
              <w:jc w:val="center"/>
              <w:rPr>
                <w:color w:val="000000"/>
                <w:sz w:val="24"/>
                <w:szCs w:val="24"/>
                <w:lang w:val="id-ID" w:eastAsia="id-ID"/>
              </w:rPr>
            </w:pPr>
            <w:r w:rsidRPr="00696AE9">
              <w:rPr>
                <w:color w:val="000000"/>
                <w:sz w:val="24"/>
                <w:szCs w:val="24"/>
                <w:lang w:val="id-ID" w:eastAsia="id-ID"/>
              </w:rPr>
              <w:t>2018</w:t>
            </w:r>
          </w:p>
        </w:tc>
      </w:tr>
      <w:tr w:rsidR="00696AE9" w:rsidRPr="00696AE9" w:rsidTr="00D73B4A">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jc w:val="right"/>
              <w:rPr>
                <w:color w:val="000000"/>
                <w:sz w:val="24"/>
                <w:szCs w:val="24"/>
                <w:lang w:val="id-ID" w:eastAsia="id-ID"/>
              </w:rPr>
            </w:pPr>
            <w:r w:rsidRPr="00696AE9">
              <w:rPr>
                <w:color w:val="000000"/>
                <w:sz w:val="24"/>
                <w:szCs w:val="24"/>
                <w:lang w:val="id-ID" w:eastAsia="id-ID"/>
              </w:rPr>
              <w:t>1</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Malaysia</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3,34</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2,76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2,97</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3,00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2,88</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3,00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3,00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2,26</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1,94</w:t>
            </w:r>
          </w:p>
        </w:tc>
      </w:tr>
      <w:tr w:rsidR="00696AE9" w:rsidRPr="00696AE9" w:rsidTr="00D73B4A">
        <w:trPr>
          <w:trHeight w:val="28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jc w:val="right"/>
              <w:rPr>
                <w:color w:val="000000"/>
                <w:sz w:val="24"/>
                <w:szCs w:val="24"/>
                <w:lang w:val="id-ID" w:eastAsia="id-ID"/>
              </w:rPr>
            </w:pPr>
            <w:r w:rsidRPr="00696AE9">
              <w:rPr>
                <w:color w:val="000000"/>
                <w:sz w:val="24"/>
                <w:szCs w:val="24"/>
                <w:lang w:val="id-ID" w:eastAsia="id-ID"/>
              </w:rPr>
              <w:t>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Singapura</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1,45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1,19</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1,25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1,10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1,06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1,16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1,05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1,04</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0,90</w:t>
            </w:r>
          </w:p>
        </w:tc>
      </w:tr>
      <w:tr w:rsidR="00696AE9" w:rsidRPr="00696AE9" w:rsidTr="00D73B4A">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jc w:val="right"/>
              <w:rPr>
                <w:color w:val="000000"/>
                <w:sz w:val="24"/>
                <w:szCs w:val="24"/>
                <w:lang w:val="id-ID" w:eastAsia="id-ID"/>
              </w:rPr>
            </w:pPr>
            <w:r w:rsidRPr="00696AE9">
              <w:rPr>
                <w:color w:val="000000"/>
                <w:sz w:val="24"/>
                <w:szCs w:val="24"/>
                <w:lang w:val="id-ID" w:eastAsia="id-ID"/>
              </w:rPr>
              <w:t>3</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Thailand</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2,18</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1,86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2,12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2,14</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1,86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1,72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1,73</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1,76</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1,78</w:t>
            </w:r>
          </w:p>
        </w:tc>
      </w:tr>
      <w:tr w:rsidR="00696AE9" w:rsidRPr="00696AE9" w:rsidTr="00D73B4A">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jc w:val="right"/>
              <w:rPr>
                <w:color w:val="000000"/>
                <w:sz w:val="24"/>
                <w:szCs w:val="24"/>
                <w:lang w:val="id-ID" w:eastAsia="id-ID"/>
              </w:rPr>
            </w:pPr>
            <w:r w:rsidRPr="00696AE9">
              <w:rPr>
                <w:color w:val="000000"/>
                <w:sz w:val="24"/>
                <w:szCs w:val="24"/>
                <w:lang w:val="id-ID" w:eastAsia="id-ID"/>
              </w:rPr>
              <w:t>4</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Vietnam</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1,75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1,54</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1,59</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1,60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1,89</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2,11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2,36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2,52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2,53</w:t>
            </w:r>
          </w:p>
        </w:tc>
      </w:tr>
      <w:tr w:rsidR="00696AE9" w:rsidRPr="00696AE9" w:rsidTr="00D73B4A">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jc w:val="right"/>
              <w:rPr>
                <w:color w:val="000000"/>
                <w:sz w:val="24"/>
                <w:szCs w:val="24"/>
                <w:lang w:val="id-ID" w:eastAsia="id-ID"/>
              </w:rPr>
            </w:pPr>
            <w:r w:rsidRPr="00696AE9">
              <w:rPr>
                <w:color w:val="000000"/>
                <w:sz w:val="24"/>
                <w:szCs w:val="24"/>
                <w:lang w:val="id-ID" w:eastAsia="id-ID"/>
              </w:rPr>
              <w:t>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Filiphina</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0,87</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0,64</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0,59</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0,60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0,67</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0,63</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0,89</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0,91</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0,96</w:t>
            </w:r>
          </w:p>
        </w:tc>
      </w:tr>
      <w:tr w:rsidR="00696AE9" w:rsidRPr="00696AE9" w:rsidTr="00D73B4A">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jc w:val="right"/>
              <w:rPr>
                <w:color w:val="000000"/>
                <w:sz w:val="24"/>
                <w:szCs w:val="24"/>
                <w:lang w:val="id-ID" w:eastAsia="id-ID"/>
              </w:rPr>
            </w:pPr>
            <w:r w:rsidRPr="00696AE9">
              <w:rPr>
                <w:color w:val="000000"/>
                <w:sz w:val="24"/>
                <w:szCs w:val="24"/>
                <w:lang w:val="id-ID" w:eastAsia="id-ID"/>
              </w:rPr>
              <w:t>6</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Kamboja</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0,28</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0,19</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0,28</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0,19</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0,18</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0,12</w:t>
            </w:r>
          </w:p>
        </w:tc>
      </w:tr>
      <w:tr w:rsidR="00696AE9" w:rsidRPr="00696AE9" w:rsidTr="00D73B4A">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jc w:val="right"/>
              <w:rPr>
                <w:color w:val="000000"/>
                <w:sz w:val="24"/>
                <w:szCs w:val="24"/>
                <w:lang w:val="id-ID" w:eastAsia="id-ID"/>
              </w:rPr>
            </w:pPr>
            <w:r w:rsidRPr="00696AE9">
              <w:rPr>
                <w:color w:val="000000"/>
                <w:sz w:val="24"/>
                <w:szCs w:val="24"/>
                <w:lang w:val="id-ID" w:eastAsia="id-ID"/>
              </w:rPr>
              <w:t>7</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Laos</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0,04</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0,03</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0,03</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0,03</w:t>
            </w:r>
          </w:p>
        </w:tc>
      </w:tr>
      <w:tr w:rsidR="00696AE9" w:rsidRPr="00696AE9" w:rsidTr="00D73B4A">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jc w:val="right"/>
              <w:rPr>
                <w:color w:val="000000"/>
                <w:sz w:val="24"/>
                <w:szCs w:val="24"/>
                <w:lang w:val="id-ID" w:eastAsia="id-ID"/>
              </w:rPr>
            </w:pPr>
            <w:r w:rsidRPr="00696AE9">
              <w:rPr>
                <w:color w:val="000000"/>
                <w:sz w:val="24"/>
                <w:szCs w:val="24"/>
                <w:lang w:val="id-ID" w:eastAsia="id-ID"/>
              </w:rPr>
              <w:t>8</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Myanmar</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0,14</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0,17</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0,19</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0,18</w:t>
            </w:r>
          </w:p>
        </w:tc>
      </w:tr>
      <w:tr w:rsidR="00696AE9" w:rsidRPr="00696AE9" w:rsidTr="00D73B4A">
        <w:trPr>
          <w:trHeight w:val="630"/>
        </w:trPr>
        <w:tc>
          <w:tcPr>
            <w:tcW w:w="48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96AE9" w:rsidRPr="00696AE9" w:rsidRDefault="00696AE9" w:rsidP="00696AE9">
            <w:pPr>
              <w:spacing w:line="480" w:lineRule="auto"/>
              <w:jc w:val="right"/>
              <w:rPr>
                <w:color w:val="000000"/>
                <w:sz w:val="24"/>
                <w:szCs w:val="24"/>
                <w:lang w:val="id-ID" w:eastAsia="id-ID"/>
              </w:rPr>
            </w:pPr>
            <w:r w:rsidRPr="00696AE9">
              <w:rPr>
                <w:color w:val="000000"/>
                <w:sz w:val="24"/>
                <w:szCs w:val="24"/>
                <w:lang w:val="id-ID" w:eastAsia="id-ID"/>
              </w:rPr>
              <w:lastRenderedPageBreak/>
              <w:t>9</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Brunei Darussalam</w:t>
            </w:r>
          </w:p>
        </w:tc>
        <w:tc>
          <w:tcPr>
            <w:tcW w:w="691" w:type="dxa"/>
            <w:tcBorders>
              <w:top w:val="single" w:sz="4" w:space="0" w:color="auto"/>
              <w:left w:val="nil"/>
              <w:bottom w:val="single" w:sz="8"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0,05</w:t>
            </w:r>
          </w:p>
        </w:tc>
        <w:tc>
          <w:tcPr>
            <w:tcW w:w="691" w:type="dxa"/>
            <w:tcBorders>
              <w:top w:val="single" w:sz="4" w:space="0" w:color="auto"/>
              <w:left w:val="nil"/>
              <w:bottom w:val="single" w:sz="8"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0,04</w:t>
            </w:r>
          </w:p>
        </w:tc>
        <w:tc>
          <w:tcPr>
            <w:tcW w:w="691" w:type="dxa"/>
            <w:tcBorders>
              <w:top w:val="single" w:sz="4" w:space="0" w:color="auto"/>
              <w:left w:val="nil"/>
              <w:bottom w:val="single" w:sz="8"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0,05</w:t>
            </w:r>
          </w:p>
        </w:tc>
        <w:tc>
          <w:tcPr>
            <w:tcW w:w="691" w:type="dxa"/>
            <w:tcBorders>
              <w:top w:val="single" w:sz="4" w:space="0" w:color="auto"/>
              <w:left w:val="nil"/>
              <w:bottom w:val="single" w:sz="8"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0,04</w:t>
            </w:r>
          </w:p>
        </w:tc>
        <w:tc>
          <w:tcPr>
            <w:tcW w:w="691" w:type="dxa"/>
            <w:tcBorders>
              <w:top w:val="single" w:sz="4" w:space="0" w:color="auto"/>
              <w:left w:val="nil"/>
              <w:bottom w:val="single" w:sz="8"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0,04</w:t>
            </w:r>
          </w:p>
        </w:tc>
        <w:tc>
          <w:tcPr>
            <w:tcW w:w="691" w:type="dxa"/>
            <w:tcBorders>
              <w:top w:val="single" w:sz="4" w:space="0" w:color="auto"/>
              <w:left w:val="nil"/>
              <w:bottom w:val="single" w:sz="8"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0,03</w:t>
            </w:r>
          </w:p>
        </w:tc>
        <w:tc>
          <w:tcPr>
            <w:tcW w:w="691" w:type="dxa"/>
            <w:tcBorders>
              <w:top w:val="single" w:sz="4" w:space="0" w:color="auto"/>
              <w:left w:val="nil"/>
              <w:bottom w:val="single" w:sz="8"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0,03</w:t>
            </w:r>
          </w:p>
        </w:tc>
        <w:tc>
          <w:tcPr>
            <w:tcW w:w="691" w:type="dxa"/>
            <w:tcBorders>
              <w:top w:val="single" w:sz="4" w:space="0" w:color="auto"/>
              <w:left w:val="nil"/>
              <w:bottom w:val="single" w:sz="8"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0,04</w:t>
            </w:r>
          </w:p>
        </w:tc>
        <w:tc>
          <w:tcPr>
            <w:tcW w:w="867" w:type="dxa"/>
            <w:tcBorders>
              <w:top w:val="single" w:sz="4" w:space="0" w:color="auto"/>
              <w:left w:val="nil"/>
              <w:bottom w:val="single" w:sz="8" w:space="0" w:color="auto"/>
              <w:right w:val="single" w:sz="8" w:space="0" w:color="auto"/>
            </w:tcBorders>
            <w:shd w:val="clear" w:color="auto" w:fill="auto"/>
            <w:vAlign w:val="center"/>
            <w:hideMark/>
          </w:tcPr>
          <w:p w:rsidR="00696AE9" w:rsidRPr="00696AE9" w:rsidRDefault="00696AE9" w:rsidP="00696AE9">
            <w:pPr>
              <w:spacing w:line="480" w:lineRule="auto"/>
              <w:rPr>
                <w:color w:val="000000"/>
                <w:sz w:val="24"/>
                <w:szCs w:val="24"/>
                <w:lang w:val="id-ID" w:eastAsia="id-ID"/>
              </w:rPr>
            </w:pPr>
            <w:r w:rsidRPr="00696AE9">
              <w:rPr>
                <w:color w:val="000000"/>
                <w:sz w:val="24"/>
                <w:szCs w:val="24"/>
                <w:lang w:val="id-ID" w:eastAsia="id-ID"/>
              </w:rPr>
              <w:t>0,03</w:t>
            </w:r>
          </w:p>
        </w:tc>
      </w:tr>
    </w:tbl>
    <w:p w:rsidR="00696AE9" w:rsidRPr="00696AE9" w:rsidRDefault="00696AE9" w:rsidP="00696AE9">
      <w:pPr>
        <w:spacing w:line="480" w:lineRule="auto"/>
        <w:rPr>
          <w:sz w:val="24"/>
          <w:szCs w:val="24"/>
          <w:lang w:val="id-ID"/>
        </w:rPr>
      </w:pPr>
      <w:r w:rsidRPr="00696AE9">
        <w:rPr>
          <w:sz w:val="24"/>
          <w:szCs w:val="24"/>
          <w:lang w:val="id-ID"/>
        </w:rPr>
        <w:t xml:space="preserve">Sumber : </w:t>
      </w:r>
      <w:r w:rsidRPr="00696AE9">
        <w:rPr>
          <w:i/>
          <w:sz w:val="24"/>
          <w:szCs w:val="24"/>
          <w:lang w:val="id-ID"/>
        </w:rPr>
        <w:t>World Integrated Trade Solution (</w:t>
      </w:r>
      <w:r w:rsidRPr="00696AE9">
        <w:rPr>
          <w:sz w:val="24"/>
          <w:szCs w:val="24"/>
          <w:lang w:val="id-ID"/>
        </w:rPr>
        <w:t>WITS), diolah</w:t>
      </w:r>
    </w:p>
    <w:p w:rsidR="000A3801" w:rsidRPr="00696AE9" w:rsidRDefault="00696AE9" w:rsidP="00696AE9">
      <w:pPr>
        <w:spacing w:line="480" w:lineRule="auto"/>
        <w:jc w:val="both"/>
        <w:rPr>
          <w:sz w:val="24"/>
          <w:szCs w:val="24"/>
          <w:lang w:val="id-ID"/>
        </w:rPr>
      </w:pPr>
      <w:r w:rsidRPr="00696AE9">
        <w:rPr>
          <w:b/>
          <w:sz w:val="24"/>
          <w:szCs w:val="24"/>
          <w:lang w:val="id-ID"/>
        </w:rPr>
        <w:tab/>
      </w:r>
      <w:r w:rsidRPr="00696AE9">
        <w:rPr>
          <w:sz w:val="24"/>
          <w:szCs w:val="24"/>
          <w:lang w:val="id-ID"/>
        </w:rPr>
        <w:t xml:space="preserve">Berdasarkan hasil estimasi </w:t>
      </w:r>
      <w:r w:rsidRPr="00696AE9">
        <w:rPr>
          <w:i/>
          <w:sz w:val="24"/>
          <w:szCs w:val="24"/>
          <w:lang w:val="id-ID"/>
        </w:rPr>
        <w:t>Revealed Comparative Advantage</w:t>
      </w:r>
      <w:r w:rsidRPr="00696AE9">
        <w:rPr>
          <w:iCs/>
          <w:sz w:val="24"/>
          <w:szCs w:val="24"/>
          <w:lang w:val="id-ID"/>
        </w:rPr>
        <w:t xml:space="preserve"> (RCA)</w:t>
      </w:r>
      <w:r w:rsidRPr="00696AE9">
        <w:rPr>
          <w:i/>
          <w:sz w:val="24"/>
          <w:szCs w:val="24"/>
          <w:lang w:val="id-ID"/>
        </w:rPr>
        <w:t xml:space="preserve"> </w:t>
      </w:r>
      <w:r w:rsidRPr="00696AE9">
        <w:rPr>
          <w:sz w:val="24"/>
          <w:szCs w:val="24"/>
          <w:lang w:val="id-ID"/>
        </w:rPr>
        <w:t xml:space="preserve">dari tabel 3 ditemukan hasil daya saing ekspor komoditi tekstil di negara ASEAN. Ekspor komoditi tekstil indonesia di negara Malaysia memiliki nilai RCA diatas 1 dan nilai tertinggi pada tahun 2010 sebesar 3,14, namun pada tahun 2018 menurun menjadi 1,94, meskipun terjadi penurunan, namun daya saingnya masih dikatakan kuat karena nilai RCA lebih dari 1 </w:t>
      </w:r>
      <w:r w:rsidRPr="00696AE9">
        <w:rPr>
          <w:sz w:val="24"/>
          <w:szCs w:val="24"/>
          <w:lang w:val="id-ID"/>
        </w:rPr>
        <w:fldChar w:fldCharType="begin" w:fldLock="1"/>
      </w:r>
      <w:r w:rsidRPr="00696AE9">
        <w:rPr>
          <w:sz w:val="24"/>
          <w:szCs w:val="24"/>
          <w:lang w:val="id-ID"/>
        </w:rPr>
        <w:instrText>ADDIN CSL_CITATION {"citationItems":[{"id":"ITEM-1","itemData":{"author":[{"dropping-particle":"","family":"Basri","given":"Faisal","non-dropping-particle":"","parse-names":false,"suffix":""},{"dropping-particle":"","family":"Munandar","given":"Hasri","non-dropping-particle":"","parse-names":false,"suffix":""}],"edition":"Pertama","id":"ITEM-1","issued":{"date-parts":[["2010"]]},"publisher":"Kencana","publisher-place":"Jakarta","title":"Dasar-dasar Ekonomi Internasional : Pengenalan dan Metode Kuantitatif","type":"book"},"uris":["http://www.mendeley.com/documents/?uuid=57f8ff71-191a-4ac0-aad2-c257c974d15d"]}],"mendeley":{"formattedCitation":"(Basri &amp; Munandar, 2010)","plainTextFormattedCitation":"(Basri &amp; Munandar, 2010)","previouslyFormattedCitation":"(Basri &amp; Munandar, 2010)"},"properties":{"noteIndex":0},"schema":"https://github.com/citation-style-language/schema/raw/master/csl-citation.json"}</w:instrText>
      </w:r>
      <w:r w:rsidRPr="00696AE9">
        <w:rPr>
          <w:sz w:val="24"/>
          <w:szCs w:val="24"/>
          <w:lang w:val="id-ID"/>
        </w:rPr>
        <w:fldChar w:fldCharType="separate"/>
      </w:r>
      <w:r w:rsidRPr="00696AE9">
        <w:rPr>
          <w:noProof/>
          <w:sz w:val="24"/>
          <w:szCs w:val="24"/>
          <w:lang w:val="id-ID"/>
        </w:rPr>
        <w:t>(Basri &amp; Munandar, 2010)</w:t>
      </w:r>
      <w:r w:rsidRPr="00696AE9">
        <w:rPr>
          <w:sz w:val="24"/>
          <w:szCs w:val="24"/>
          <w:lang w:val="id-ID"/>
        </w:rPr>
        <w:fldChar w:fldCharType="end"/>
      </w:r>
      <w:r w:rsidRPr="00696AE9">
        <w:rPr>
          <w:sz w:val="24"/>
          <w:szCs w:val="24"/>
          <w:lang w:val="id-ID"/>
        </w:rPr>
        <w:t xml:space="preserve"> . Negara Singapura memiliki nilai RCA diatas 1 mengalami fluktuasi yang stabil pada tahun 2018 menurun menjadi 0,90. Daya saing negara Singapura rata-rata diatas 1 jadi masih dikatakan memiliki daya saing yang kuat. Thailand juga mengalami fluktuasi pada tahun 2010 nilai RCA sebesar 2,18 dan tahun 2018 menurun menjadi 1,78 sehingga daya saingnya kuat. Berbeda dengan negara Vietnam yang mengalami kenaikan setiap tahunya tahun 2010 sebesar 1,75 dan tahun 2018 meningkat menjadi 2,57 sehingga Vietnam memiliki daya saing yang kuat karena sama dengan negara yang lain yaitu memilik nilai RCA diatas 1. Negara Filiphina, Laos, Kamboja, Myanmar, dan Brunei Darussalam  memiliki nilai RCA dibawah 1 artinya ekspor komoditi tekstil di negara tersebut memiliki daya saing yang rendah dibawah rata-rata dunia. Ekspor komoditi tekstil Indonesia memiliki daya saing yang kuat di empat negara anggota ASEAN  yaitu negara Malaysia, Singapura, Thailand, dan Vietnam.</w:t>
      </w:r>
    </w:p>
    <w:p w:rsidR="00B94926" w:rsidRDefault="000A3801" w:rsidP="000A3801">
      <w:pPr>
        <w:spacing w:line="480" w:lineRule="auto"/>
        <w:jc w:val="both"/>
        <w:rPr>
          <w:bCs/>
          <w:sz w:val="24"/>
          <w:szCs w:val="24"/>
          <w:lang w:val="id-ID"/>
        </w:rPr>
      </w:pPr>
      <w:r>
        <w:rPr>
          <w:bCs/>
          <w:sz w:val="24"/>
          <w:szCs w:val="24"/>
          <w:lang w:val="id-ID"/>
        </w:rPr>
        <w:tab/>
      </w:r>
    </w:p>
    <w:p w:rsidR="000A3801" w:rsidRPr="000A3801" w:rsidRDefault="000A3801" w:rsidP="00B94926">
      <w:pPr>
        <w:spacing w:line="480" w:lineRule="auto"/>
        <w:ind w:firstLine="720"/>
        <w:jc w:val="both"/>
        <w:rPr>
          <w:sz w:val="24"/>
          <w:szCs w:val="24"/>
          <w:lang w:val="id-ID"/>
        </w:rPr>
      </w:pPr>
      <w:r w:rsidRPr="000A3801">
        <w:rPr>
          <w:bCs/>
          <w:sz w:val="24"/>
          <w:szCs w:val="24"/>
          <w:lang w:val="id-ID"/>
        </w:rPr>
        <w:lastRenderedPageBreak/>
        <w:t xml:space="preserve">Uji pemilihan model. Berdasarkan </w:t>
      </w:r>
      <w:r w:rsidRPr="000A3801">
        <w:rPr>
          <w:sz w:val="24"/>
          <w:szCs w:val="24"/>
          <w:lang w:val="id-ID"/>
        </w:rPr>
        <w:t xml:space="preserve">Hasil uji </w:t>
      </w:r>
      <w:r w:rsidRPr="000A3801">
        <w:rPr>
          <w:i/>
          <w:iCs/>
          <w:sz w:val="24"/>
          <w:szCs w:val="24"/>
          <w:lang w:val="id-ID"/>
        </w:rPr>
        <w:t>chow</w:t>
      </w:r>
      <w:r w:rsidRPr="000A3801">
        <w:rPr>
          <w:sz w:val="24"/>
          <w:szCs w:val="24"/>
          <w:lang w:val="id-ID"/>
        </w:rPr>
        <w:t xml:space="preserve"> diatas menunjukan bahwa model terbaik antara CEM dan FEM adalah model FEM. Hal ini dikarenakan nilai P value (prob &gt; F) &lt; Alpha 0,05. Prob &gt; F = 0.0000 &lt; 0.05,  maka H1 diterima yang artinya pilihan terbaik adalah </w:t>
      </w:r>
      <w:r w:rsidRPr="000A3801">
        <w:rPr>
          <w:i/>
          <w:sz w:val="24"/>
          <w:szCs w:val="24"/>
          <w:lang w:val="id-ID"/>
        </w:rPr>
        <w:t>Fixed Effect Models</w:t>
      </w:r>
      <w:r w:rsidRPr="000A3801">
        <w:rPr>
          <w:sz w:val="24"/>
          <w:szCs w:val="24"/>
          <w:lang w:val="id-ID"/>
        </w:rPr>
        <w:t>.</w:t>
      </w:r>
    </w:p>
    <w:p w:rsidR="000A3801" w:rsidRDefault="000A3801" w:rsidP="000A3801">
      <w:pPr>
        <w:spacing w:line="480" w:lineRule="auto"/>
        <w:jc w:val="both"/>
        <w:rPr>
          <w:sz w:val="24"/>
          <w:szCs w:val="24"/>
          <w:lang w:val="id-ID"/>
        </w:rPr>
      </w:pPr>
      <w:r w:rsidRPr="000A3801">
        <w:rPr>
          <w:sz w:val="24"/>
          <w:szCs w:val="24"/>
          <w:lang w:val="id-ID"/>
        </w:rPr>
        <w:tab/>
        <w:t xml:space="preserve">Selanjutnya dalam uji </w:t>
      </w:r>
      <w:r w:rsidRPr="000A3801">
        <w:rPr>
          <w:i/>
          <w:iCs/>
          <w:sz w:val="24"/>
          <w:szCs w:val="24"/>
          <w:lang w:val="id-ID"/>
        </w:rPr>
        <w:t>hausman</w:t>
      </w:r>
      <w:r w:rsidRPr="000A3801">
        <w:rPr>
          <w:sz w:val="24"/>
          <w:szCs w:val="24"/>
          <w:lang w:val="id-ID"/>
        </w:rPr>
        <w:t xml:space="preserve"> menunjukan bahwa model terbaik antara FEM dan REM yang paling tepat digunakan dalam penelitian ini. Estimasi </w:t>
      </w:r>
      <w:r w:rsidRPr="000A3801">
        <w:rPr>
          <w:i/>
          <w:sz w:val="24"/>
          <w:szCs w:val="24"/>
          <w:lang w:val="id-ID"/>
        </w:rPr>
        <w:t>random effect</w:t>
      </w:r>
      <w:r w:rsidRPr="000A3801">
        <w:rPr>
          <w:sz w:val="24"/>
          <w:szCs w:val="24"/>
          <w:lang w:val="id-ID"/>
        </w:rPr>
        <w:t xml:space="preserve"> merupakan estimasi terbaik dibandingkan  dengan </w:t>
      </w:r>
      <w:r w:rsidRPr="000A3801">
        <w:rPr>
          <w:i/>
          <w:sz w:val="24"/>
          <w:szCs w:val="24"/>
          <w:lang w:val="id-ID"/>
        </w:rPr>
        <w:t>Fixed Effect</w:t>
      </w:r>
      <w:r w:rsidRPr="000A3801">
        <w:rPr>
          <w:sz w:val="24"/>
          <w:szCs w:val="24"/>
          <w:lang w:val="id-ID"/>
        </w:rPr>
        <w:t>. Hal ini dikarenakan nilai P value (Prob&gt;Chi2)&gt;</w:t>
      </w:r>
      <w:r w:rsidRPr="000A3801">
        <w:rPr>
          <w:i/>
          <w:sz w:val="24"/>
          <w:szCs w:val="24"/>
          <w:lang w:val="id-ID"/>
        </w:rPr>
        <w:t>Alpha</w:t>
      </w:r>
      <w:r w:rsidRPr="000A3801">
        <w:rPr>
          <w:sz w:val="24"/>
          <w:szCs w:val="24"/>
          <w:lang w:val="id-ID"/>
        </w:rPr>
        <w:t xml:space="preserve"> 0,05 maka H0 diterima atau yang berarti pilihan terbaik adalah </w:t>
      </w:r>
      <w:r w:rsidRPr="000A3801">
        <w:rPr>
          <w:i/>
          <w:sz w:val="24"/>
          <w:szCs w:val="24"/>
          <w:lang w:val="id-ID"/>
        </w:rPr>
        <w:t>Random Effect.</w:t>
      </w:r>
      <w:r w:rsidRPr="000A3801">
        <w:rPr>
          <w:sz w:val="24"/>
          <w:szCs w:val="24"/>
          <w:lang w:val="id-ID"/>
        </w:rPr>
        <w:t xml:space="preserve"> Nilai Probabilitas yang dihasilkan adalah sebesar 0,9955 dan nilai chi-square sebesar 0,20.</w:t>
      </w:r>
    </w:p>
    <w:p w:rsidR="000A3801" w:rsidRPr="000A3801" w:rsidRDefault="000A3801" w:rsidP="000A3801">
      <w:pPr>
        <w:jc w:val="center"/>
        <w:rPr>
          <w:b/>
          <w:sz w:val="24"/>
          <w:lang w:val="id-ID"/>
        </w:rPr>
      </w:pPr>
      <w:r w:rsidRPr="000A3801">
        <w:rPr>
          <w:b/>
          <w:sz w:val="24"/>
          <w:lang w:val="id-ID"/>
        </w:rPr>
        <w:t xml:space="preserve">Tabel </w:t>
      </w:r>
      <w:r>
        <w:rPr>
          <w:b/>
          <w:sz w:val="24"/>
          <w:lang w:val="id-ID"/>
        </w:rPr>
        <w:t>2</w:t>
      </w:r>
      <w:r w:rsidRPr="000A3801">
        <w:rPr>
          <w:b/>
          <w:sz w:val="24"/>
          <w:lang w:val="id-ID"/>
        </w:rPr>
        <w:t>. Hasil Regresi Data Panel</w:t>
      </w:r>
    </w:p>
    <w:tbl>
      <w:tblPr>
        <w:tblStyle w:val="TableGrid"/>
        <w:tblW w:w="0" w:type="auto"/>
        <w:jc w:val="center"/>
        <w:tblLook w:val="04A0" w:firstRow="1" w:lastRow="0" w:firstColumn="1" w:lastColumn="0" w:noHBand="0" w:noVBand="1"/>
      </w:tblPr>
      <w:tblGrid>
        <w:gridCol w:w="2054"/>
        <w:gridCol w:w="1740"/>
        <w:gridCol w:w="2410"/>
      </w:tblGrid>
      <w:tr w:rsidR="000A3801" w:rsidRPr="000A3801" w:rsidTr="000A3801">
        <w:trPr>
          <w:jc w:val="center"/>
        </w:trPr>
        <w:tc>
          <w:tcPr>
            <w:tcW w:w="2054" w:type="dxa"/>
            <w:tcBorders>
              <w:top w:val="single" w:sz="4" w:space="0" w:color="auto"/>
              <w:left w:val="nil"/>
              <w:bottom w:val="single" w:sz="4" w:space="0" w:color="auto"/>
              <w:right w:val="nil"/>
            </w:tcBorders>
            <w:shd w:val="clear" w:color="auto" w:fill="auto"/>
          </w:tcPr>
          <w:p w:rsidR="000A3801" w:rsidRPr="000A3801" w:rsidRDefault="000A3801" w:rsidP="00D73B4A">
            <w:pPr>
              <w:rPr>
                <w:sz w:val="24"/>
              </w:rPr>
            </w:pPr>
            <w:r w:rsidRPr="000A3801">
              <w:rPr>
                <w:sz w:val="24"/>
              </w:rPr>
              <w:t>Variabel</w:t>
            </w:r>
          </w:p>
        </w:tc>
        <w:tc>
          <w:tcPr>
            <w:tcW w:w="1740" w:type="dxa"/>
            <w:tcBorders>
              <w:top w:val="single" w:sz="4" w:space="0" w:color="auto"/>
              <w:left w:val="nil"/>
              <w:bottom w:val="single" w:sz="4" w:space="0" w:color="auto"/>
              <w:right w:val="nil"/>
            </w:tcBorders>
            <w:shd w:val="clear" w:color="auto" w:fill="auto"/>
          </w:tcPr>
          <w:p w:rsidR="000A3801" w:rsidRPr="000A3801" w:rsidRDefault="000A3801" w:rsidP="00D73B4A">
            <w:pPr>
              <w:rPr>
                <w:sz w:val="24"/>
              </w:rPr>
            </w:pPr>
            <w:r w:rsidRPr="000A3801">
              <w:rPr>
                <w:sz w:val="24"/>
              </w:rPr>
              <w:t>Koefisien</w:t>
            </w:r>
          </w:p>
        </w:tc>
        <w:tc>
          <w:tcPr>
            <w:tcW w:w="2410" w:type="dxa"/>
            <w:tcBorders>
              <w:top w:val="single" w:sz="4" w:space="0" w:color="auto"/>
              <w:left w:val="nil"/>
              <w:bottom w:val="single" w:sz="4" w:space="0" w:color="auto"/>
              <w:right w:val="nil"/>
            </w:tcBorders>
            <w:shd w:val="clear" w:color="auto" w:fill="auto"/>
          </w:tcPr>
          <w:p w:rsidR="000A3801" w:rsidRPr="000A3801" w:rsidRDefault="000A3801" w:rsidP="00D73B4A">
            <w:pPr>
              <w:rPr>
                <w:sz w:val="24"/>
              </w:rPr>
            </w:pPr>
            <w:r w:rsidRPr="000A3801">
              <w:rPr>
                <w:sz w:val="24"/>
              </w:rPr>
              <w:t>Probabilitas</w:t>
            </w:r>
          </w:p>
        </w:tc>
      </w:tr>
      <w:tr w:rsidR="000A3801" w:rsidRPr="000A3801" w:rsidTr="000A3801">
        <w:trPr>
          <w:jc w:val="center"/>
        </w:trPr>
        <w:tc>
          <w:tcPr>
            <w:tcW w:w="2054" w:type="dxa"/>
            <w:tcBorders>
              <w:top w:val="single" w:sz="4" w:space="0" w:color="auto"/>
              <w:left w:val="nil"/>
              <w:bottom w:val="nil"/>
              <w:right w:val="nil"/>
            </w:tcBorders>
          </w:tcPr>
          <w:p w:rsidR="000A3801" w:rsidRPr="000A3801" w:rsidRDefault="000A3801" w:rsidP="00D73B4A">
            <w:pPr>
              <w:rPr>
                <w:sz w:val="24"/>
              </w:rPr>
            </w:pPr>
            <w:r w:rsidRPr="000A3801">
              <w:rPr>
                <w:sz w:val="24"/>
              </w:rPr>
              <w:t>KURS</w:t>
            </w:r>
          </w:p>
        </w:tc>
        <w:tc>
          <w:tcPr>
            <w:tcW w:w="1740" w:type="dxa"/>
            <w:tcBorders>
              <w:top w:val="single" w:sz="4" w:space="0" w:color="auto"/>
              <w:left w:val="nil"/>
              <w:bottom w:val="nil"/>
              <w:right w:val="nil"/>
            </w:tcBorders>
          </w:tcPr>
          <w:p w:rsidR="000A3801" w:rsidRPr="000A3801" w:rsidRDefault="000A3801" w:rsidP="00D73B4A">
            <w:pPr>
              <w:rPr>
                <w:b/>
                <w:sz w:val="24"/>
              </w:rPr>
            </w:pPr>
            <w:r w:rsidRPr="000A3801">
              <w:rPr>
                <w:b/>
                <w:sz w:val="24"/>
              </w:rPr>
              <w:t>-</w:t>
            </w:r>
            <w:r w:rsidRPr="000A3801">
              <w:rPr>
                <w:sz w:val="24"/>
              </w:rPr>
              <w:t>0,994</w:t>
            </w:r>
          </w:p>
        </w:tc>
        <w:tc>
          <w:tcPr>
            <w:tcW w:w="2410" w:type="dxa"/>
            <w:tcBorders>
              <w:top w:val="single" w:sz="4" w:space="0" w:color="auto"/>
              <w:left w:val="nil"/>
              <w:bottom w:val="nil"/>
              <w:right w:val="nil"/>
            </w:tcBorders>
          </w:tcPr>
          <w:p w:rsidR="000A3801" w:rsidRPr="000A3801" w:rsidRDefault="000A3801" w:rsidP="00D73B4A">
            <w:pPr>
              <w:rPr>
                <w:sz w:val="24"/>
              </w:rPr>
            </w:pPr>
            <w:r w:rsidRPr="000A3801">
              <w:rPr>
                <w:sz w:val="24"/>
              </w:rPr>
              <w:t>0,158</w:t>
            </w:r>
          </w:p>
        </w:tc>
      </w:tr>
      <w:tr w:rsidR="000A3801" w:rsidRPr="000A3801" w:rsidTr="000A3801">
        <w:trPr>
          <w:jc w:val="center"/>
        </w:trPr>
        <w:tc>
          <w:tcPr>
            <w:tcW w:w="2054" w:type="dxa"/>
            <w:tcBorders>
              <w:top w:val="nil"/>
              <w:left w:val="nil"/>
              <w:bottom w:val="nil"/>
              <w:right w:val="nil"/>
            </w:tcBorders>
          </w:tcPr>
          <w:p w:rsidR="000A3801" w:rsidRPr="000A3801" w:rsidRDefault="000A3801" w:rsidP="00D73B4A">
            <w:pPr>
              <w:rPr>
                <w:sz w:val="24"/>
              </w:rPr>
            </w:pPr>
            <w:r w:rsidRPr="000A3801">
              <w:rPr>
                <w:sz w:val="24"/>
              </w:rPr>
              <w:t>GDP</w:t>
            </w:r>
          </w:p>
        </w:tc>
        <w:tc>
          <w:tcPr>
            <w:tcW w:w="1740" w:type="dxa"/>
            <w:tcBorders>
              <w:top w:val="nil"/>
              <w:left w:val="nil"/>
              <w:bottom w:val="nil"/>
              <w:right w:val="nil"/>
            </w:tcBorders>
          </w:tcPr>
          <w:p w:rsidR="000A3801" w:rsidRPr="000A3801" w:rsidRDefault="000A3801" w:rsidP="00D73B4A">
            <w:pPr>
              <w:rPr>
                <w:sz w:val="24"/>
              </w:rPr>
            </w:pPr>
            <w:r w:rsidRPr="000A3801">
              <w:rPr>
                <w:sz w:val="24"/>
              </w:rPr>
              <w:t>1,032</w:t>
            </w:r>
          </w:p>
        </w:tc>
        <w:tc>
          <w:tcPr>
            <w:tcW w:w="2410" w:type="dxa"/>
            <w:tcBorders>
              <w:top w:val="nil"/>
              <w:left w:val="nil"/>
              <w:bottom w:val="nil"/>
              <w:right w:val="nil"/>
            </w:tcBorders>
          </w:tcPr>
          <w:p w:rsidR="000A3801" w:rsidRPr="000A3801" w:rsidRDefault="000A3801" w:rsidP="00D73B4A">
            <w:pPr>
              <w:rPr>
                <w:sz w:val="24"/>
              </w:rPr>
            </w:pPr>
            <w:r w:rsidRPr="000A3801">
              <w:rPr>
                <w:sz w:val="24"/>
              </w:rPr>
              <w:t>0,004</w:t>
            </w:r>
          </w:p>
        </w:tc>
      </w:tr>
      <w:tr w:rsidR="000A3801" w:rsidRPr="000A3801" w:rsidTr="000A3801">
        <w:trPr>
          <w:jc w:val="center"/>
        </w:trPr>
        <w:tc>
          <w:tcPr>
            <w:tcW w:w="2054" w:type="dxa"/>
            <w:tcBorders>
              <w:top w:val="nil"/>
              <w:left w:val="nil"/>
              <w:bottom w:val="nil"/>
              <w:right w:val="nil"/>
            </w:tcBorders>
          </w:tcPr>
          <w:p w:rsidR="000A3801" w:rsidRPr="000A3801" w:rsidRDefault="000A3801" w:rsidP="00D73B4A">
            <w:pPr>
              <w:rPr>
                <w:sz w:val="24"/>
              </w:rPr>
            </w:pPr>
            <w:r w:rsidRPr="000A3801">
              <w:rPr>
                <w:sz w:val="24"/>
              </w:rPr>
              <w:t>Tenaga Kerja</w:t>
            </w:r>
          </w:p>
        </w:tc>
        <w:tc>
          <w:tcPr>
            <w:tcW w:w="1740" w:type="dxa"/>
            <w:tcBorders>
              <w:top w:val="nil"/>
              <w:left w:val="nil"/>
              <w:bottom w:val="nil"/>
              <w:right w:val="nil"/>
            </w:tcBorders>
          </w:tcPr>
          <w:p w:rsidR="000A3801" w:rsidRPr="000A3801" w:rsidRDefault="000A3801" w:rsidP="00D73B4A">
            <w:pPr>
              <w:rPr>
                <w:sz w:val="24"/>
              </w:rPr>
            </w:pPr>
            <w:r w:rsidRPr="000A3801">
              <w:rPr>
                <w:sz w:val="24"/>
              </w:rPr>
              <w:t>3,371</w:t>
            </w:r>
          </w:p>
        </w:tc>
        <w:tc>
          <w:tcPr>
            <w:tcW w:w="2410" w:type="dxa"/>
            <w:tcBorders>
              <w:top w:val="nil"/>
              <w:left w:val="nil"/>
              <w:bottom w:val="nil"/>
              <w:right w:val="nil"/>
            </w:tcBorders>
          </w:tcPr>
          <w:p w:rsidR="000A3801" w:rsidRPr="000A3801" w:rsidRDefault="000A3801" w:rsidP="00D73B4A">
            <w:pPr>
              <w:rPr>
                <w:sz w:val="24"/>
              </w:rPr>
            </w:pPr>
            <w:r w:rsidRPr="000A3801">
              <w:rPr>
                <w:sz w:val="24"/>
              </w:rPr>
              <w:t>0,272</w:t>
            </w:r>
          </w:p>
        </w:tc>
      </w:tr>
      <w:tr w:rsidR="000A3801" w:rsidRPr="000A3801" w:rsidTr="000A3801">
        <w:trPr>
          <w:jc w:val="center"/>
        </w:trPr>
        <w:tc>
          <w:tcPr>
            <w:tcW w:w="2054" w:type="dxa"/>
            <w:tcBorders>
              <w:top w:val="nil"/>
              <w:left w:val="nil"/>
              <w:bottom w:val="single" w:sz="4" w:space="0" w:color="auto"/>
              <w:right w:val="nil"/>
            </w:tcBorders>
          </w:tcPr>
          <w:p w:rsidR="000A3801" w:rsidRPr="000A3801" w:rsidRDefault="000A3801" w:rsidP="00D73B4A">
            <w:pPr>
              <w:rPr>
                <w:sz w:val="24"/>
              </w:rPr>
            </w:pPr>
            <w:r w:rsidRPr="000A3801">
              <w:rPr>
                <w:sz w:val="24"/>
              </w:rPr>
              <w:t>FDI</w:t>
            </w:r>
          </w:p>
        </w:tc>
        <w:tc>
          <w:tcPr>
            <w:tcW w:w="1740" w:type="dxa"/>
            <w:tcBorders>
              <w:top w:val="nil"/>
              <w:left w:val="nil"/>
              <w:bottom w:val="single" w:sz="4" w:space="0" w:color="auto"/>
              <w:right w:val="nil"/>
            </w:tcBorders>
          </w:tcPr>
          <w:p w:rsidR="000A3801" w:rsidRPr="000A3801" w:rsidRDefault="000A3801" w:rsidP="00D73B4A">
            <w:pPr>
              <w:rPr>
                <w:sz w:val="24"/>
              </w:rPr>
            </w:pPr>
            <w:r w:rsidRPr="000A3801">
              <w:rPr>
                <w:sz w:val="24"/>
              </w:rPr>
              <w:t>3,108</w:t>
            </w:r>
          </w:p>
        </w:tc>
        <w:tc>
          <w:tcPr>
            <w:tcW w:w="2410" w:type="dxa"/>
            <w:tcBorders>
              <w:top w:val="nil"/>
              <w:left w:val="nil"/>
              <w:bottom w:val="single" w:sz="4" w:space="0" w:color="auto"/>
              <w:right w:val="nil"/>
            </w:tcBorders>
          </w:tcPr>
          <w:p w:rsidR="000A3801" w:rsidRPr="000A3801" w:rsidRDefault="000A3801" w:rsidP="00D73B4A">
            <w:pPr>
              <w:rPr>
                <w:sz w:val="24"/>
              </w:rPr>
            </w:pPr>
            <w:r w:rsidRPr="000A3801">
              <w:rPr>
                <w:sz w:val="24"/>
              </w:rPr>
              <w:t>0,006</w:t>
            </w:r>
          </w:p>
        </w:tc>
      </w:tr>
      <w:tr w:rsidR="000A3801" w:rsidRPr="000A3801" w:rsidTr="000A3801">
        <w:trPr>
          <w:jc w:val="center"/>
        </w:trPr>
        <w:tc>
          <w:tcPr>
            <w:tcW w:w="3794" w:type="dxa"/>
            <w:gridSpan w:val="2"/>
            <w:tcBorders>
              <w:top w:val="single" w:sz="4" w:space="0" w:color="auto"/>
              <w:left w:val="nil"/>
              <w:bottom w:val="single" w:sz="4" w:space="0" w:color="auto"/>
              <w:right w:val="nil"/>
            </w:tcBorders>
          </w:tcPr>
          <w:p w:rsidR="000A3801" w:rsidRPr="000A3801" w:rsidRDefault="003E28F4" w:rsidP="00D73B4A">
            <w:pPr>
              <w:rPr>
                <w:sz w:val="24"/>
              </w:rPr>
            </w:pPr>
            <m:oMathPara>
              <m:oMathParaPr>
                <m:jc m:val="left"/>
              </m:oMathParaPr>
              <m:oMath>
                <m:sSup>
                  <m:sSupPr>
                    <m:ctrlPr>
                      <w:rPr>
                        <w:rFonts w:ascii="Cambria Math" w:hAnsi="Cambria Math"/>
                        <w:sz w:val="24"/>
                      </w:rPr>
                    </m:ctrlPr>
                  </m:sSupPr>
                  <m:e>
                    <m:r>
                      <m:rPr>
                        <m:sty m:val="p"/>
                      </m:rPr>
                      <w:rPr>
                        <w:rFonts w:ascii="Cambria Math" w:hAnsi="Cambria Math"/>
                        <w:sz w:val="24"/>
                      </w:rPr>
                      <m:t>R</m:t>
                    </m:r>
                  </m:e>
                  <m:sup>
                    <m:r>
                      <m:rPr>
                        <m:sty m:val="p"/>
                      </m:rPr>
                      <w:rPr>
                        <w:rFonts w:ascii="Cambria Math" w:hAnsi="Cambria Math"/>
                        <w:sz w:val="24"/>
                      </w:rPr>
                      <m:t>2</m:t>
                    </m:r>
                  </m:sup>
                </m:sSup>
              </m:oMath>
            </m:oMathPara>
          </w:p>
        </w:tc>
        <w:tc>
          <w:tcPr>
            <w:tcW w:w="2410" w:type="dxa"/>
            <w:tcBorders>
              <w:top w:val="single" w:sz="4" w:space="0" w:color="auto"/>
              <w:left w:val="nil"/>
              <w:bottom w:val="single" w:sz="4" w:space="0" w:color="auto"/>
              <w:right w:val="nil"/>
            </w:tcBorders>
          </w:tcPr>
          <w:p w:rsidR="000A3801" w:rsidRPr="000A3801" w:rsidRDefault="000A3801" w:rsidP="00D73B4A">
            <w:pPr>
              <w:rPr>
                <w:sz w:val="24"/>
              </w:rPr>
            </w:pPr>
            <w:r w:rsidRPr="000A3801">
              <w:rPr>
                <w:sz w:val="24"/>
              </w:rPr>
              <w:t>0,6449</w:t>
            </w:r>
          </w:p>
        </w:tc>
      </w:tr>
      <w:tr w:rsidR="000A3801" w:rsidRPr="000A3801" w:rsidTr="000A3801">
        <w:trPr>
          <w:jc w:val="center"/>
        </w:trPr>
        <w:tc>
          <w:tcPr>
            <w:tcW w:w="3794" w:type="dxa"/>
            <w:gridSpan w:val="2"/>
            <w:tcBorders>
              <w:top w:val="single" w:sz="4" w:space="0" w:color="auto"/>
              <w:left w:val="nil"/>
              <w:bottom w:val="single" w:sz="4" w:space="0" w:color="auto"/>
              <w:right w:val="nil"/>
            </w:tcBorders>
          </w:tcPr>
          <w:p w:rsidR="000A3801" w:rsidRPr="000A3801" w:rsidRDefault="000A3801" w:rsidP="00D73B4A">
            <w:pPr>
              <w:rPr>
                <w:b/>
                <w:sz w:val="24"/>
              </w:rPr>
            </w:pPr>
            <w:r w:rsidRPr="000A3801">
              <w:rPr>
                <w:sz w:val="24"/>
              </w:rPr>
              <w:t>Prob (F-statistik)</w:t>
            </w:r>
          </w:p>
        </w:tc>
        <w:tc>
          <w:tcPr>
            <w:tcW w:w="2410" w:type="dxa"/>
            <w:tcBorders>
              <w:top w:val="single" w:sz="4" w:space="0" w:color="auto"/>
              <w:left w:val="nil"/>
              <w:bottom w:val="single" w:sz="4" w:space="0" w:color="auto"/>
              <w:right w:val="nil"/>
            </w:tcBorders>
          </w:tcPr>
          <w:p w:rsidR="000A3801" w:rsidRPr="000A3801" w:rsidRDefault="000A3801" w:rsidP="00D73B4A">
            <w:pPr>
              <w:rPr>
                <w:sz w:val="24"/>
              </w:rPr>
            </w:pPr>
            <w:r w:rsidRPr="000A3801">
              <w:rPr>
                <w:sz w:val="24"/>
              </w:rPr>
              <w:t>0,0006</w:t>
            </w:r>
          </w:p>
        </w:tc>
      </w:tr>
    </w:tbl>
    <w:p w:rsidR="000A3801" w:rsidRPr="000A3801" w:rsidRDefault="000A3801" w:rsidP="000A3801">
      <w:pPr>
        <w:rPr>
          <w:sz w:val="24"/>
          <w:lang w:val="id-ID"/>
        </w:rPr>
      </w:pPr>
      <w:r w:rsidRPr="000A3801">
        <w:rPr>
          <w:i/>
          <w:sz w:val="24"/>
          <w:lang w:val="id-ID"/>
        </w:rPr>
        <w:t xml:space="preserve">Sumber </w:t>
      </w:r>
      <w:r>
        <w:rPr>
          <w:sz w:val="24"/>
          <w:lang w:val="id-ID"/>
        </w:rPr>
        <w:t>: Hasil olahan stata 14</w:t>
      </w:r>
      <w:r w:rsidRPr="000A3801">
        <w:rPr>
          <w:sz w:val="24"/>
          <w:lang w:val="id-ID"/>
        </w:rPr>
        <w:t>, 2020</w:t>
      </w:r>
    </w:p>
    <w:p w:rsidR="006F556A" w:rsidRPr="006F556A" w:rsidRDefault="006F556A" w:rsidP="006F556A">
      <w:pPr>
        <w:spacing w:line="480" w:lineRule="auto"/>
        <w:ind w:firstLine="720"/>
        <w:jc w:val="both"/>
        <w:rPr>
          <w:b/>
          <w:sz w:val="24"/>
          <w:lang w:val="id-ID"/>
        </w:rPr>
      </w:pPr>
      <w:r>
        <w:rPr>
          <w:sz w:val="24"/>
          <w:szCs w:val="24"/>
          <w:lang w:val="id-ID"/>
        </w:rPr>
        <w:tab/>
      </w:r>
      <w:r w:rsidRPr="006F556A">
        <w:rPr>
          <w:sz w:val="24"/>
          <w:lang w:val="id-ID"/>
        </w:rPr>
        <w:t>Berdasarkan hasil analisis regresi data panel terlihat bahwa koefisien nilai tukar adalah sebesar -0,994 dan bernilai negatif, hal ini menunjukkan bahwa ada hubungan negatif dan tidak signifikan antara nilai tukar rupiah USD terhadap RCA dibuktikan dengan nilai sig sebesar 0,158 Secara statistik variabel tersebut dinyatakan tidak signifikan karena tidak memenuhi syarat signifikansi 1%,5% atau 10%.</w:t>
      </w:r>
      <w:r w:rsidRPr="006F556A">
        <w:rPr>
          <w:b/>
          <w:sz w:val="24"/>
          <w:lang w:val="id-ID"/>
        </w:rPr>
        <w:t xml:space="preserve"> </w:t>
      </w:r>
      <w:r w:rsidRPr="006F556A">
        <w:rPr>
          <w:sz w:val="24"/>
          <w:lang w:val="id-ID"/>
        </w:rPr>
        <w:t xml:space="preserve">Jika nilai tukar mata uang asing (USD) mengalami depresiasi sebesar 1 USD terhadap rupiah, maka tingkat daya saing ekspor komoditi tekstil mengalami apresiasi sebesar -0,994 satuan, dan begitupun sebaliknya, apabila nilai tukar mata uang asing (USD) mengalami penguatan </w:t>
      </w:r>
      <w:r w:rsidRPr="006F556A">
        <w:rPr>
          <w:sz w:val="24"/>
          <w:lang w:val="id-ID"/>
        </w:rPr>
        <w:lastRenderedPageBreak/>
        <w:t xml:space="preserve">sebesar 1 USD terhadap rupiah, maka tingkat daya saing ekspor komoditi tekstil akan mengalami penurunan sebesar -0,994 satuan. </w:t>
      </w:r>
    </w:p>
    <w:p w:rsidR="006F556A" w:rsidRPr="00B94926" w:rsidRDefault="006F556A" w:rsidP="00B94926">
      <w:pPr>
        <w:spacing w:line="480" w:lineRule="auto"/>
        <w:ind w:firstLine="720"/>
        <w:jc w:val="both"/>
        <w:rPr>
          <w:b/>
          <w:sz w:val="24"/>
          <w:lang w:val="id-ID"/>
        </w:rPr>
      </w:pPr>
      <w:r w:rsidRPr="006F556A">
        <w:rPr>
          <w:sz w:val="24"/>
          <w:lang w:val="id-ID"/>
        </w:rPr>
        <w:t xml:space="preserve">Hasil uji t pada penelitian ini menyatakan bahwa terdapat pengaruh yang negatif dan tidak signifikan antara nilai tukar dengan RCA dan hal ini tidak sesuai dengan hipotesis yang ada. Hasil ini didukung oleh penelitian </w:t>
      </w:r>
      <w:r w:rsidRPr="006F556A">
        <w:rPr>
          <w:sz w:val="24"/>
          <w:lang w:val="id-ID"/>
        </w:rPr>
        <w:fldChar w:fldCharType="begin" w:fldLock="1"/>
      </w:r>
      <w:r w:rsidRPr="006F556A">
        <w:rPr>
          <w:sz w:val="24"/>
          <w:lang w:val="id-ID"/>
        </w:rPr>
        <w:instrText>ADDIN CSL_CITATION {"citationItems":[{"id":"ITEM-1","itemData":{"author":[{"dropping-particle":"","family":"Nagari","given":"Afni Amanatagama","non-dropping-particle":"","parse-names":false,"suffix":""}],"id":"ITEM-1","issue":"1","issued":{"date-parts":[["2016"]]},"page":"202-210","title":"Tekstil DAN PRODUK TEKSTIL INDONESIA ( Studi Pada Tahun 2010-2016 )","type":"article-journal","volume":"53"},"uris":["http://www.mendeley.com/documents/?uuid=bcf9c15e-e03b-4fde-b6a3-45dc9184f070"]}],"mendeley":{"formattedCitation":"(Nagari, 2016)","plainTextFormattedCitation":"(Nagari, 2016)","previouslyFormattedCitation":"(Nagari, 2016)"},"properties":{"noteIndex":0},"schema":"https://github.com/citation-style-language/schema/raw/master/csl-citation.json"}</w:instrText>
      </w:r>
      <w:r w:rsidRPr="006F556A">
        <w:rPr>
          <w:sz w:val="24"/>
          <w:lang w:val="id-ID"/>
        </w:rPr>
        <w:fldChar w:fldCharType="separate"/>
      </w:r>
      <w:r w:rsidRPr="006F556A">
        <w:rPr>
          <w:noProof/>
          <w:sz w:val="24"/>
          <w:lang w:val="id-ID"/>
        </w:rPr>
        <w:t>(Nagari, 2016)</w:t>
      </w:r>
      <w:r w:rsidRPr="006F556A">
        <w:rPr>
          <w:sz w:val="24"/>
          <w:lang w:val="id-ID"/>
        </w:rPr>
        <w:fldChar w:fldCharType="end"/>
      </w:r>
      <w:r w:rsidRPr="006F556A">
        <w:rPr>
          <w:sz w:val="24"/>
          <w:lang w:val="id-ID"/>
        </w:rPr>
        <w:t xml:space="preserve"> yang menyatakan, bahwa nilai tukar secara negatif dan tidak signifikan terhadap ekspor tekstil. Penguatan rupiah tidak menyebabkan harga komoditi tekstil semakin rendah. </w:t>
      </w:r>
      <w:r w:rsidRPr="006F556A">
        <w:rPr>
          <w:rFonts w:eastAsiaTheme="minorHAnsi"/>
          <w:sz w:val="24"/>
          <w:lang w:val="id-ID"/>
        </w:rPr>
        <w:t>Hal tersebut terjadi karena beberapa faktor antara lain bahan baku untuk komoditi tekstil sebagian besar adalah impor. Naiknya nilai tukar akan membuat harga produk dipasar internasional menjadi lebih mahal tetapi karena bahan baku komoditi Tekstil sebagian besar adalah impor menjadikan harga komoditas tekstil Indonesia tidak mahal. Nilai tukar rupiah terhadap dolar Amerika Serikat daya saing ekspor tekstil Indonesia tidak mengalami suatu peningkatan atau penurunan.</w:t>
      </w:r>
    </w:p>
    <w:p w:rsidR="006F556A" w:rsidRPr="006F556A" w:rsidRDefault="006F556A" w:rsidP="006F556A">
      <w:pPr>
        <w:adjustRightInd w:val="0"/>
        <w:spacing w:line="480" w:lineRule="auto"/>
        <w:ind w:firstLine="720"/>
        <w:jc w:val="both"/>
        <w:rPr>
          <w:rFonts w:eastAsiaTheme="minorHAnsi"/>
          <w:b/>
          <w:sz w:val="24"/>
          <w:lang w:val="id-ID"/>
        </w:rPr>
      </w:pPr>
      <w:r>
        <w:rPr>
          <w:sz w:val="24"/>
          <w:lang w:val="id-ID"/>
        </w:rPr>
        <w:t xml:space="preserve">Nilai </w:t>
      </w:r>
      <w:r w:rsidRPr="006F556A">
        <w:rPr>
          <w:sz w:val="24"/>
          <w:lang w:val="id-ID"/>
        </w:rPr>
        <w:t>koefisien untuk variabel GDP adalah 1,032 bernilai positif dan signifikasi terhadap RCA dibuktikan dengan nilai sig sebesar 0,004 secara statistik variabel tersebut dinyatakan signifikan karena memenuhi syarat signifikansi 1%,5%,10%. Jika GDP meningkat sebesar 1 USD maka tingkat daya saing ekspor komoditi tekstil indonesia mengalami kenaikan sebesar 1,032.</w:t>
      </w:r>
    </w:p>
    <w:p w:rsidR="00B94926" w:rsidRDefault="006F556A" w:rsidP="00116CF4">
      <w:pPr>
        <w:adjustRightInd w:val="0"/>
        <w:spacing w:line="480" w:lineRule="auto"/>
        <w:jc w:val="both"/>
        <w:rPr>
          <w:rFonts w:eastAsiaTheme="minorHAnsi"/>
          <w:sz w:val="24"/>
          <w:lang w:val="id-ID"/>
        </w:rPr>
      </w:pPr>
      <w:r w:rsidRPr="006F556A">
        <w:rPr>
          <w:rFonts w:eastAsiaTheme="minorHAnsi"/>
          <w:sz w:val="24"/>
          <w:lang w:val="id-ID"/>
        </w:rPr>
        <w:tab/>
      </w:r>
    </w:p>
    <w:p w:rsidR="00116CF4" w:rsidRDefault="006F556A" w:rsidP="00B94926">
      <w:pPr>
        <w:adjustRightInd w:val="0"/>
        <w:spacing w:line="480" w:lineRule="auto"/>
        <w:ind w:firstLine="720"/>
        <w:jc w:val="both"/>
        <w:rPr>
          <w:rFonts w:eastAsiaTheme="minorHAnsi"/>
          <w:sz w:val="24"/>
          <w:lang w:val="id-ID"/>
        </w:rPr>
      </w:pPr>
      <w:r w:rsidRPr="006F556A">
        <w:rPr>
          <w:rFonts w:eastAsiaTheme="minorHAnsi"/>
          <w:sz w:val="24"/>
          <w:lang w:val="id-ID"/>
        </w:rPr>
        <w:t xml:space="preserve">Hasil uji t pada penelitian ini menyatakan bahwa terdapat pengaruh yang positif dan signifikan antara GDP dengan RCA sesuai dengan hipotesis yang ada. Hasil ini didukung oleh penelitian </w:t>
      </w:r>
      <w:r w:rsidRPr="006F556A">
        <w:rPr>
          <w:rFonts w:eastAsiaTheme="minorHAnsi"/>
          <w:sz w:val="24"/>
          <w:lang w:val="id-ID"/>
        </w:rPr>
        <w:fldChar w:fldCharType="begin" w:fldLock="1"/>
      </w:r>
      <w:r w:rsidRPr="006F556A">
        <w:rPr>
          <w:rFonts w:eastAsiaTheme="minorHAnsi"/>
          <w:sz w:val="24"/>
          <w:lang w:val="id-ID"/>
        </w:rPr>
        <w:instrText>ADDIN CSL_CITATION {"citationItems":[{"id":"ITEM-1","itemData":{"DOI":"10.17358/jma.11.2.129-143","ISSN":"1693-5853","abstract":"Keberhasilan daya saing ekspor buah Indonesia di negara tujuan ditentukan oleh keunggulan komparatif dan kompetitif serta faktor lainnya. Revealed Comparative Advantage (RCA) dan Export Product Dynamic (EPD) digunakan untuk menganalisis posisi daya saing ekspor buah-buahan Indonesia. Pada penelitian ini digunakan analisis data panel gravity model untuk menganalisis faktor-faktor yang memengaruhi aliran volume ekspor buah-buahan Indonesia (mangga, manggis, rambutan, pisang, dan melon). Pada metode Export Product Dynamic (EPD) dan Revealed Comparative Advantage (RCA) menunjukkan bahwa buah yang memiliki keunggulan komparatif dan kompetitif tertinggi di negara tujuan dan dunia adalah buah manggis, mangga, dan jambu. Ekspor buah Indonesia yang kehilangan kesempatan dalam bersaing di negara tujuan adalah stroberi. Hasil penelitian menunjukkan bahwa faktor yang memengaruhi aliran ekspor buah Indonesia ke negara tujuan meliputi harga ekspor, populasi, jarak ekonomi, GDP riil dan per kapita, nilai tukar riil, indeks harga konsumen Indonesia, dan variabel dummy krisis yang terjadi di Eropa.","author":[{"dropping-particle":"","family":"Pradipta","given":"Amalia","non-dropping-particle":"","parse-names":false,"suffix":""}],"container-title":"Jurnal Manajemen &amp; Agribisnis","id":"ITEM-1","issue":"2","issued":{"date-parts":[["2015"]]},"page":"129-143","title":"Posisi Daya Saing Dan Faktor-Faktor Yang Memengaruhi Ekspor Buah-Buahan Indonesia","type":"article-journal","volume":"11"},"uris":["http://www.mendeley.com/documents/?uuid=52536f66-9d5f-4ba3-b6a6-239afa1e69ea"]}],"mendeley":{"formattedCitation":"(Pradipta, 2015)","manualFormatting":"Pradipta, (2015)","plainTextFormattedCitation":"(Pradipta, 2015)","previouslyFormattedCitation":"(Pradipta, 2015)"},"properties":{"noteIndex":0},"schema":"https://github.com/citation-style-language/schema/raw/master/csl-citation.json"}</w:instrText>
      </w:r>
      <w:r w:rsidRPr="006F556A">
        <w:rPr>
          <w:rFonts w:eastAsiaTheme="minorHAnsi"/>
          <w:sz w:val="24"/>
          <w:lang w:val="id-ID"/>
        </w:rPr>
        <w:fldChar w:fldCharType="separate"/>
      </w:r>
      <w:r w:rsidRPr="006F556A">
        <w:rPr>
          <w:rFonts w:eastAsiaTheme="minorHAnsi"/>
          <w:noProof/>
          <w:sz w:val="24"/>
          <w:lang w:val="id-ID"/>
        </w:rPr>
        <w:t>Pradipta, (2015)</w:t>
      </w:r>
      <w:r w:rsidRPr="006F556A">
        <w:rPr>
          <w:rFonts w:eastAsiaTheme="minorHAnsi"/>
          <w:sz w:val="24"/>
          <w:lang w:val="id-ID"/>
        </w:rPr>
        <w:fldChar w:fldCharType="end"/>
      </w:r>
      <w:r w:rsidRPr="006F556A">
        <w:rPr>
          <w:rFonts w:eastAsiaTheme="minorHAnsi"/>
          <w:sz w:val="24"/>
          <w:lang w:val="id-ID"/>
        </w:rPr>
        <w:t xml:space="preserve"> menyatakan bahwa GDP per kapita memiliki pengaruh positif terhadap ekspor. Kenaikan GDP perkapita </w:t>
      </w:r>
      <w:r w:rsidRPr="006F556A">
        <w:rPr>
          <w:rFonts w:eastAsiaTheme="minorHAnsi"/>
          <w:sz w:val="24"/>
          <w:lang w:val="id-ID"/>
        </w:rPr>
        <w:lastRenderedPageBreak/>
        <w:t>negara tujuan menunjukan tingkat kemakmuran suatu negara yang lebih baik dikarenakan pendapatan penduduk negara tersebut mengalami peningkatan,  sehingga akan meningkatkan konsumsi secara keseluruhan. Semakin tingginya pendapatan per kapita penduduk negara importir akan meningkatkan daya beli mereka yang akan meningkatkan kemampuan penduduk negara tujuan untuk melakukan impor.</w:t>
      </w:r>
    </w:p>
    <w:p w:rsidR="00116CF4" w:rsidRPr="00116CF4" w:rsidRDefault="00116CF4" w:rsidP="00116CF4">
      <w:pPr>
        <w:adjustRightInd w:val="0"/>
        <w:spacing w:line="480" w:lineRule="auto"/>
        <w:ind w:firstLine="720"/>
        <w:jc w:val="both"/>
        <w:rPr>
          <w:rFonts w:eastAsiaTheme="minorHAnsi"/>
          <w:sz w:val="24"/>
          <w:lang w:val="id-ID"/>
        </w:rPr>
      </w:pPr>
      <w:r>
        <w:rPr>
          <w:sz w:val="24"/>
          <w:lang w:val="id-ID"/>
        </w:rPr>
        <w:t>K</w:t>
      </w:r>
      <w:r w:rsidRPr="00116CF4">
        <w:rPr>
          <w:sz w:val="24"/>
          <w:lang w:val="id-ID"/>
        </w:rPr>
        <w:t xml:space="preserve">oefisien untuk variabel tenaga kerja pada persamaan regresi adalah sebesar 3,371 bernilai positif  dan tidak signifikan terhadap RCA dibuktikan dengan nilai sig sebesar 0,272 secara statistik variabel tersebut dinyatakan signifikan karena tidak memenuhi syarat signifikansi 1%,5%,10%.  </w:t>
      </w:r>
    </w:p>
    <w:p w:rsidR="00116CF4" w:rsidRPr="00116CF4" w:rsidRDefault="00116CF4" w:rsidP="00116CF4">
      <w:pPr>
        <w:adjustRightInd w:val="0"/>
        <w:spacing w:line="480" w:lineRule="auto"/>
        <w:ind w:firstLine="720"/>
        <w:jc w:val="both"/>
        <w:rPr>
          <w:rFonts w:eastAsiaTheme="minorHAnsi"/>
          <w:b/>
          <w:sz w:val="24"/>
          <w:lang w:val="id-ID"/>
        </w:rPr>
      </w:pPr>
      <w:r w:rsidRPr="00116CF4">
        <w:rPr>
          <w:rFonts w:eastAsiaTheme="minorHAnsi"/>
          <w:sz w:val="24"/>
          <w:lang w:val="id-ID"/>
        </w:rPr>
        <w:t xml:space="preserve">Hasil uji t pada penelitian ini menyatakan bahwa terdapat pengaruh yang positif dan tidak signifikan antara tenaga kerja dengan RCA tidak sesuai dengan  hipotesis. Hal tersebut didukung oleh penelitian </w:t>
      </w:r>
      <w:r w:rsidRPr="00116CF4">
        <w:rPr>
          <w:rFonts w:eastAsiaTheme="minorHAnsi"/>
          <w:sz w:val="24"/>
          <w:lang w:val="id-ID"/>
        </w:rPr>
        <w:fldChar w:fldCharType="begin" w:fldLock="1"/>
      </w:r>
      <w:r w:rsidRPr="00116CF4">
        <w:rPr>
          <w:rFonts w:eastAsiaTheme="minorHAnsi"/>
          <w:sz w:val="24"/>
          <w:lang w:val="id-ID"/>
        </w:rPr>
        <w:instrText>ADDIN CSL_CITATION {"citationItems":[{"id":"ITEM-1","itemData":{"DOI":"10.22219/jtiumm.vol13.no1.22-30","ISSN":"1978-1431","abstract":"Indonesia is known as one of the nation's largest mebel exporter in the world. But, the development of Central Java mebel exports for four years fluctuated but tended to decline that was caused by economic crisis of the world. Industrial clusters are one of the strategic that was used to develop industry based on region. The purpose of this study was to analyze the factors affecting the competitiveness of the mebel industry in order to take policies that can be used to improve the competitiveness of Indonesian mebel industry of Central Java especially in overseas markets. This study use PLS (Partial Least Square) as tools that serve to test the diamond model porter plus social capital variables and analyze the factors that affect competitiveness, caused total population size used in this study is small. The results showed that competitiveness in the Mulyoharjo furniture cluster is influenced by condition factors, demand condition, related supporting industries. Whereas, Senenan furniture cluster is influenced by condition factors, the role of government, the opportunities, and social capital.","author":[{"dropping-particle":"","family":"Utami Handayani","given":"Naniek","non-dropping-particle":"","parse-names":false,"suffix":""},{"dropping-particle":"","family":"Santoso","given":"Haryo","non-dropping-particle":"","parse-names":false,"suffix":""},{"dropping-particle":"","family":"Ichwal Pratama","given":"Adithya","non-dropping-particle":"","parse-names":false,"suffix":""}],"container-title":"Jurnal Teknik Industri","id":"ITEM-1","issue":"1","issued":{"date-parts":[["2012"]]},"page":"22","title":"Faktor -Faktor YANG memengaruhi Peningkatan Daya Saing Klaster Mebel di Kabupaten Jepara","type":"article-journal","volume":"13"},"uris":["http://www.mendeley.com/documents/?uuid=1097e23b-1b6d-476d-8c5c-d47718a58d65"]}],"mendeley":{"formattedCitation":"(Utami Handayani, Santoso, &amp; Ichwal Pratama, 2012)","manualFormatting":"Handayani et al, (2012)","plainTextFormattedCitation":"(Utami Handayani, Santoso, &amp; Ichwal Pratama, 2012)","previouslyFormattedCitation":"(Utami Handayani, Santoso, &amp; Ichwal Pratama, 2012)"},"properties":{"noteIndex":0},"schema":"https://github.com/citation-style-language/schema/raw/master/csl-citation.json"}</w:instrText>
      </w:r>
      <w:r w:rsidRPr="00116CF4">
        <w:rPr>
          <w:rFonts w:eastAsiaTheme="minorHAnsi"/>
          <w:sz w:val="24"/>
          <w:lang w:val="id-ID"/>
        </w:rPr>
        <w:fldChar w:fldCharType="separate"/>
      </w:r>
      <w:r w:rsidRPr="00116CF4">
        <w:rPr>
          <w:rFonts w:eastAsiaTheme="minorHAnsi"/>
          <w:noProof/>
          <w:sz w:val="24"/>
          <w:lang w:val="id-ID"/>
        </w:rPr>
        <w:t xml:space="preserve">Handayani </w:t>
      </w:r>
      <w:r w:rsidRPr="00116CF4">
        <w:rPr>
          <w:rFonts w:eastAsiaTheme="minorHAnsi"/>
          <w:i/>
          <w:noProof/>
          <w:sz w:val="24"/>
          <w:lang w:val="id-ID"/>
        </w:rPr>
        <w:t>et al</w:t>
      </w:r>
      <w:r w:rsidRPr="00116CF4">
        <w:rPr>
          <w:rFonts w:eastAsiaTheme="minorHAnsi"/>
          <w:noProof/>
          <w:sz w:val="24"/>
          <w:lang w:val="id-ID"/>
        </w:rPr>
        <w:t>, (2012)</w:t>
      </w:r>
      <w:r w:rsidRPr="00116CF4">
        <w:rPr>
          <w:rFonts w:eastAsiaTheme="minorHAnsi"/>
          <w:sz w:val="24"/>
          <w:lang w:val="id-ID"/>
        </w:rPr>
        <w:fldChar w:fldCharType="end"/>
      </w:r>
      <w:r w:rsidRPr="00116CF4">
        <w:rPr>
          <w:rFonts w:eastAsiaTheme="minorHAnsi"/>
          <w:sz w:val="24"/>
          <w:lang w:val="id-ID"/>
        </w:rPr>
        <w:t xml:space="preserve"> menyatakan bahwa Sumber Daya Manusia atau tenaga kerja tidak berpengaruh signifikan secara parsial terhadap daya saing. Dikarenakan banyaknya industri yang mengganti tenaga kerja dengan mesin unruk melalukan produksi sehingga dapat mengurangi tenaga kerja yang ada.</w:t>
      </w:r>
    </w:p>
    <w:p w:rsidR="00116CF4" w:rsidRPr="00116CF4" w:rsidRDefault="00116CF4" w:rsidP="00116CF4">
      <w:pPr>
        <w:adjustRightInd w:val="0"/>
        <w:spacing w:line="480" w:lineRule="auto"/>
        <w:jc w:val="both"/>
        <w:rPr>
          <w:rFonts w:eastAsiaTheme="minorHAnsi"/>
          <w:b/>
          <w:sz w:val="24"/>
          <w:lang w:val="id-ID"/>
        </w:rPr>
      </w:pPr>
      <w:r>
        <w:rPr>
          <w:rFonts w:ascii="Arial" w:eastAsiaTheme="minorHAnsi" w:hAnsi="Arial" w:cs="Arial"/>
          <w:lang w:val="id-ID"/>
        </w:rPr>
        <w:tab/>
      </w:r>
      <w:r>
        <w:rPr>
          <w:sz w:val="24"/>
          <w:lang w:val="id-ID"/>
        </w:rPr>
        <w:t xml:space="preserve">Selanjutnya, nilai </w:t>
      </w:r>
      <w:r w:rsidRPr="00116CF4">
        <w:rPr>
          <w:sz w:val="24"/>
          <w:lang w:val="id-ID"/>
        </w:rPr>
        <w:t>koefisien untuk variabel FDI pada persamaan regresi adalah 3,108 bernilai positif dan signifikan terhadap RCA dibuktikan dengan nilai sig sebesar 0.006 yang secara statistik variabel tersebut dinyatakan signifikan karena memenuhi syarat signifikansi 1%,5%,10%. Setiap kenaikan FDI 1 dollar FDI meningkatkan RCA sebesar 3,108.</w:t>
      </w:r>
    </w:p>
    <w:p w:rsidR="00C46405" w:rsidRPr="00116CF4" w:rsidRDefault="00116CF4" w:rsidP="00696AE9">
      <w:pPr>
        <w:spacing w:line="480" w:lineRule="auto"/>
        <w:jc w:val="both"/>
        <w:rPr>
          <w:sz w:val="24"/>
          <w:lang w:val="id-ID"/>
        </w:rPr>
      </w:pPr>
      <w:r w:rsidRPr="00116CF4">
        <w:rPr>
          <w:sz w:val="24"/>
          <w:lang w:val="id-ID"/>
        </w:rPr>
        <w:tab/>
        <w:t xml:space="preserve">Hasil uji t pada penelitian ini menyatakan bahwa terdapat pengaruh yang </w:t>
      </w:r>
      <w:r w:rsidRPr="00116CF4">
        <w:rPr>
          <w:sz w:val="24"/>
          <w:lang w:val="id-ID"/>
        </w:rPr>
        <w:lastRenderedPageBreak/>
        <w:t xml:space="preserve">positif dan signifikan antara FDI dengan RCA dan sesuai dengan hipotesis yang ada. Hal ini didukung oleh penelitian  </w:t>
      </w:r>
      <w:r w:rsidRPr="00116CF4">
        <w:rPr>
          <w:sz w:val="24"/>
          <w:lang w:val="id-ID"/>
        </w:rPr>
        <w:fldChar w:fldCharType="begin" w:fldLock="1"/>
      </w:r>
      <w:r w:rsidRPr="00116CF4">
        <w:rPr>
          <w:sz w:val="24"/>
          <w:lang w:val="id-ID"/>
        </w:rPr>
        <w:instrText>ADDIN CSL_CITATION {"citationItems":[{"id":"ITEM-1","itemData":{"DOI":"10.34123/semnasoffstat.v2019i1.56","abstract":"Pemerintah merancang sebuah peta jalan Making Indonesia 4.0 dalam menghadapi persaingan tinggi di era revolusi industri 4.0, dimana penerapan teknologi digital sangat tinggi. Terdapat lima sektor manufaktur yang menjadi fokus pengembangan yaitu industri makanan dan minuman, industri tekstil dan pakaian jadi, industri kimia, industri elektronik, dan industri otomotif. Penelitian ini bertujuan untuk mengetahui gambaran daya saing sektor manufaktur unggulan di Indonesia, posisi daya saing sektor manufaktur unggulan di ASEAN, serta menganalisis variabel yang memengaruhi daya saing sektor manufaktur unggulan. Metode yang digunakan yaitu Revealed Comparative Advantage (RCA) dan regresi data panel. Hasil penelitian menunjukkan secara rata-rata pada tahun 2000 hingga 2015, sektor yang memiliki daya saing adalah industri makanan dan minuman, yang menempati peringkat ketiga diantara negara ASEAN lainnya, serta industri tekstil dan pakaian jadi di peringkat keempat. Sedangkan industri kimia, industri elektronik, dan industri otomotif tidak memiliki daya saing. Produktivitas tenaga kerja, Foreign Direct Investment, dan jumlah perusahaan berpengaruh signifikan positif, sedangkan nilai tukar berpengaruh signifikan negatif terhadap daya saing sektor manufaktur unggulan.","author":[{"dropping-particle":"","family":"Mubyarto","given":"Muhammad Mubin","non-dropping-particle":"","parse-names":false,"suffix":""},{"dropping-particle":"","family":"Sohibien","given":"Gama Putra Danu","non-dropping-particle":"","parse-names":false,"suffix":""}],"container-title":"Seminar Nasional Official Statistics","id":"ITEM-1","issue":"1","issued":{"date-parts":[["2020"]]},"page":"710-719","title":"Determinan Daya Saing Sektor Manufaktur Unggulan Menuju Program Making Indonesia 4.0","type":"article-journal","volume":"2019"},"uris":["http://www.mendeley.com/documents/?uuid=b61d0122-2050-4d18-9ceb-1d548eae620d"]}],"mendeley":{"formattedCitation":"(Mubyarto &amp; Sohibien, 2020)","manualFormatting":"Mubyarto &amp; Sohibien, (2020)","plainTextFormattedCitation":"(Mubyarto &amp; Sohibien, 2020)","previouslyFormattedCitation":"(Mubyarto &amp; Sohibien, 2020)"},"properties":{"noteIndex":0},"schema":"https://github.com/citation-style-language/schema/raw/master/csl-citation.json"}</w:instrText>
      </w:r>
      <w:r w:rsidRPr="00116CF4">
        <w:rPr>
          <w:sz w:val="24"/>
          <w:lang w:val="id-ID"/>
        </w:rPr>
        <w:fldChar w:fldCharType="separate"/>
      </w:r>
      <w:r w:rsidRPr="00116CF4">
        <w:rPr>
          <w:noProof/>
          <w:sz w:val="24"/>
          <w:lang w:val="id-ID"/>
        </w:rPr>
        <w:t>Mubyarto &amp; Sohibien, (2020)</w:t>
      </w:r>
      <w:r w:rsidRPr="00116CF4">
        <w:rPr>
          <w:sz w:val="24"/>
          <w:lang w:val="id-ID"/>
        </w:rPr>
        <w:fldChar w:fldCharType="end"/>
      </w:r>
      <w:r w:rsidRPr="00116CF4">
        <w:rPr>
          <w:sz w:val="24"/>
          <w:lang w:val="id-ID"/>
        </w:rPr>
        <w:t xml:space="preserve"> menyatakan bahwa FDI berpengaruh signifikan terhadap daya saing dan hal ini sesuai dengan teori yang menyebutkan bahwa untuk meningkatkan daya saing diperlukan adanya faktor modal. Dengan adanya FDI yang tinggi maka akan memberikan beberapa keuntungan untuk industri di Indonesia seperti memperkenalkan teknologi baru berupa produk, proses, maupun strategi dalam menjalankan usaha. </w:t>
      </w:r>
    </w:p>
    <w:p w:rsidR="0004291D" w:rsidRDefault="00EE10DF" w:rsidP="00C46405">
      <w:pPr>
        <w:spacing w:line="480" w:lineRule="auto"/>
        <w:jc w:val="both"/>
        <w:rPr>
          <w:i/>
          <w:sz w:val="24"/>
        </w:rPr>
      </w:pPr>
      <w:r>
        <w:rPr>
          <w:b/>
          <w:sz w:val="24"/>
        </w:rPr>
        <w:t xml:space="preserve">SIMPULAN </w:t>
      </w:r>
      <w:r w:rsidR="000C15F3">
        <w:rPr>
          <w:b/>
          <w:sz w:val="24"/>
        </w:rPr>
        <w:t>DAN SARAN</w:t>
      </w:r>
    </w:p>
    <w:p w:rsidR="00116CF4" w:rsidRPr="00116CF4" w:rsidRDefault="00116CF4" w:rsidP="00116CF4">
      <w:pPr>
        <w:spacing w:line="480" w:lineRule="auto"/>
        <w:ind w:firstLine="720"/>
        <w:jc w:val="both"/>
        <w:rPr>
          <w:sz w:val="24"/>
          <w:lang w:val="id-ID"/>
        </w:rPr>
      </w:pPr>
      <w:r w:rsidRPr="00116CF4">
        <w:rPr>
          <w:sz w:val="24"/>
          <w:lang w:val="id-ID"/>
        </w:rPr>
        <w:t xml:space="preserve">Berdasarkan analisis </w:t>
      </w:r>
      <w:r w:rsidRPr="00116CF4">
        <w:rPr>
          <w:i/>
          <w:iCs/>
          <w:sz w:val="24"/>
          <w:lang w:val="id-ID"/>
        </w:rPr>
        <w:t>Revealed Comparative Advantage</w:t>
      </w:r>
      <w:r w:rsidRPr="00116CF4">
        <w:rPr>
          <w:sz w:val="24"/>
          <w:lang w:val="id-ID"/>
        </w:rPr>
        <w:t xml:space="preserve"> (RCA) didapatkan hasil bahwa daya saing ekspor komoditi tekstil pada tahun 2010 sampai 2018 memiliki kemampuan bersaing yang  kuat di pangsa pasar negara ASEAN. Posisi daya saing yang kuat berada pada empat negara di ASEAN yaitu negara Malaysia, Singapura, Thailand dan Vietnam karena nilai RCA &gt; 1 yang artinya memiliki daya saing kuat diatas rata-rata dunia, sedangkan di negara lain tidak memiliki daya saing yang kuat karena nilai RCA &lt; 1.</w:t>
      </w:r>
    </w:p>
    <w:p w:rsidR="00116CF4" w:rsidRDefault="00116CF4" w:rsidP="00116CF4">
      <w:pPr>
        <w:spacing w:line="480" w:lineRule="auto"/>
        <w:ind w:firstLine="720"/>
        <w:jc w:val="both"/>
        <w:rPr>
          <w:sz w:val="24"/>
          <w:lang w:val="id-ID"/>
        </w:rPr>
      </w:pPr>
      <w:r w:rsidRPr="00116CF4">
        <w:rPr>
          <w:sz w:val="24"/>
          <w:lang w:val="id-ID"/>
        </w:rPr>
        <w:t xml:space="preserve">Hasil Analisis regresi data panel variabel didapatkan hasil bahwa variabel nilai tukar (Kurs) terhadap dollar Amerika memiliki pengaruh yang negatif dan tidak signifikan terhadap RCA, untuk variabel </w:t>
      </w:r>
      <w:r w:rsidRPr="00116CF4">
        <w:rPr>
          <w:i/>
          <w:sz w:val="24"/>
          <w:lang w:val="id-ID"/>
        </w:rPr>
        <w:t>Gross Domestic product</w:t>
      </w:r>
      <w:r w:rsidRPr="00116CF4">
        <w:rPr>
          <w:sz w:val="24"/>
          <w:lang w:val="id-ID"/>
        </w:rPr>
        <w:t xml:space="preserve"> (GDP) memiliki pengaruh postif dan signifikan terhadap RCA, variabel tenaga kerja memiliki pengaruh positif dan tidak signifikan terhadap RCA, dan variabel </w:t>
      </w:r>
      <w:r w:rsidRPr="00116CF4">
        <w:rPr>
          <w:i/>
          <w:sz w:val="24"/>
          <w:lang w:val="id-ID"/>
        </w:rPr>
        <w:t>Foreign Direct Invesment</w:t>
      </w:r>
      <w:r w:rsidRPr="00116CF4">
        <w:rPr>
          <w:sz w:val="24"/>
          <w:lang w:val="id-ID"/>
        </w:rPr>
        <w:t xml:space="preserve"> (FDI) memiliki pengaruh yang posit</w:t>
      </w:r>
      <w:r>
        <w:rPr>
          <w:sz w:val="24"/>
          <w:lang w:val="id-ID"/>
        </w:rPr>
        <w:t>if dan signifikan terhadap RCA.</w:t>
      </w:r>
    </w:p>
    <w:p w:rsidR="00C46405" w:rsidRPr="00116CF4" w:rsidRDefault="00116CF4" w:rsidP="00116CF4">
      <w:pPr>
        <w:spacing w:line="480" w:lineRule="auto"/>
        <w:ind w:firstLine="720"/>
        <w:jc w:val="both"/>
        <w:rPr>
          <w:sz w:val="24"/>
          <w:lang w:val="id-ID"/>
        </w:rPr>
      </w:pPr>
      <w:r w:rsidRPr="00116CF4">
        <w:rPr>
          <w:sz w:val="24"/>
          <w:lang w:val="id-ID"/>
        </w:rPr>
        <w:t xml:space="preserve">Berdasarkan hasil analisis dan kesimpulan diatas, maka dapat diajukan </w:t>
      </w:r>
      <w:r w:rsidRPr="00116CF4">
        <w:rPr>
          <w:sz w:val="24"/>
          <w:lang w:val="id-ID"/>
        </w:rPr>
        <w:lastRenderedPageBreak/>
        <w:t>beberapa saran sebagai berikut ini. Komoditas tekstil indonesia memiliki peranan yang penting dalam perekenomian sehingga perlu meningkatkan ekspor dan daya saingnya. Untuk meningkatkan daya saing ekspor komoditi tekstil permasalahan yang menjadi hambatan eskpor segera diselesaikan dan perlunya meningkatkan produktivitas tenaga kerja untuk menambah produksi tekstil. Industri tekstil juga perlu mengembangkan komoditas tekstil untuk memperoleh kualitas yang lebih baik serta mengurangi impor yang sering dilakukan. Pemerintah juga perlu melakukan kerja sama dengan pengusaha atau instansi yang terkait yang bisa menguntungkan pihak terkait. Penelitian berikutnya penulis bisa menggunakan alat analisis yang lain selain menggunakan RCA</w:t>
      </w:r>
      <w:r w:rsidRPr="00FA17C5">
        <w:rPr>
          <w:rFonts w:ascii="Arial" w:hAnsi="Arial" w:cs="Arial"/>
          <w:lang w:val="id-ID"/>
        </w:rPr>
        <w:t>.</w:t>
      </w: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116CF4" w:rsidRDefault="00116CF4" w:rsidP="00C46405">
      <w:pPr>
        <w:jc w:val="both"/>
        <w:rPr>
          <w:b/>
          <w:sz w:val="24"/>
          <w:lang w:val="id-ID"/>
        </w:rPr>
      </w:pPr>
    </w:p>
    <w:p w:rsidR="0004291D" w:rsidRDefault="00EE10DF" w:rsidP="00C46405">
      <w:pPr>
        <w:jc w:val="both"/>
        <w:rPr>
          <w:b/>
          <w:sz w:val="24"/>
          <w:lang w:val="id-ID"/>
        </w:rPr>
      </w:pPr>
      <w:r>
        <w:rPr>
          <w:b/>
          <w:sz w:val="24"/>
        </w:rPr>
        <w:t xml:space="preserve">REFERENSI </w:t>
      </w:r>
    </w:p>
    <w:p w:rsidR="00116CF4" w:rsidRPr="00116CF4" w:rsidRDefault="00116CF4" w:rsidP="00116CF4">
      <w:pPr>
        <w:adjustRightInd w:val="0"/>
        <w:spacing w:line="360" w:lineRule="auto"/>
        <w:ind w:left="480" w:hanging="480"/>
        <w:jc w:val="both"/>
        <w:rPr>
          <w:noProof/>
          <w:sz w:val="24"/>
          <w:szCs w:val="24"/>
        </w:rPr>
      </w:pPr>
      <w:r w:rsidRPr="00116CF4">
        <w:rPr>
          <w:i/>
          <w:sz w:val="24"/>
          <w:szCs w:val="24"/>
          <w:lang w:val="id-ID"/>
        </w:rPr>
        <w:fldChar w:fldCharType="begin" w:fldLock="1"/>
      </w:r>
      <w:r w:rsidRPr="00116CF4">
        <w:rPr>
          <w:i/>
          <w:sz w:val="24"/>
          <w:szCs w:val="24"/>
          <w:lang w:val="id-ID"/>
        </w:rPr>
        <w:instrText xml:space="preserve">ADDIN Mendeley Bibliography CSL_BIBLIOGRAPHY </w:instrText>
      </w:r>
      <w:r w:rsidRPr="00116CF4">
        <w:rPr>
          <w:i/>
          <w:sz w:val="24"/>
          <w:szCs w:val="24"/>
          <w:lang w:val="id-ID"/>
        </w:rPr>
        <w:fldChar w:fldCharType="separate"/>
      </w:r>
      <w:r w:rsidRPr="00116CF4">
        <w:rPr>
          <w:noProof/>
          <w:sz w:val="24"/>
          <w:szCs w:val="24"/>
        </w:rPr>
        <w:t xml:space="preserve">Baltagi, B. (2008). </w:t>
      </w:r>
      <w:r w:rsidRPr="00116CF4">
        <w:rPr>
          <w:i/>
          <w:iCs/>
          <w:noProof/>
          <w:sz w:val="24"/>
          <w:szCs w:val="24"/>
        </w:rPr>
        <w:t>Econometric analysis of panel data</w:t>
      </w:r>
      <w:r w:rsidRPr="00116CF4">
        <w:rPr>
          <w:noProof/>
          <w:sz w:val="24"/>
          <w:szCs w:val="24"/>
        </w:rPr>
        <w:t>. (John Wiley &amp; Sons., Ed.).</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Basri, F., &amp; Munandar, H. (2010). </w:t>
      </w:r>
      <w:r w:rsidRPr="00116CF4">
        <w:rPr>
          <w:i/>
          <w:iCs/>
          <w:noProof/>
          <w:sz w:val="24"/>
          <w:szCs w:val="24"/>
        </w:rPr>
        <w:t>Dasar-dasar Ekonomi Internasional : Pengenalan dan Metode Kuantitatif</w:t>
      </w:r>
      <w:r w:rsidRPr="00116CF4">
        <w:rPr>
          <w:noProof/>
          <w:sz w:val="24"/>
          <w:szCs w:val="24"/>
        </w:rPr>
        <w:t xml:space="preserve"> (Pertama). Jakarta: Kencana.</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Devy, N., &amp; Jamal, A. (2017). Analisis Daya Saing Ekspor Tekstil Dan Produk </w:t>
      </w:r>
      <w:r w:rsidRPr="00116CF4">
        <w:rPr>
          <w:noProof/>
          <w:sz w:val="24"/>
          <w:szCs w:val="24"/>
        </w:rPr>
        <w:lastRenderedPageBreak/>
        <w:t xml:space="preserve">Tekstil (Tpt) Indonesia Menuju Masyarakat Ekonomi Asean (Mea). </w:t>
      </w:r>
      <w:r w:rsidRPr="00116CF4">
        <w:rPr>
          <w:i/>
          <w:iCs/>
          <w:noProof/>
          <w:sz w:val="24"/>
          <w:szCs w:val="24"/>
        </w:rPr>
        <w:t>Jurnal Ilmiah Mahasiswa (JIM)</w:t>
      </w:r>
      <w:r w:rsidRPr="00116CF4">
        <w:rPr>
          <w:noProof/>
          <w:sz w:val="24"/>
          <w:szCs w:val="24"/>
        </w:rPr>
        <w:t xml:space="preserve">, </w:t>
      </w:r>
      <w:r w:rsidRPr="00116CF4">
        <w:rPr>
          <w:i/>
          <w:iCs/>
          <w:noProof/>
          <w:sz w:val="24"/>
          <w:szCs w:val="24"/>
        </w:rPr>
        <w:t>2</w:t>
      </w:r>
      <w:r w:rsidRPr="00116CF4">
        <w:rPr>
          <w:noProof/>
          <w:sz w:val="24"/>
          <w:szCs w:val="24"/>
        </w:rPr>
        <w:t>(1), 153–163.</w:t>
      </w:r>
    </w:p>
    <w:p w:rsidR="00116CF4" w:rsidRDefault="00116CF4" w:rsidP="00116CF4">
      <w:pPr>
        <w:adjustRightInd w:val="0"/>
        <w:spacing w:line="360" w:lineRule="auto"/>
        <w:ind w:left="480" w:hanging="480"/>
        <w:jc w:val="both"/>
        <w:rPr>
          <w:noProof/>
          <w:sz w:val="24"/>
          <w:szCs w:val="24"/>
          <w:lang w:val="id-ID"/>
        </w:rPr>
      </w:pPr>
      <w:r w:rsidRPr="00116CF4">
        <w:rPr>
          <w:noProof/>
          <w:sz w:val="24"/>
          <w:szCs w:val="24"/>
        </w:rPr>
        <w:t xml:space="preserve">Fadlan Zuhdi, &amp; Suharno. (2018). Analisis Daya Saing Ekspor Kopi Indonesia Dan Vietnam Di Pasar Asean. </w:t>
      </w:r>
      <w:r w:rsidRPr="00116CF4">
        <w:rPr>
          <w:i/>
          <w:iCs/>
          <w:noProof/>
          <w:sz w:val="24"/>
          <w:szCs w:val="24"/>
        </w:rPr>
        <w:t>Jurnal Ilmiah Sosio-Ekonomika Bisnis</w:t>
      </w:r>
      <w:r w:rsidRPr="00116CF4">
        <w:rPr>
          <w:noProof/>
          <w:sz w:val="24"/>
          <w:szCs w:val="24"/>
        </w:rPr>
        <w:t xml:space="preserve">, </w:t>
      </w:r>
      <w:r w:rsidRPr="00116CF4">
        <w:rPr>
          <w:i/>
          <w:iCs/>
          <w:noProof/>
          <w:sz w:val="24"/>
          <w:szCs w:val="24"/>
        </w:rPr>
        <w:t>20</w:t>
      </w:r>
      <w:r w:rsidRPr="00116CF4">
        <w:rPr>
          <w:noProof/>
          <w:sz w:val="24"/>
          <w:szCs w:val="24"/>
        </w:rPr>
        <w:t xml:space="preserve">(1), 3. </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Firmansyah, &amp; Hakam, L. I. (2015). Analisis Daya Saing Dan Faktor-Faktor Yang Memengaruhi Permintaan Ekspor Teh Hitam Indonesia Ke Negara Tujuan Ekspor Aga Haditaqy, </w:t>
      </w:r>
      <w:r w:rsidRPr="00116CF4">
        <w:rPr>
          <w:i/>
          <w:iCs/>
          <w:noProof/>
          <w:sz w:val="24"/>
          <w:szCs w:val="24"/>
        </w:rPr>
        <w:t>1</w:t>
      </w:r>
      <w:r w:rsidRPr="00116CF4">
        <w:rPr>
          <w:noProof/>
          <w:sz w:val="24"/>
          <w:szCs w:val="24"/>
        </w:rPr>
        <w:t>.</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Gujarati, D., &amp; Porter, D. C. (2010). </w:t>
      </w:r>
      <w:r w:rsidRPr="00116CF4">
        <w:rPr>
          <w:i/>
          <w:iCs/>
          <w:noProof/>
          <w:sz w:val="24"/>
          <w:szCs w:val="24"/>
        </w:rPr>
        <w:t>Dasar-dasar Ekonometrika</w:t>
      </w:r>
      <w:r w:rsidRPr="00116CF4">
        <w:rPr>
          <w:noProof/>
          <w:sz w:val="24"/>
          <w:szCs w:val="24"/>
        </w:rPr>
        <w:t xml:space="preserve"> (5th ed.). Salemba Empat.</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Krugman Paul, &amp; Obstfleld. (2003). </w:t>
      </w:r>
      <w:r w:rsidRPr="00116CF4">
        <w:rPr>
          <w:i/>
          <w:iCs/>
          <w:noProof/>
          <w:sz w:val="24"/>
          <w:szCs w:val="24"/>
        </w:rPr>
        <w:t>Ekonomi Internasional : Teori dan Kebijakan</w:t>
      </w:r>
      <w:r w:rsidRPr="00116CF4">
        <w:rPr>
          <w:noProof/>
          <w:sz w:val="24"/>
          <w:szCs w:val="24"/>
        </w:rPr>
        <w:t>. Jakarta: Raja Grafindo Persada.</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Mubyarto, M. M., &amp; Sohibien, G. P. D. (2020). Determinan Daya Saing Sektor Manufaktur Unggulan Menuju Program Making Indonesia 4.0. </w:t>
      </w:r>
      <w:r w:rsidRPr="00116CF4">
        <w:rPr>
          <w:i/>
          <w:iCs/>
          <w:noProof/>
          <w:sz w:val="24"/>
          <w:szCs w:val="24"/>
        </w:rPr>
        <w:t>Seminar Nasional Official Statistics</w:t>
      </w:r>
      <w:r w:rsidRPr="00116CF4">
        <w:rPr>
          <w:noProof/>
          <w:sz w:val="24"/>
          <w:szCs w:val="24"/>
        </w:rPr>
        <w:t xml:space="preserve">, </w:t>
      </w:r>
      <w:r w:rsidRPr="00116CF4">
        <w:rPr>
          <w:i/>
          <w:iCs/>
          <w:noProof/>
          <w:sz w:val="24"/>
          <w:szCs w:val="24"/>
        </w:rPr>
        <w:t>2019</w:t>
      </w:r>
      <w:r w:rsidRPr="00116CF4">
        <w:rPr>
          <w:noProof/>
          <w:sz w:val="24"/>
          <w:szCs w:val="24"/>
        </w:rPr>
        <w:t xml:space="preserve">(1), 710–719. </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N</w:t>
      </w:r>
      <w:r>
        <w:rPr>
          <w:noProof/>
          <w:sz w:val="24"/>
          <w:szCs w:val="24"/>
        </w:rPr>
        <w:t xml:space="preserve">agari, A. A. (2016). Tekstil </w:t>
      </w:r>
      <w:r>
        <w:rPr>
          <w:noProof/>
          <w:sz w:val="24"/>
          <w:szCs w:val="24"/>
          <w:lang w:val="id-ID"/>
        </w:rPr>
        <w:t>dan</w:t>
      </w:r>
      <w:r>
        <w:rPr>
          <w:noProof/>
          <w:sz w:val="24"/>
          <w:szCs w:val="24"/>
        </w:rPr>
        <w:t xml:space="preserve"> P</w:t>
      </w:r>
      <w:r>
        <w:rPr>
          <w:noProof/>
          <w:sz w:val="24"/>
          <w:szCs w:val="24"/>
          <w:lang w:val="id-ID"/>
        </w:rPr>
        <w:t>roduk</w:t>
      </w:r>
      <w:r>
        <w:rPr>
          <w:noProof/>
          <w:sz w:val="24"/>
          <w:szCs w:val="24"/>
        </w:rPr>
        <w:t xml:space="preserve"> T</w:t>
      </w:r>
      <w:r>
        <w:rPr>
          <w:noProof/>
          <w:sz w:val="24"/>
          <w:szCs w:val="24"/>
          <w:lang w:val="id-ID"/>
        </w:rPr>
        <w:t>ekstil</w:t>
      </w:r>
      <w:r>
        <w:rPr>
          <w:noProof/>
          <w:sz w:val="24"/>
          <w:szCs w:val="24"/>
        </w:rPr>
        <w:t xml:space="preserve"> I</w:t>
      </w:r>
      <w:r>
        <w:rPr>
          <w:noProof/>
          <w:sz w:val="24"/>
          <w:szCs w:val="24"/>
          <w:lang w:val="id-ID"/>
        </w:rPr>
        <w:t xml:space="preserve">ndonesia </w:t>
      </w:r>
      <w:r w:rsidRPr="00116CF4">
        <w:rPr>
          <w:noProof/>
          <w:sz w:val="24"/>
          <w:szCs w:val="24"/>
        </w:rPr>
        <w:t xml:space="preserve">( Studi Pada Tahun 2010-2016 ), </w:t>
      </w:r>
      <w:r w:rsidRPr="00116CF4">
        <w:rPr>
          <w:i/>
          <w:iCs/>
          <w:noProof/>
          <w:sz w:val="24"/>
          <w:szCs w:val="24"/>
        </w:rPr>
        <w:t>53</w:t>
      </w:r>
      <w:r w:rsidRPr="00116CF4">
        <w:rPr>
          <w:noProof/>
          <w:sz w:val="24"/>
          <w:szCs w:val="24"/>
        </w:rPr>
        <w:t>(1), 202–210.</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Pradipta, A. (2015). Posisi Daya Saing Dan Faktor-Faktor Yang Memengaruhi Ekspor Buah-Buahan Indonesia. </w:t>
      </w:r>
      <w:r w:rsidRPr="00116CF4">
        <w:rPr>
          <w:i/>
          <w:iCs/>
          <w:noProof/>
          <w:sz w:val="24"/>
          <w:szCs w:val="24"/>
        </w:rPr>
        <w:t>Jurnal Manajemen &amp; Agribisnis</w:t>
      </w:r>
      <w:r w:rsidRPr="00116CF4">
        <w:rPr>
          <w:noProof/>
          <w:sz w:val="24"/>
          <w:szCs w:val="24"/>
        </w:rPr>
        <w:t xml:space="preserve">, </w:t>
      </w:r>
      <w:r w:rsidRPr="00116CF4">
        <w:rPr>
          <w:i/>
          <w:iCs/>
          <w:noProof/>
          <w:sz w:val="24"/>
          <w:szCs w:val="24"/>
        </w:rPr>
        <w:t>11</w:t>
      </w:r>
      <w:r w:rsidRPr="00116CF4">
        <w:rPr>
          <w:noProof/>
          <w:sz w:val="24"/>
          <w:szCs w:val="24"/>
        </w:rPr>
        <w:t xml:space="preserve">(2), 129–143. </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Prasetyo, E. (2015). Kesiapan Industri Tekstil dalam Mendukung Poros Maritim dan Peningkatan Daya Saing. </w:t>
      </w:r>
      <w:r w:rsidRPr="00116CF4">
        <w:rPr>
          <w:i/>
          <w:iCs/>
          <w:noProof/>
          <w:sz w:val="24"/>
          <w:szCs w:val="24"/>
        </w:rPr>
        <w:t>Prosiding Seminar Nasional Multi Disiplin Ilmu &amp; Call For Papers Unisbak</w:t>
      </w:r>
      <w:r w:rsidRPr="00116CF4">
        <w:rPr>
          <w:noProof/>
          <w:sz w:val="24"/>
          <w:szCs w:val="24"/>
        </w:rPr>
        <w:t>, 978–979.</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Ragimun, . (2018). Daya Saing Ekspor Tekstil Dan Produk Tekstil Indonesia Dan Vietnam Ke Amerika Serikat Dan Republik Rakyat Tiongkok. </w:t>
      </w:r>
      <w:r w:rsidRPr="00116CF4">
        <w:rPr>
          <w:i/>
          <w:iCs/>
          <w:noProof/>
          <w:sz w:val="24"/>
          <w:szCs w:val="24"/>
        </w:rPr>
        <w:t>Buletin Ilmiah Litbang Perdagangan</w:t>
      </w:r>
      <w:r w:rsidRPr="00116CF4">
        <w:rPr>
          <w:noProof/>
          <w:sz w:val="24"/>
          <w:szCs w:val="24"/>
        </w:rPr>
        <w:t xml:space="preserve">, </w:t>
      </w:r>
      <w:r w:rsidRPr="00116CF4">
        <w:rPr>
          <w:i/>
          <w:iCs/>
          <w:noProof/>
          <w:sz w:val="24"/>
          <w:szCs w:val="24"/>
        </w:rPr>
        <w:t>12</w:t>
      </w:r>
      <w:r w:rsidRPr="00116CF4">
        <w:rPr>
          <w:noProof/>
          <w:sz w:val="24"/>
          <w:szCs w:val="24"/>
        </w:rPr>
        <w:t xml:space="preserve">(2), 205–234. </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Saidy, I. . (2013). Dekomposisi Pertumbuhan Ekspor Tekstil Dan Produk Tekstil Ke Amerika Serikat, </w:t>
      </w:r>
      <w:r w:rsidRPr="00116CF4">
        <w:rPr>
          <w:i/>
          <w:iCs/>
          <w:noProof/>
          <w:sz w:val="24"/>
          <w:szCs w:val="24"/>
        </w:rPr>
        <w:t>6</w:t>
      </w:r>
      <w:r w:rsidRPr="00116CF4">
        <w:rPr>
          <w:noProof/>
          <w:sz w:val="24"/>
          <w:szCs w:val="24"/>
        </w:rPr>
        <w:t>(1), 10–16.</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Sarwono, &amp; Pratama, W. (2014). Analisis Daya Saing Kedelai Indonesia. </w:t>
      </w:r>
      <w:r w:rsidRPr="00116CF4">
        <w:rPr>
          <w:i/>
          <w:iCs/>
          <w:noProof/>
          <w:sz w:val="24"/>
          <w:szCs w:val="24"/>
        </w:rPr>
        <w:t>JEJAK Journal of Economics and Policy</w:t>
      </w:r>
      <w:r w:rsidRPr="00116CF4">
        <w:rPr>
          <w:noProof/>
          <w:sz w:val="24"/>
          <w:szCs w:val="24"/>
        </w:rPr>
        <w:t xml:space="preserve">, </w:t>
      </w:r>
      <w:r w:rsidRPr="00116CF4">
        <w:rPr>
          <w:i/>
          <w:iCs/>
          <w:noProof/>
          <w:sz w:val="24"/>
          <w:szCs w:val="24"/>
        </w:rPr>
        <w:t>7</w:t>
      </w:r>
      <w:r w:rsidRPr="00116CF4">
        <w:rPr>
          <w:noProof/>
          <w:sz w:val="24"/>
          <w:szCs w:val="24"/>
        </w:rPr>
        <w:t xml:space="preserve">(2), 109–120. </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Todaro, M. P., &amp; Smith, S. C. (2011). </w:t>
      </w:r>
      <w:r w:rsidRPr="00116CF4">
        <w:rPr>
          <w:i/>
          <w:iCs/>
          <w:noProof/>
          <w:sz w:val="24"/>
          <w:szCs w:val="24"/>
        </w:rPr>
        <w:t>Pembangunan Ekonomi</w:t>
      </w:r>
      <w:r w:rsidRPr="00116CF4">
        <w:rPr>
          <w:noProof/>
          <w:sz w:val="24"/>
          <w:szCs w:val="24"/>
        </w:rPr>
        <w:t>. Jakarta: Erlangga.</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lastRenderedPageBreak/>
        <w:t xml:space="preserve">Tupamahu, Y. M. (2015). Analisis daya saing ekspor cengkeh Indonesia di kawasan ASEAN dan Dunia. </w:t>
      </w:r>
      <w:r w:rsidRPr="00116CF4">
        <w:rPr>
          <w:i/>
          <w:iCs/>
          <w:noProof/>
          <w:sz w:val="24"/>
          <w:szCs w:val="24"/>
        </w:rPr>
        <w:t>Agrikan: Jurnal Agribisnis Perikanan</w:t>
      </w:r>
      <w:r w:rsidRPr="00116CF4">
        <w:rPr>
          <w:noProof/>
          <w:sz w:val="24"/>
          <w:szCs w:val="24"/>
        </w:rPr>
        <w:t xml:space="preserve">, </w:t>
      </w:r>
      <w:r w:rsidRPr="00116CF4">
        <w:rPr>
          <w:i/>
          <w:iCs/>
          <w:noProof/>
          <w:sz w:val="24"/>
          <w:szCs w:val="24"/>
        </w:rPr>
        <w:t>8</w:t>
      </w:r>
      <w:r w:rsidRPr="00116CF4">
        <w:rPr>
          <w:noProof/>
          <w:sz w:val="24"/>
          <w:szCs w:val="24"/>
        </w:rPr>
        <w:t xml:space="preserve">(1), 27. </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Ustiaji, F. (2013). Analisis Daya Saing Komoditi Ekspor Unggulan Indonesia Di Pasar Internasional. </w:t>
      </w:r>
      <w:r w:rsidRPr="00116CF4">
        <w:rPr>
          <w:i/>
          <w:iCs/>
          <w:noProof/>
          <w:sz w:val="24"/>
          <w:szCs w:val="24"/>
        </w:rPr>
        <w:t>Journal of Chemical Information and Modeling</w:t>
      </w:r>
      <w:r w:rsidRPr="00116CF4">
        <w:rPr>
          <w:noProof/>
          <w:sz w:val="24"/>
          <w:szCs w:val="24"/>
        </w:rPr>
        <w:t xml:space="preserve">, </w:t>
      </w:r>
      <w:r w:rsidRPr="00116CF4">
        <w:rPr>
          <w:i/>
          <w:iCs/>
          <w:noProof/>
          <w:sz w:val="24"/>
          <w:szCs w:val="24"/>
        </w:rPr>
        <w:t>53</w:t>
      </w:r>
      <w:r w:rsidRPr="00116CF4">
        <w:rPr>
          <w:noProof/>
          <w:sz w:val="24"/>
          <w:szCs w:val="24"/>
        </w:rPr>
        <w:t xml:space="preserve">(9), 1689–1699. </w:t>
      </w:r>
    </w:p>
    <w:p w:rsidR="00116CF4" w:rsidRPr="00116CF4" w:rsidRDefault="00116CF4" w:rsidP="00116CF4">
      <w:pPr>
        <w:adjustRightInd w:val="0"/>
        <w:spacing w:line="360" w:lineRule="auto"/>
        <w:ind w:left="480" w:hanging="480"/>
        <w:jc w:val="both"/>
        <w:rPr>
          <w:noProof/>
          <w:sz w:val="24"/>
          <w:szCs w:val="24"/>
        </w:rPr>
      </w:pPr>
      <w:r w:rsidRPr="00116CF4">
        <w:rPr>
          <w:noProof/>
          <w:sz w:val="24"/>
          <w:szCs w:val="24"/>
        </w:rPr>
        <w:t xml:space="preserve">Utami Handayani, N., Santoso, H., &amp; Ichwal Pratama, A. (2012). Faktor -Faktor Yang memengaruhi Peningkatan Daya Saing Klaster Mebel di Kabupaten Jepara. </w:t>
      </w:r>
      <w:r w:rsidRPr="00116CF4">
        <w:rPr>
          <w:i/>
          <w:iCs/>
          <w:noProof/>
          <w:sz w:val="24"/>
          <w:szCs w:val="24"/>
        </w:rPr>
        <w:t>Jurnal Teknik Industri</w:t>
      </w:r>
      <w:r w:rsidRPr="00116CF4">
        <w:rPr>
          <w:noProof/>
          <w:sz w:val="24"/>
          <w:szCs w:val="24"/>
        </w:rPr>
        <w:t xml:space="preserve">, </w:t>
      </w:r>
      <w:r w:rsidRPr="00116CF4">
        <w:rPr>
          <w:i/>
          <w:iCs/>
          <w:noProof/>
          <w:sz w:val="24"/>
          <w:szCs w:val="24"/>
        </w:rPr>
        <w:t>13</w:t>
      </w:r>
      <w:r w:rsidRPr="00116CF4">
        <w:rPr>
          <w:noProof/>
          <w:sz w:val="24"/>
          <w:szCs w:val="24"/>
        </w:rPr>
        <w:t xml:space="preserve">(1), 22. </w:t>
      </w:r>
    </w:p>
    <w:p w:rsidR="00116CF4" w:rsidRPr="00116CF4" w:rsidRDefault="00116CF4" w:rsidP="00116CF4">
      <w:pPr>
        <w:spacing w:line="360" w:lineRule="auto"/>
        <w:jc w:val="both"/>
        <w:rPr>
          <w:i/>
          <w:lang w:val="id-ID"/>
        </w:rPr>
      </w:pPr>
      <w:r w:rsidRPr="00116CF4">
        <w:rPr>
          <w:i/>
          <w:sz w:val="24"/>
          <w:szCs w:val="24"/>
          <w:lang w:val="id-ID"/>
        </w:rPr>
        <w:fldChar w:fldCharType="end"/>
      </w:r>
    </w:p>
    <w:p w:rsidR="00EE10DF" w:rsidRPr="00C46405" w:rsidRDefault="00EE10DF" w:rsidP="00C46405">
      <w:pPr>
        <w:ind w:left="580" w:right="117" w:hanging="580"/>
        <w:jc w:val="both"/>
        <w:rPr>
          <w:sz w:val="24"/>
        </w:rPr>
      </w:pPr>
    </w:p>
    <w:sectPr w:rsidR="00EE10DF" w:rsidRPr="00C46405" w:rsidSect="00C46405">
      <w:type w:val="continuous"/>
      <w:pgSz w:w="11906" w:h="16838" w:code="9"/>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8F4" w:rsidRDefault="003E28F4" w:rsidP="006A57BB">
      <w:r>
        <w:separator/>
      </w:r>
    </w:p>
  </w:endnote>
  <w:endnote w:type="continuationSeparator" w:id="0">
    <w:p w:rsidR="003E28F4" w:rsidRDefault="003E28F4" w:rsidP="006A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8F4" w:rsidRDefault="003E28F4" w:rsidP="006A57BB">
      <w:r>
        <w:separator/>
      </w:r>
    </w:p>
  </w:footnote>
  <w:footnote w:type="continuationSeparator" w:id="0">
    <w:p w:rsidR="003E28F4" w:rsidRDefault="003E28F4" w:rsidP="006A5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07" w:rsidRDefault="004F7007">
    <w:pPr>
      <w:pStyle w:val="Header"/>
      <w:rPr>
        <w:sz w:val="20"/>
        <w:szCs w:val="20"/>
      </w:rPr>
    </w:pPr>
  </w:p>
  <w:p w:rsidR="004F7007" w:rsidRDefault="004F7007">
    <w:pPr>
      <w:pStyle w:val="Header"/>
      <w:rPr>
        <w:sz w:val="20"/>
        <w:szCs w:val="20"/>
      </w:rPr>
    </w:pPr>
    <w:r w:rsidRPr="004F7007">
      <w:rPr>
        <w:sz w:val="20"/>
        <w:szCs w:val="20"/>
      </w:rPr>
      <w:t xml:space="preserve">Nama </w:t>
    </w:r>
    <w:proofErr w:type="spellStart"/>
    <w:r w:rsidRPr="004F7007">
      <w:rPr>
        <w:sz w:val="20"/>
        <w:szCs w:val="20"/>
      </w:rPr>
      <w:t>lengkap</w:t>
    </w:r>
    <w:proofErr w:type="spellEnd"/>
    <w:r w:rsidRPr="004F7007">
      <w:rPr>
        <w:sz w:val="20"/>
        <w:szCs w:val="20"/>
      </w:rPr>
      <w:t xml:space="preserve"> penulis</w:t>
    </w:r>
    <w:r w:rsidRPr="004F7007">
      <w:rPr>
        <w:sz w:val="20"/>
        <w:szCs w:val="20"/>
        <w:vertAlign w:val="superscript"/>
      </w:rPr>
      <w:t>1</w:t>
    </w:r>
    <w:r w:rsidRPr="004F7007">
      <w:rPr>
        <w:sz w:val="20"/>
        <w:szCs w:val="20"/>
      </w:rPr>
      <w:t xml:space="preserve"> </w:t>
    </w:r>
    <w:proofErr w:type="spellStart"/>
    <w:r w:rsidRPr="004F7007">
      <w:rPr>
        <w:sz w:val="20"/>
        <w:szCs w:val="20"/>
      </w:rPr>
      <w:t>dan</w:t>
    </w:r>
    <w:proofErr w:type="spellEnd"/>
    <w:r w:rsidRPr="004F7007">
      <w:rPr>
        <w:sz w:val="20"/>
        <w:szCs w:val="20"/>
      </w:rPr>
      <w:t xml:space="preserve"> Nama </w:t>
    </w:r>
    <w:proofErr w:type="spellStart"/>
    <w:r w:rsidRPr="004F7007">
      <w:rPr>
        <w:sz w:val="20"/>
        <w:szCs w:val="20"/>
      </w:rPr>
      <w:t>lengkap</w:t>
    </w:r>
    <w:proofErr w:type="spellEnd"/>
    <w:r w:rsidRPr="004F7007">
      <w:rPr>
        <w:sz w:val="20"/>
        <w:szCs w:val="20"/>
      </w:rPr>
      <w:t xml:space="preserve"> penulis</w:t>
    </w:r>
    <w:r w:rsidRPr="004F7007">
      <w:rPr>
        <w:sz w:val="20"/>
        <w:szCs w:val="20"/>
        <w:vertAlign w:val="superscript"/>
      </w:rPr>
      <w:t>2</w:t>
    </w:r>
    <w:r w:rsidRPr="004F7007">
      <w:rPr>
        <w:sz w:val="20"/>
        <w:szCs w:val="20"/>
      </w:rPr>
      <w:t xml:space="preserve">. </w:t>
    </w:r>
    <w:proofErr w:type="spellStart"/>
    <w:r w:rsidRPr="004F7007">
      <w:rPr>
        <w:sz w:val="20"/>
        <w:szCs w:val="20"/>
      </w:rPr>
      <w:t>Judul</w:t>
    </w:r>
    <w:proofErr w:type="spellEnd"/>
    <w:r w:rsidRPr="004F7007">
      <w:rPr>
        <w:sz w:val="20"/>
        <w:szCs w:val="20"/>
      </w:rPr>
      <w:t>………………………………...</w:t>
    </w:r>
    <w:r>
      <w:rPr>
        <w:sz w:val="20"/>
        <w:szCs w:val="20"/>
      </w:rPr>
      <w:t>...............</w:t>
    </w:r>
  </w:p>
  <w:p w:rsidR="004F7007" w:rsidRPr="004F7007" w:rsidRDefault="004F7007">
    <w:pPr>
      <w:pStyle w:val="Header"/>
      <w:rPr>
        <w:sz w:val="20"/>
        <w:szCs w:val="20"/>
      </w:rPr>
    </w:pPr>
    <w:r>
      <w:rPr>
        <w:sz w:val="20"/>
        <w:szCs w:val="20"/>
      </w:rPr>
      <w:t>(</w:t>
    </w:r>
    <w:proofErr w:type="spellStart"/>
    <w:r>
      <w:rPr>
        <w:sz w:val="20"/>
        <w:szCs w:val="20"/>
      </w:rPr>
      <w:t>Diisi</w:t>
    </w:r>
    <w:proofErr w:type="spellEnd"/>
    <w:r>
      <w:rPr>
        <w:sz w:val="20"/>
        <w:szCs w:val="20"/>
      </w:rPr>
      <w:t xml:space="preserve"> </w:t>
    </w:r>
    <w:proofErr w:type="spellStart"/>
    <w:r>
      <w:rPr>
        <w:sz w:val="20"/>
        <w:szCs w:val="20"/>
      </w:rPr>
      <w:t>oleh</w:t>
    </w:r>
    <w:proofErr w:type="spellEnd"/>
    <w:r>
      <w:rPr>
        <w:sz w:val="20"/>
        <w:szCs w:val="20"/>
      </w:rPr>
      <w:t xml:space="preserve"> editor)</w:t>
    </w:r>
  </w:p>
  <w:p w:rsidR="004F7007" w:rsidRPr="004F7007" w:rsidRDefault="004F7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4F" w:rsidRDefault="00067E4F">
    <w:pPr>
      <w:pStyle w:val="Header"/>
    </w:pPr>
    <w:r>
      <w:t>-</w:t>
    </w:r>
  </w:p>
  <w:p w:rsidR="00067E4F" w:rsidRDefault="00067E4F" w:rsidP="00067E4F">
    <w:pPr>
      <w:widowControl/>
      <w:tabs>
        <w:tab w:val="center" w:pos="4680"/>
        <w:tab w:val="right" w:pos="9360"/>
      </w:tabs>
      <w:autoSpaceDE/>
      <w:jc w:val="right"/>
      <w:rPr>
        <w:rFonts w:asciiTheme="minorHAnsi" w:eastAsia="Calibri" w:hAnsiTheme="minorHAnsi" w:cstheme="minorHAnsi"/>
        <w:sz w:val="24"/>
        <w:szCs w:val="24"/>
        <w:lang w:bidi="ar-SA"/>
      </w:rPr>
    </w:pPr>
    <w:r>
      <w:rPr>
        <w:rFonts w:asciiTheme="minorHAnsi" w:eastAsia="Calibri" w:hAnsiTheme="minorHAnsi" w:cstheme="minorHAnsi"/>
        <w:b/>
        <w:bCs/>
        <w:sz w:val="24"/>
        <w:szCs w:val="24"/>
        <w:lang w:val="id-ID" w:bidi="ar-SA"/>
      </w:rPr>
      <w:t>ISSN : 2337-3067</w:t>
    </w:r>
    <w:r>
      <w:rPr>
        <w:rFonts w:asciiTheme="minorHAnsi" w:eastAsia="Calibri" w:hAnsiTheme="minorHAnsi" w:cstheme="minorHAnsi"/>
        <w:b/>
        <w:bCs/>
        <w:sz w:val="24"/>
        <w:szCs w:val="24"/>
        <w:lang w:val="id-ID" w:bidi="ar-SA"/>
      </w:rPr>
      <w:br/>
      <w:t xml:space="preserve">                 E-Jurnal Ekonomi dan Bisnis Universitas Udayana x.x</w:t>
    </w:r>
    <w:r>
      <w:rPr>
        <w:rFonts w:asciiTheme="minorHAnsi" w:hAnsiTheme="minorHAnsi" w:cstheme="minorHAnsi"/>
        <w:b/>
        <w:bCs/>
        <w:sz w:val="24"/>
        <w:szCs w:val="24"/>
        <w:lang w:val="id-ID"/>
      </w:rPr>
      <w:t xml:space="preserve"> (20xx):</w:t>
    </w:r>
    <w:r>
      <w:rPr>
        <w:rFonts w:asciiTheme="minorHAnsi" w:hAnsiTheme="minorHAnsi" w:cstheme="minorHAnsi"/>
        <w:b/>
        <w:bCs/>
        <w:sz w:val="24"/>
        <w:szCs w:val="24"/>
      </w:rPr>
      <w:t>x-x</w:t>
    </w:r>
  </w:p>
  <w:p w:rsidR="00067E4F" w:rsidRDefault="00067E4F" w:rsidP="00067E4F">
    <w:pPr>
      <w:pStyle w:val="Header"/>
      <w:rPr>
        <w:rFonts w:asciiTheme="minorHAnsi" w:hAnsiTheme="minorHAnsi" w:cstheme="minorHAnsi"/>
        <w:sz w:val="24"/>
        <w:szCs w:val="24"/>
      </w:rPr>
    </w:pPr>
    <w:r>
      <w:rPr>
        <w:rFonts w:asciiTheme="minorHAnsi" w:hAnsiTheme="minorHAnsi" w:cstheme="minorHAnsi"/>
        <w:sz w:val="24"/>
        <w:szCs w:val="24"/>
      </w:rPr>
      <w:tab/>
      <w:t>(</w:t>
    </w:r>
    <w:proofErr w:type="gramStart"/>
    <w:r>
      <w:rPr>
        <w:rFonts w:asciiTheme="minorHAnsi" w:hAnsiTheme="minorHAnsi" w:cstheme="minorHAnsi"/>
        <w:i/>
        <w:sz w:val="24"/>
        <w:szCs w:val="24"/>
      </w:rPr>
      <w:t>volume</w:t>
    </w:r>
    <w:proofErr w:type="gramEnd"/>
    <w:r>
      <w:rPr>
        <w:rFonts w:asciiTheme="minorHAnsi" w:hAnsiTheme="minorHAnsi" w:cstheme="minorHAnsi"/>
        <w:sz w:val="24"/>
        <w:szCs w:val="24"/>
      </w:rPr>
      <w:t xml:space="preserve">, </w:t>
    </w:r>
    <w:r>
      <w:rPr>
        <w:rFonts w:asciiTheme="minorHAnsi" w:hAnsiTheme="minorHAnsi" w:cstheme="minorHAnsi"/>
        <w:i/>
        <w:sz w:val="24"/>
        <w:szCs w:val="24"/>
      </w:rPr>
      <w:t>issue</w:t>
    </w:r>
    <w:r>
      <w:rPr>
        <w:rFonts w:asciiTheme="minorHAnsi" w:hAnsiTheme="minorHAnsi" w:cstheme="minorHAnsi"/>
        <w:sz w:val="24"/>
        <w:szCs w:val="24"/>
      </w:rPr>
      <w:t xml:space="preserve">, </w:t>
    </w:r>
    <w:proofErr w:type="spellStart"/>
    <w:r>
      <w:rPr>
        <w:rFonts w:asciiTheme="minorHAnsi" w:hAnsiTheme="minorHAnsi" w:cstheme="minorHAnsi"/>
        <w:sz w:val="24"/>
        <w:szCs w:val="24"/>
      </w:rPr>
      <w:t>tahun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nomer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halaman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awal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sampai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akhir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diisi</w:t>
    </w:r>
    <w:proofErr w:type="spellEnd"/>
    <w:r>
      <w:rPr>
        <w:rFonts w:asciiTheme="minorHAnsi" w:hAnsiTheme="minorHAnsi" w:cstheme="minorHAnsi"/>
        <w:sz w:val="24"/>
        <w:szCs w:val="24"/>
      </w:rPr>
      <w:t xml:space="preserve"> editor)</w:t>
    </w:r>
  </w:p>
  <w:p w:rsidR="00067E4F" w:rsidRDefault="00067E4F" w:rsidP="00067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931"/>
    <w:multiLevelType w:val="hybridMultilevel"/>
    <w:tmpl w:val="F26CB068"/>
    <w:lvl w:ilvl="0" w:tplc="0E5EB02C">
      <w:start w:val="1"/>
      <w:numFmt w:val="decimal"/>
      <w:lvlText w:val="%1."/>
      <w:lvlJc w:val="left"/>
      <w:pPr>
        <w:ind w:left="100" w:hanging="267"/>
        <w:jc w:val="right"/>
      </w:pPr>
      <w:rPr>
        <w:rFonts w:ascii="Times New Roman" w:eastAsia="Times New Roman" w:hAnsi="Times New Roman" w:cs="Times New Roman" w:hint="default"/>
        <w:w w:val="100"/>
        <w:sz w:val="24"/>
        <w:szCs w:val="24"/>
        <w:lang w:val="en-US" w:eastAsia="en-US" w:bidi="en-US"/>
      </w:rPr>
    </w:lvl>
    <w:lvl w:ilvl="1" w:tplc="0EBEF2DA">
      <w:numFmt w:val="bullet"/>
      <w:lvlText w:val="•"/>
      <w:lvlJc w:val="left"/>
      <w:pPr>
        <w:ind w:left="1048" w:hanging="267"/>
      </w:pPr>
      <w:rPr>
        <w:rFonts w:hint="default"/>
        <w:lang w:val="en-US" w:eastAsia="en-US" w:bidi="en-US"/>
      </w:rPr>
    </w:lvl>
    <w:lvl w:ilvl="2" w:tplc="375AD87C">
      <w:numFmt w:val="bullet"/>
      <w:lvlText w:val="•"/>
      <w:lvlJc w:val="left"/>
      <w:pPr>
        <w:ind w:left="1996" w:hanging="267"/>
      </w:pPr>
      <w:rPr>
        <w:rFonts w:hint="default"/>
        <w:lang w:val="en-US" w:eastAsia="en-US" w:bidi="en-US"/>
      </w:rPr>
    </w:lvl>
    <w:lvl w:ilvl="3" w:tplc="9C421450">
      <w:numFmt w:val="bullet"/>
      <w:lvlText w:val="•"/>
      <w:lvlJc w:val="left"/>
      <w:pPr>
        <w:ind w:left="2944" w:hanging="267"/>
      </w:pPr>
      <w:rPr>
        <w:rFonts w:hint="default"/>
        <w:lang w:val="en-US" w:eastAsia="en-US" w:bidi="en-US"/>
      </w:rPr>
    </w:lvl>
    <w:lvl w:ilvl="4" w:tplc="C5D0771C">
      <w:numFmt w:val="bullet"/>
      <w:lvlText w:val="•"/>
      <w:lvlJc w:val="left"/>
      <w:pPr>
        <w:ind w:left="3892" w:hanging="267"/>
      </w:pPr>
      <w:rPr>
        <w:rFonts w:hint="default"/>
        <w:lang w:val="en-US" w:eastAsia="en-US" w:bidi="en-US"/>
      </w:rPr>
    </w:lvl>
    <w:lvl w:ilvl="5" w:tplc="D62CF8F4">
      <w:numFmt w:val="bullet"/>
      <w:lvlText w:val="•"/>
      <w:lvlJc w:val="left"/>
      <w:pPr>
        <w:ind w:left="4840" w:hanging="267"/>
      </w:pPr>
      <w:rPr>
        <w:rFonts w:hint="default"/>
        <w:lang w:val="en-US" w:eastAsia="en-US" w:bidi="en-US"/>
      </w:rPr>
    </w:lvl>
    <w:lvl w:ilvl="6" w:tplc="5F92BE38">
      <w:numFmt w:val="bullet"/>
      <w:lvlText w:val="•"/>
      <w:lvlJc w:val="left"/>
      <w:pPr>
        <w:ind w:left="5788" w:hanging="267"/>
      </w:pPr>
      <w:rPr>
        <w:rFonts w:hint="default"/>
        <w:lang w:val="en-US" w:eastAsia="en-US" w:bidi="en-US"/>
      </w:rPr>
    </w:lvl>
    <w:lvl w:ilvl="7" w:tplc="F7CCF662">
      <w:numFmt w:val="bullet"/>
      <w:lvlText w:val="•"/>
      <w:lvlJc w:val="left"/>
      <w:pPr>
        <w:ind w:left="6736" w:hanging="267"/>
      </w:pPr>
      <w:rPr>
        <w:rFonts w:hint="default"/>
        <w:lang w:val="en-US" w:eastAsia="en-US" w:bidi="en-US"/>
      </w:rPr>
    </w:lvl>
    <w:lvl w:ilvl="8" w:tplc="CD468466">
      <w:numFmt w:val="bullet"/>
      <w:lvlText w:val="•"/>
      <w:lvlJc w:val="left"/>
      <w:pPr>
        <w:ind w:left="7684" w:hanging="267"/>
      </w:pPr>
      <w:rPr>
        <w:rFonts w:hint="default"/>
        <w:lang w:val="en-US" w:eastAsia="en-US" w:bidi="en-US"/>
      </w:rPr>
    </w:lvl>
  </w:abstractNum>
  <w:abstractNum w:abstractNumId="1" w15:restartNumberingAfterBreak="0">
    <w:nsid w:val="6CC8012E"/>
    <w:multiLevelType w:val="hybridMultilevel"/>
    <w:tmpl w:val="FFBEB610"/>
    <w:lvl w:ilvl="0" w:tplc="3618BDEE">
      <w:numFmt w:val="bullet"/>
      <w:lvlText w:val="•"/>
      <w:lvlJc w:val="left"/>
      <w:pPr>
        <w:ind w:left="460" w:hanging="360"/>
      </w:pPr>
      <w:rPr>
        <w:rFonts w:ascii="Times New Roman" w:eastAsia="Times New Roman" w:hAnsi="Times New Roman" w:cs="Times New Roman" w:hint="default"/>
        <w:w w:val="97"/>
        <w:sz w:val="24"/>
        <w:szCs w:val="24"/>
        <w:lang w:val="en-US" w:eastAsia="en-US" w:bidi="en-US"/>
      </w:rPr>
    </w:lvl>
    <w:lvl w:ilvl="1" w:tplc="DD6280B2">
      <w:numFmt w:val="bullet"/>
      <w:lvlText w:val="•"/>
      <w:lvlJc w:val="left"/>
      <w:pPr>
        <w:ind w:left="1372" w:hanging="360"/>
      </w:pPr>
      <w:rPr>
        <w:rFonts w:hint="default"/>
        <w:lang w:val="en-US" w:eastAsia="en-US" w:bidi="en-US"/>
      </w:rPr>
    </w:lvl>
    <w:lvl w:ilvl="2" w:tplc="C79C4D0E">
      <w:numFmt w:val="bullet"/>
      <w:lvlText w:val="•"/>
      <w:lvlJc w:val="left"/>
      <w:pPr>
        <w:ind w:left="2284" w:hanging="360"/>
      </w:pPr>
      <w:rPr>
        <w:rFonts w:hint="default"/>
        <w:lang w:val="en-US" w:eastAsia="en-US" w:bidi="en-US"/>
      </w:rPr>
    </w:lvl>
    <w:lvl w:ilvl="3" w:tplc="7286218C">
      <w:numFmt w:val="bullet"/>
      <w:lvlText w:val="•"/>
      <w:lvlJc w:val="left"/>
      <w:pPr>
        <w:ind w:left="3196" w:hanging="360"/>
      </w:pPr>
      <w:rPr>
        <w:rFonts w:hint="default"/>
        <w:lang w:val="en-US" w:eastAsia="en-US" w:bidi="en-US"/>
      </w:rPr>
    </w:lvl>
    <w:lvl w:ilvl="4" w:tplc="40F2F3DA">
      <w:numFmt w:val="bullet"/>
      <w:lvlText w:val="•"/>
      <w:lvlJc w:val="left"/>
      <w:pPr>
        <w:ind w:left="4108" w:hanging="360"/>
      </w:pPr>
      <w:rPr>
        <w:rFonts w:hint="default"/>
        <w:lang w:val="en-US" w:eastAsia="en-US" w:bidi="en-US"/>
      </w:rPr>
    </w:lvl>
    <w:lvl w:ilvl="5" w:tplc="7FFEA0BE">
      <w:numFmt w:val="bullet"/>
      <w:lvlText w:val="•"/>
      <w:lvlJc w:val="left"/>
      <w:pPr>
        <w:ind w:left="5020" w:hanging="360"/>
      </w:pPr>
      <w:rPr>
        <w:rFonts w:hint="default"/>
        <w:lang w:val="en-US" w:eastAsia="en-US" w:bidi="en-US"/>
      </w:rPr>
    </w:lvl>
    <w:lvl w:ilvl="6" w:tplc="0E0C30E6">
      <w:numFmt w:val="bullet"/>
      <w:lvlText w:val="•"/>
      <w:lvlJc w:val="left"/>
      <w:pPr>
        <w:ind w:left="5932" w:hanging="360"/>
      </w:pPr>
      <w:rPr>
        <w:rFonts w:hint="default"/>
        <w:lang w:val="en-US" w:eastAsia="en-US" w:bidi="en-US"/>
      </w:rPr>
    </w:lvl>
    <w:lvl w:ilvl="7" w:tplc="58DE8EF0">
      <w:numFmt w:val="bullet"/>
      <w:lvlText w:val="•"/>
      <w:lvlJc w:val="left"/>
      <w:pPr>
        <w:ind w:left="6844" w:hanging="360"/>
      </w:pPr>
      <w:rPr>
        <w:rFonts w:hint="default"/>
        <w:lang w:val="en-US" w:eastAsia="en-US" w:bidi="en-US"/>
      </w:rPr>
    </w:lvl>
    <w:lvl w:ilvl="8" w:tplc="25E2BF06">
      <w:numFmt w:val="bullet"/>
      <w:lvlText w:val="•"/>
      <w:lvlJc w:val="left"/>
      <w:pPr>
        <w:ind w:left="7756"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1D"/>
    <w:rsid w:val="00040864"/>
    <w:rsid w:val="0004291D"/>
    <w:rsid w:val="00067E4F"/>
    <w:rsid w:val="000A3801"/>
    <w:rsid w:val="000C15F3"/>
    <w:rsid w:val="000C557B"/>
    <w:rsid w:val="00116CF4"/>
    <w:rsid w:val="00142985"/>
    <w:rsid w:val="00150D4A"/>
    <w:rsid w:val="00191368"/>
    <w:rsid w:val="00195EA7"/>
    <w:rsid w:val="00205812"/>
    <w:rsid w:val="0027767C"/>
    <w:rsid w:val="002F645F"/>
    <w:rsid w:val="00376718"/>
    <w:rsid w:val="003E28F4"/>
    <w:rsid w:val="004B0D4A"/>
    <w:rsid w:val="004B27D1"/>
    <w:rsid w:val="004F7007"/>
    <w:rsid w:val="005811F1"/>
    <w:rsid w:val="00596AD6"/>
    <w:rsid w:val="005C4397"/>
    <w:rsid w:val="005E054E"/>
    <w:rsid w:val="00674462"/>
    <w:rsid w:val="00696AE9"/>
    <w:rsid w:val="006A57BB"/>
    <w:rsid w:val="006F556A"/>
    <w:rsid w:val="00746BCF"/>
    <w:rsid w:val="007E7FC6"/>
    <w:rsid w:val="007F43D3"/>
    <w:rsid w:val="0087166F"/>
    <w:rsid w:val="00903201"/>
    <w:rsid w:val="00913E85"/>
    <w:rsid w:val="00936ECF"/>
    <w:rsid w:val="00A50C6C"/>
    <w:rsid w:val="00AA08C7"/>
    <w:rsid w:val="00AB1EF4"/>
    <w:rsid w:val="00B7055D"/>
    <w:rsid w:val="00B94926"/>
    <w:rsid w:val="00BF5D48"/>
    <w:rsid w:val="00BF6D73"/>
    <w:rsid w:val="00C237C6"/>
    <w:rsid w:val="00C33481"/>
    <w:rsid w:val="00C46405"/>
    <w:rsid w:val="00D45075"/>
    <w:rsid w:val="00DB238B"/>
    <w:rsid w:val="00E43816"/>
    <w:rsid w:val="00EE0E80"/>
    <w:rsid w:val="00EE10DF"/>
    <w:rsid w:val="00F1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9C917-27CE-4A8E-BF53-B85EC169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4291D"/>
    <w:rPr>
      <w:rFonts w:ascii="Times New Roman" w:eastAsia="Times New Roman" w:hAnsi="Times New Roman" w:cs="Times New Roman"/>
      <w:lang w:bidi="en-US"/>
    </w:rPr>
  </w:style>
  <w:style w:type="paragraph" w:styleId="Heading1">
    <w:name w:val="heading 1"/>
    <w:basedOn w:val="Normal"/>
    <w:uiPriority w:val="1"/>
    <w:qFormat/>
    <w:rsid w:val="0004291D"/>
    <w:pPr>
      <w:ind w:left="261" w:right="27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291D"/>
    <w:rPr>
      <w:sz w:val="24"/>
      <w:szCs w:val="24"/>
    </w:rPr>
  </w:style>
  <w:style w:type="paragraph" w:styleId="ListParagraph">
    <w:name w:val="List Paragraph"/>
    <w:basedOn w:val="Normal"/>
    <w:link w:val="ListParagraphChar"/>
    <w:uiPriority w:val="34"/>
    <w:qFormat/>
    <w:rsid w:val="0004291D"/>
    <w:pPr>
      <w:ind w:left="460" w:hanging="360"/>
    </w:pPr>
  </w:style>
  <w:style w:type="paragraph" w:customStyle="1" w:styleId="TableParagraph">
    <w:name w:val="Table Paragraph"/>
    <w:basedOn w:val="Normal"/>
    <w:uiPriority w:val="1"/>
    <w:qFormat/>
    <w:rsid w:val="0004291D"/>
    <w:pPr>
      <w:spacing w:line="210" w:lineRule="exact"/>
      <w:ind w:left="115"/>
    </w:pPr>
  </w:style>
  <w:style w:type="paragraph" w:styleId="BalloonText">
    <w:name w:val="Balloon Text"/>
    <w:basedOn w:val="Normal"/>
    <w:link w:val="BalloonTextChar"/>
    <w:uiPriority w:val="99"/>
    <w:semiHidden/>
    <w:unhideWhenUsed/>
    <w:rsid w:val="00EE10DF"/>
    <w:rPr>
      <w:rFonts w:ascii="Tahoma" w:hAnsi="Tahoma" w:cs="Tahoma"/>
      <w:sz w:val="16"/>
      <w:szCs w:val="16"/>
    </w:rPr>
  </w:style>
  <w:style w:type="character" w:customStyle="1" w:styleId="BalloonTextChar">
    <w:name w:val="Balloon Text Char"/>
    <w:basedOn w:val="DefaultParagraphFont"/>
    <w:link w:val="BalloonText"/>
    <w:uiPriority w:val="99"/>
    <w:semiHidden/>
    <w:rsid w:val="00EE10DF"/>
    <w:rPr>
      <w:rFonts w:ascii="Tahoma" w:eastAsia="Times New Roman" w:hAnsi="Tahoma" w:cs="Tahoma"/>
      <w:sz w:val="16"/>
      <w:szCs w:val="16"/>
      <w:lang w:bidi="en-US"/>
    </w:rPr>
  </w:style>
  <w:style w:type="character" w:styleId="CommentReference">
    <w:name w:val="annotation reference"/>
    <w:uiPriority w:val="99"/>
    <w:semiHidden/>
    <w:unhideWhenUsed/>
    <w:rsid w:val="00BF5D48"/>
    <w:rPr>
      <w:sz w:val="16"/>
      <w:szCs w:val="16"/>
    </w:rPr>
  </w:style>
  <w:style w:type="paragraph" w:styleId="CommentText">
    <w:name w:val="annotation text"/>
    <w:basedOn w:val="Normal"/>
    <w:link w:val="CommentTextChar"/>
    <w:uiPriority w:val="99"/>
    <w:semiHidden/>
    <w:unhideWhenUsed/>
    <w:rsid w:val="00BF5D48"/>
    <w:pPr>
      <w:autoSpaceDE/>
      <w:autoSpaceDN/>
      <w:jc w:val="both"/>
    </w:pPr>
    <w:rPr>
      <w:rFonts w:eastAsia="SimSun"/>
      <w:kern w:val="2"/>
      <w:sz w:val="20"/>
      <w:szCs w:val="20"/>
      <w:lang w:eastAsia="zh-CN" w:bidi="ar-SA"/>
    </w:rPr>
  </w:style>
  <w:style w:type="character" w:customStyle="1" w:styleId="CommentTextChar">
    <w:name w:val="Comment Text Char"/>
    <w:basedOn w:val="DefaultParagraphFont"/>
    <w:link w:val="CommentText"/>
    <w:uiPriority w:val="99"/>
    <w:semiHidden/>
    <w:rsid w:val="00BF5D48"/>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6A57BB"/>
    <w:pPr>
      <w:tabs>
        <w:tab w:val="center" w:pos="4680"/>
        <w:tab w:val="right" w:pos="9360"/>
      </w:tabs>
    </w:pPr>
  </w:style>
  <w:style w:type="character" w:customStyle="1" w:styleId="HeaderChar">
    <w:name w:val="Header Char"/>
    <w:basedOn w:val="DefaultParagraphFont"/>
    <w:link w:val="Header"/>
    <w:uiPriority w:val="99"/>
    <w:rsid w:val="006A57BB"/>
    <w:rPr>
      <w:rFonts w:ascii="Times New Roman" w:eastAsia="Times New Roman" w:hAnsi="Times New Roman" w:cs="Times New Roman"/>
      <w:lang w:bidi="en-US"/>
    </w:rPr>
  </w:style>
  <w:style w:type="paragraph" w:styleId="Footer">
    <w:name w:val="footer"/>
    <w:basedOn w:val="Normal"/>
    <w:link w:val="FooterChar"/>
    <w:uiPriority w:val="99"/>
    <w:unhideWhenUsed/>
    <w:rsid w:val="006A57BB"/>
    <w:pPr>
      <w:tabs>
        <w:tab w:val="center" w:pos="4680"/>
        <w:tab w:val="right" w:pos="9360"/>
      </w:tabs>
    </w:pPr>
  </w:style>
  <w:style w:type="character" w:customStyle="1" w:styleId="FooterChar">
    <w:name w:val="Footer Char"/>
    <w:basedOn w:val="DefaultParagraphFont"/>
    <w:link w:val="Footer"/>
    <w:uiPriority w:val="99"/>
    <w:rsid w:val="006A57BB"/>
    <w:rPr>
      <w:rFonts w:ascii="Times New Roman" w:eastAsia="Times New Roman" w:hAnsi="Times New Roman" w:cs="Times New Roman"/>
      <w:lang w:bidi="en-US"/>
    </w:rPr>
  </w:style>
  <w:style w:type="character" w:customStyle="1" w:styleId="ListParagraphChar">
    <w:name w:val="List Paragraph Char"/>
    <w:basedOn w:val="DefaultParagraphFont"/>
    <w:link w:val="ListParagraph"/>
    <w:uiPriority w:val="34"/>
    <w:rsid w:val="00596AD6"/>
    <w:rPr>
      <w:rFonts w:ascii="Times New Roman" w:eastAsia="Times New Roman" w:hAnsi="Times New Roman" w:cs="Times New Roman"/>
      <w:lang w:bidi="en-US"/>
    </w:rPr>
  </w:style>
  <w:style w:type="table" w:styleId="TableGrid">
    <w:name w:val="Table Grid"/>
    <w:basedOn w:val="TableNormal"/>
    <w:uiPriority w:val="59"/>
    <w:rsid w:val="000A3801"/>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424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ahwahyuningsih@yahoo.com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8B762-2D69-43B3-88F2-14E794BC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8506</Words>
  <Characters>48490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Diah</cp:lastModifiedBy>
  <cp:revision>5</cp:revision>
  <cp:lastPrinted>2018-10-30T03:15:00Z</cp:lastPrinted>
  <dcterms:created xsi:type="dcterms:W3CDTF">2020-07-30T06:13:00Z</dcterms:created>
  <dcterms:modified xsi:type="dcterms:W3CDTF">2020-07-30T20:18:00Z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2018-02-04T00:00:00Z</vt:filetime>
  </property>
  <property fmtid="{D5CDD505-2E9C-101B-9397-08002B2CF9AE}" pid="3" name="Creator">
    <vt:lpwstr>Microsoft® Word 2016</vt:lpwstr>
  </property>
  <property fmtid="{D5CDD505-2E9C-101B-9397-08002B2CF9AE}" pid="4" name="LastSaved">
    <vt:filetime>2018-03-23T00:00:00Z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258b9be5-3e44-3149-ab73-ed552f09da58</vt:lpwstr>
  </property>
  <property fmtid="{D5CDD505-2E9C-101B-9397-08002B2CF9AE}" pid="27" name="Mendeley Citation Style_1">
    <vt:lpwstr>http://www.zotero.org/styles/apa</vt:lpwstr>
  </property>
</Properties>
</file>