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733" w:rsidRDefault="00234590" w:rsidP="00BA2733">
      <w:pPr>
        <w:spacing w:after="0" w:line="240" w:lineRule="auto"/>
        <w:jc w:val="center"/>
        <w:rPr>
          <w:rFonts w:ascii="Arial Narrow" w:hAnsi="Arial Narrow" w:cs="Arial"/>
          <w:b/>
          <w:sz w:val="28"/>
          <w:szCs w:val="20"/>
        </w:rPr>
      </w:pPr>
      <w:bookmarkStart w:id="0" w:name="_GoBack"/>
      <w:bookmarkEnd w:id="0"/>
      <w:r w:rsidRPr="00BA2733">
        <w:rPr>
          <w:rFonts w:ascii="Arial Narrow" w:hAnsi="Arial Narrow" w:cs="Arial"/>
          <w:b/>
          <w:sz w:val="28"/>
          <w:szCs w:val="20"/>
        </w:rPr>
        <w:t xml:space="preserve">Pengaruh Penambahan Ekstrak Kunyit pada Pakan Buatan terhadap Pertumbuhan dan Efisiensi Pemanfaatan Pakan Ikan Kakap Putih </w:t>
      </w:r>
    </w:p>
    <w:p w:rsidR="002334E1" w:rsidRPr="00BA2733" w:rsidRDefault="00234590" w:rsidP="00BA2733">
      <w:pPr>
        <w:spacing w:after="0" w:line="240" w:lineRule="auto"/>
        <w:jc w:val="center"/>
        <w:rPr>
          <w:rFonts w:ascii="Arial Narrow" w:hAnsi="Arial Narrow" w:cs="Arial"/>
          <w:b/>
          <w:sz w:val="28"/>
          <w:szCs w:val="20"/>
        </w:rPr>
      </w:pPr>
      <w:r w:rsidRPr="00BA2733">
        <w:rPr>
          <w:rFonts w:ascii="Arial Narrow" w:hAnsi="Arial Narrow" w:cs="Arial"/>
          <w:b/>
          <w:sz w:val="28"/>
          <w:szCs w:val="20"/>
        </w:rPr>
        <w:t>(</w:t>
      </w:r>
      <w:r w:rsidRPr="00BA2733">
        <w:rPr>
          <w:rFonts w:ascii="Arial Narrow" w:hAnsi="Arial Narrow" w:cs="Arial"/>
          <w:b/>
          <w:i/>
          <w:sz w:val="28"/>
          <w:szCs w:val="20"/>
        </w:rPr>
        <w:t>Lates calcarifer</w:t>
      </w:r>
      <w:r w:rsidRPr="00BA2733">
        <w:rPr>
          <w:rFonts w:ascii="Arial Narrow" w:hAnsi="Arial Narrow" w:cs="Arial"/>
          <w:b/>
          <w:sz w:val="28"/>
          <w:szCs w:val="20"/>
        </w:rPr>
        <w:t>)</w:t>
      </w:r>
    </w:p>
    <w:p w:rsidR="00CF56C0" w:rsidRPr="00BA2733" w:rsidRDefault="00CF56C0" w:rsidP="00CF56C0">
      <w:pPr>
        <w:spacing w:after="0" w:line="240" w:lineRule="auto"/>
        <w:jc w:val="center"/>
        <w:rPr>
          <w:rFonts w:ascii="Arial Narrow" w:hAnsi="Arial Narrow" w:cs="Arial"/>
          <w:b/>
          <w:sz w:val="28"/>
          <w:szCs w:val="20"/>
        </w:rPr>
      </w:pPr>
    </w:p>
    <w:p w:rsidR="00961906" w:rsidRPr="00BA2733" w:rsidRDefault="00961906" w:rsidP="00BA2733">
      <w:pPr>
        <w:spacing w:after="0" w:line="240" w:lineRule="auto"/>
        <w:jc w:val="center"/>
        <w:rPr>
          <w:rFonts w:ascii="Arial Narrow" w:hAnsi="Arial Narrow" w:cs="Arial"/>
          <w:i/>
          <w:sz w:val="28"/>
          <w:szCs w:val="20"/>
        </w:rPr>
      </w:pPr>
      <w:r w:rsidRPr="00BA2733">
        <w:rPr>
          <w:rFonts w:ascii="Arial Narrow" w:hAnsi="Arial Narrow" w:cs="Arial"/>
          <w:sz w:val="28"/>
          <w:szCs w:val="20"/>
        </w:rPr>
        <w:t xml:space="preserve">The effect of </w:t>
      </w:r>
      <w:r w:rsidR="00234590" w:rsidRPr="00BA2733">
        <w:rPr>
          <w:rFonts w:ascii="Arial Narrow" w:hAnsi="Arial Narrow" w:cs="Arial"/>
          <w:sz w:val="28"/>
          <w:szCs w:val="20"/>
        </w:rPr>
        <w:t xml:space="preserve">Addition </w:t>
      </w:r>
      <w:r w:rsidR="00BA2733">
        <w:rPr>
          <w:rFonts w:ascii="Arial Narrow" w:hAnsi="Arial Narrow" w:cs="Arial"/>
          <w:sz w:val="28"/>
          <w:szCs w:val="20"/>
        </w:rPr>
        <w:t>t</w:t>
      </w:r>
      <w:r w:rsidR="00BA2733" w:rsidRPr="00BA2733">
        <w:rPr>
          <w:rFonts w:ascii="Arial Narrow" w:hAnsi="Arial Narrow" w:cs="Arial"/>
          <w:sz w:val="28"/>
          <w:szCs w:val="20"/>
        </w:rPr>
        <w:t xml:space="preserve">he </w:t>
      </w:r>
      <w:r w:rsidRPr="00BA2733">
        <w:rPr>
          <w:rFonts w:ascii="Arial Narrow" w:hAnsi="Arial Narrow" w:cs="Arial"/>
          <w:sz w:val="28"/>
          <w:szCs w:val="20"/>
        </w:rPr>
        <w:t>Turmeric Extract on</w:t>
      </w:r>
      <w:r w:rsidR="00033690" w:rsidRPr="00BA2733">
        <w:rPr>
          <w:rFonts w:ascii="Arial Narrow" w:hAnsi="Arial Narrow" w:cs="Arial"/>
          <w:sz w:val="28"/>
          <w:szCs w:val="20"/>
        </w:rPr>
        <w:t xml:space="preserve"> </w:t>
      </w:r>
      <w:r w:rsidR="007927AE" w:rsidRPr="00BA2733">
        <w:rPr>
          <w:rFonts w:ascii="Arial Narrow" w:hAnsi="Arial Narrow" w:cs="Arial"/>
          <w:sz w:val="28"/>
          <w:szCs w:val="20"/>
        </w:rPr>
        <w:t>Pellet Feed</w:t>
      </w:r>
      <w:r w:rsidRPr="00BA2733">
        <w:rPr>
          <w:rFonts w:ascii="Arial Narrow" w:hAnsi="Arial Narrow" w:cs="Arial"/>
          <w:sz w:val="28"/>
          <w:szCs w:val="20"/>
        </w:rPr>
        <w:t xml:space="preserve"> </w:t>
      </w:r>
      <w:r w:rsidR="007927AE" w:rsidRPr="00BA2733">
        <w:rPr>
          <w:rFonts w:ascii="Arial Narrow" w:hAnsi="Arial Narrow" w:cs="Arial"/>
          <w:sz w:val="28"/>
          <w:szCs w:val="20"/>
        </w:rPr>
        <w:t xml:space="preserve">to </w:t>
      </w:r>
      <w:r w:rsidRPr="00BA2733">
        <w:rPr>
          <w:rFonts w:ascii="Arial Narrow" w:hAnsi="Arial Narrow" w:cs="Arial"/>
          <w:sz w:val="28"/>
          <w:szCs w:val="20"/>
        </w:rPr>
        <w:t xml:space="preserve">Growth and </w:t>
      </w:r>
      <w:r w:rsidR="00033690" w:rsidRPr="00BA2733">
        <w:rPr>
          <w:rFonts w:ascii="Arial Narrow" w:hAnsi="Arial Narrow" w:cs="Arial"/>
          <w:sz w:val="28"/>
          <w:szCs w:val="20"/>
        </w:rPr>
        <w:t xml:space="preserve">Feed </w:t>
      </w:r>
      <w:r w:rsidRPr="00BA2733">
        <w:rPr>
          <w:rFonts w:ascii="Arial Narrow" w:hAnsi="Arial Narrow" w:cs="Arial"/>
          <w:sz w:val="28"/>
          <w:szCs w:val="20"/>
        </w:rPr>
        <w:t>Ut</w:t>
      </w:r>
      <w:r w:rsidR="00033690" w:rsidRPr="00BA2733">
        <w:rPr>
          <w:rFonts w:ascii="Arial Narrow" w:hAnsi="Arial Narrow" w:cs="Arial"/>
          <w:sz w:val="28"/>
          <w:szCs w:val="20"/>
        </w:rPr>
        <w:t xml:space="preserve">ilization Efficiency of White Barramundi </w:t>
      </w:r>
      <w:r w:rsidR="00033690" w:rsidRPr="00BA2733">
        <w:rPr>
          <w:rFonts w:ascii="Arial Narrow" w:hAnsi="Arial Narrow" w:cs="Arial"/>
          <w:i/>
          <w:sz w:val="28"/>
          <w:szCs w:val="20"/>
        </w:rPr>
        <w:t>(Lates calcarifer</w:t>
      </w:r>
      <w:r w:rsidR="00033690" w:rsidRPr="00BA2733">
        <w:rPr>
          <w:rFonts w:ascii="Arial Narrow" w:hAnsi="Arial Narrow" w:cs="Arial"/>
          <w:sz w:val="28"/>
          <w:szCs w:val="20"/>
        </w:rPr>
        <w:t>)</w:t>
      </w:r>
    </w:p>
    <w:p w:rsidR="00961906" w:rsidRPr="00BA2733" w:rsidRDefault="00961906" w:rsidP="00961906">
      <w:pPr>
        <w:spacing w:after="0" w:line="240" w:lineRule="auto"/>
        <w:jc w:val="center"/>
        <w:rPr>
          <w:rFonts w:ascii="Arial" w:hAnsi="Arial" w:cs="Arial"/>
          <w:b/>
          <w:sz w:val="20"/>
          <w:szCs w:val="20"/>
        </w:rPr>
      </w:pPr>
    </w:p>
    <w:p w:rsidR="00D8551F" w:rsidRPr="00BA2733" w:rsidRDefault="00D8551F" w:rsidP="00CF56C0">
      <w:pPr>
        <w:spacing w:after="0" w:line="240" w:lineRule="auto"/>
        <w:jc w:val="center"/>
        <w:rPr>
          <w:rFonts w:ascii="Arial" w:hAnsi="Arial" w:cs="Arial"/>
          <w:b/>
          <w:sz w:val="20"/>
          <w:szCs w:val="20"/>
        </w:rPr>
      </w:pPr>
    </w:p>
    <w:p w:rsidR="00D8551F" w:rsidRPr="00BA2733" w:rsidRDefault="00D8551F" w:rsidP="00CF56C0">
      <w:pPr>
        <w:spacing w:after="0" w:line="240" w:lineRule="auto"/>
        <w:jc w:val="center"/>
        <w:rPr>
          <w:rFonts w:ascii="Arial" w:hAnsi="Arial" w:cs="Arial"/>
          <w:i/>
          <w:sz w:val="20"/>
          <w:szCs w:val="20"/>
          <w:vertAlign w:val="superscript"/>
        </w:rPr>
      </w:pPr>
      <w:r w:rsidRPr="00BA2733">
        <w:rPr>
          <w:rFonts w:ascii="Arial" w:hAnsi="Arial" w:cs="Arial"/>
          <w:i/>
          <w:sz w:val="20"/>
          <w:szCs w:val="20"/>
        </w:rPr>
        <w:t>Lora Santika</w:t>
      </w:r>
      <w:r w:rsidRPr="00BA2733">
        <w:rPr>
          <w:rFonts w:ascii="Arial" w:hAnsi="Arial" w:cs="Arial"/>
          <w:i/>
          <w:sz w:val="20"/>
          <w:szCs w:val="20"/>
          <w:vertAlign w:val="superscript"/>
        </w:rPr>
        <w:t>1*)</w:t>
      </w:r>
      <w:r w:rsidRPr="00BA2733">
        <w:rPr>
          <w:rFonts w:ascii="Arial" w:hAnsi="Arial" w:cs="Arial"/>
          <w:i/>
          <w:sz w:val="20"/>
          <w:szCs w:val="20"/>
        </w:rPr>
        <w:t>, Nanda Diniarti</w:t>
      </w:r>
      <w:r w:rsidRPr="00BA2733">
        <w:rPr>
          <w:rFonts w:ascii="Arial" w:hAnsi="Arial" w:cs="Arial"/>
          <w:i/>
          <w:sz w:val="20"/>
          <w:szCs w:val="20"/>
          <w:vertAlign w:val="superscript"/>
        </w:rPr>
        <w:t>1)</w:t>
      </w:r>
      <w:r w:rsidRPr="00BA2733">
        <w:rPr>
          <w:rFonts w:ascii="Arial" w:hAnsi="Arial" w:cs="Arial"/>
          <w:i/>
          <w:sz w:val="20"/>
          <w:szCs w:val="20"/>
        </w:rPr>
        <w:t>, Baiq Hilda Astriana</w:t>
      </w:r>
      <w:r w:rsidRPr="00BA2733">
        <w:rPr>
          <w:rFonts w:ascii="Arial" w:hAnsi="Arial" w:cs="Arial"/>
          <w:i/>
          <w:sz w:val="20"/>
          <w:szCs w:val="20"/>
          <w:vertAlign w:val="superscript"/>
        </w:rPr>
        <w:t>1)</w:t>
      </w:r>
    </w:p>
    <w:p w:rsidR="00BA2733" w:rsidRPr="00BA2733" w:rsidRDefault="00BA2733" w:rsidP="00CF56C0">
      <w:pPr>
        <w:spacing w:after="0" w:line="240" w:lineRule="auto"/>
        <w:jc w:val="center"/>
        <w:rPr>
          <w:rFonts w:ascii="Arial" w:hAnsi="Arial" w:cs="Arial"/>
          <w:b/>
          <w:i/>
          <w:sz w:val="20"/>
          <w:szCs w:val="20"/>
          <w:u w:val="single"/>
        </w:rPr>
      </w:pPr>
    </w:p>
    <w:p w:rsidR="00D8551F" w:rsidRPr="00BA2733" w:rsidRDefault="00D8551F" w:rsidP="00CF56C0">
      <w:pPr>
        <w:spacing w:after="0" w:line="240" w:lineRule="auto"/>
        <w:jc w:val="center"/>
        <w:rPr>
          <w:rFonts w:ascii="Arial" w:hAnsi="Arial" w:cs="Arial"/>
          <w:i/>
          <w:sz w:val="20"/>
          <w:szCs w:val="20"/>
        </w:rPr>
      </w:pPr>
      <w:r w:rsidRPr="00BA2733">
        <w:rPr>
          <w:rFonts w:ascii="Arial" w:hAnsi="Arial" w:cs="Arial"/>
          <w:i/>
          <w:sz w:val="20"/>
          <w:szCs w:val="20"/>
          <w:vertAlign w:val="superscript"/>
        </w:rPr>
        <w:t>1</w:t>
      </w:r>
      <w:r w:rsidRPr="00BA2733">
        <w:rPr>
          <w:rFonts w:ascii="Arial" w:hAnsi="Arial" w:cs="Arial"/>
          <w:i/>
          <w:sz w:val="20"/>
          <w:szCs w:val="20"/>
        </w:rPr>
        <w:t>Program Studi Budidaya Perairan, Fakultas Pertanian, Universitas Mataram</w:t>
      </w:r>
    </w:p>
    <w:p w:rsidR="00D8551F" w:rsidRPr="00BA2733" w:rsidRDefault="00D8551F" w:rsidP="00CF56C0">
      <w:pPr>
        <w:spacing w:after="0" w:line="240" w:lineRule="auto"/>
        <w:jc w:val="center"/>
        <w:rPr>
          <w:rFonts w:ascii="Arial" w:hAnsi="Arial" w:cs="Arial"/>
          <w:i/>
          <w:sz w:val="20"/>
          <w:szCs w:val="20"/>
        </w:rPr>
      </w:pPr>
      <w:r w:rsidRPr="00BA2733">
        <w:rPr>
          <w:rFonts w:ascii="Arial" w:hAnsi="Arial" w:cs="Arial"/>
          <w:i/>
          <w:sz w:val="20"/>
          <w:szCs w:val="20"/>
          <w:vertAlign w:val="superscript"/>
        </w:rPr>
        <w:t>1*</w:t>
      </w:r>
      <w:r w:rsidRPr="00BA2733">
        <w:rPr>
          <w:rFonts w:ascii="Arial" w:hAnsi="Arial" w:cs="Arial"/>
          <w:i/>
          <w:sz w:val="20"/>
          <w:szCs w:val="20"/>
        </w:rPr>
        <w:t>Email: lorasukmana@gmail.com</w:t>
      </w:r>
    </w:p>
    <w:p w:rsidR="00CF56C0" w:rsidRPr="00BA2733" w:rsidRDefault="00CF56C0" w:rsidP="00CF56C0">
      <w:pPr>
        <w:spacing w:after="0" w:line="240" w:lineRule="auto"/>
        <w:jc w:val="center"/>
        <w:rPr>
          <w:rFonts w:ascii="Arial" w:hAnsi="Arial" w:cs="Arial"/>
          <w:b/>
          <w:sz w:val="20"/>
          <w:szCs w:val="20"/>
        </w:rPr>
      </w:pPr>
    </w:p>
    <w:p w:rsidR="00D8551F" w:rsidRPr="00BA2733" w:rsidRDefault="00D8551F" w:rsidP="00CF56C0">
      <w:pPr>
        <w:spacing w:after="0" w:line="240" w:lineRule="auto"/>
        <w:jc w:val="center"/>
        <w:rPr>
          <w:rFonts w:ascii="Arial" w:hAnsi="Arial" w:cs="Arial"/>
          <w:b/>
          <w:sz w:val="20"/>
          <w:szCs w:val="20"/>
        </w:rPr>
      </w:pPr>
      <w:r w:rsidRPr="00BA2733">
        <w:rPr>
          <w:rFonts w:ascii="Arial" w:hAnsi="Arial" w:cs="Arial"/>
          <w:b/>
          <w:sz w:val="20"/>
          <w:szCs w:val="20"/>
        </w:rPr>
        <w:t>ABSTRAK</w:t>
      </w:r>
    </w:p>
    <w:p w:rsidR="00945425" w:rsidRPr="00BA2733" w:rsidRDefault="00945425" w:rsidP="00945425">
      <w:pPr>
        <w:spacing w:after="0" w:line="240" w:lineRule="auto"/>
        <w:rPr>
          <w:rFonts w:ascii="Arial" w:hAnsi="Arial" w:cs="Arial"/>
          <w:b/>
          <w:sz w:val="20"/>
          <w:szCs w:val="20"/>
        </w:rPr>
      </w:pPr>
    </w:p>
    <w:p w:rsidR="00945425" w:rsidRPr="00BA2733" w:rsidRDefault="00913C4F" w:rsidP="00945425">
      <w:pPr>
        <w:spacing w:after="0" w:line="240" w:lineRule="auto"/>
        <w:jc w:val="both"/>
        <w:rPr>
          <w:rFonts w:ascii="Arial" w:hAnsi="Arial" w:cs="Arial"/>
          <w:i/>
          <w:sz w:val="20"/>
          <w:szCs w:val="20"/>
        </w:rPr>
      </w:pPr>
      <w:r w:rsidRPr="00BA2733">
        <w:rPr>
          <w:rFonts w:ascii="Arial" w:hAnsi="Arial" w:cs="Arial"/>
          <w:i/>
          <w:sz w:val="20"/>
          <w:szCs w:val="20"/>
        </w:rPr>
        <w:t>Kakap P</w:t>
      </w:r>
      <w:r w:rsidR="00945425" w:rsidRPr="00BA2733">
        <w:rPr>
          <w:rFonts w:ascii="Arial" w:hAnsi="Arial" w:cs="Arial"/>
          <w:i/>
          <w:sz w:val="20"/>
          <w:szCs w:val="20"/>
        </w:rPr>
        <w:t xml:space="preserve">utih (Lates calcarifer, Bloch) merupakan </w:t>
      </w:r>
      <w:r w:rsidR="00E779B0" w:rsidRPr="00BA2733">
        <w:rPr>
          <w:rFonts w:ascii="Arial" w:hAnsi="Arial" w:cs="Arial"/>
          <w:i/>
          <w:sz w:val="20"/>
          <w:szCs w:val="20"/>
        </w:rPr>
        <w:t xml:space="preserve">ikan </w:t>
      </w:r>
      <w:r w:rsidR="00945425" w:rsidRPr="00BA2733">
        <w:rPr>
          <w:rFonts w:ascii="Arial" w:hAnsi="Arial" w:cs="Arial"/>
          <w:i/>
          <w:sz w:val="20"/>
          <w:szCs w:val="20"/>
        </w:rPr>
        <w:t>yang mempunyai nilai ekonomis yang tinggi.</w:t>
      </w:r>
      <w:r w:rsidR="00945425" w:rsidRPr="00BA2733">
        <w:rPr>
          <w:rFonts w:ascii="Arial" w:hAnsi="Arial" w:cs="Arial"/>
          <w:sz w:val="20"/>
          <w:szCs w:val="20"/>
        </w:rPr>
        <w:t xml:space="preserve"> </w:t>
      </w:r>
      <w:r w:rsidR="00E779B0" w:rsidRPr="00BA2733">
        <w:rPr>
          <w:rFonts w:ascii="Arial" w:hAnsi="Arial" w:cs="Arial"/>
          <w:i/>
          <w:sz w:val="20"/>
          <w:szCs w:val="20"/>
        </w:rPr>
        <w:t>K</w:t>
      </w:r>
      <w:r w:rsidR="00945425" w:rsidRPr="00BA2733">
        <w:rPr>
          <w:rFonts w:ascii="Arial" w:hAnsi="Arial" w:cs="Arial"/>
          <w:i/>
          <w:sz w:val="20"/>
          <w:szCs w:val="20"/>
        </w:rPr>
        <w:t xml:space="preserve">endala yang dihadapi dalam budidaya ikan kakap putih </w:t>
      </w:r>
      <w:r w:rsidR="00E779B0" w:rsidRPr="00BA2733">
        <w:rPr>
          <w:rFonts w:ascii="Arial" w:hAnsi="Arial" w:cs="Arial"/>
          <w:i/>
          <w:sz w:val="20"/>
          <w:szCs w:val="20"/>
        </w:rPr>
        <w:t>adalah</w:t>
      </w:r>
      <w:r w:rsidR="00945425" w:rsidRPr="00BA2733">
        <w:rPr>
          <w:rFonts w:ascii="Arial" w:hAnsi="Arial" w:cs="Arial"/>
          <w:i/>
          <w:sz w:val="20"/>
          <w:szCs w:val="20"/>
        </w:rPr>
        <w:t xml:space="preserve"> lamanya waktu pemeliharaan dan pemanfaatan pakan yang kurang maksimal. Kunyit </w:t>
      </w:r>
      <w:r w:rsidR="00E779B0" w:rsidRPr="00BA2733">
        <w:rPr>
          <w:rFonts w:ascii="Arial" w:hAnsi="Arial" w:cs="Arial"/>
          <w:i/>
          <w:sz w:val="20"/>
          <w:szCs w:val="20"/>
        </w:rPr>
        <w:t xml:space="preserve">mengandung kurkumin dan minyak atsiri yang mampu menstimulasi kinerja enzim pencernaan sehingga proses penyerapan zat makanan meningkat. </w:t>
      </w:r>
      <w:r w:rsidR="0044632C" w:rsidRPr="00BA2733">
        <w:rPr>
          <w:rFonts w:ascii="Arial" w:hAnsi="Arial" w:cs="Arial"/>
          <w:i/>
          <w:sz w:val="20"/>
          <w:szCs w:val="20"/>
        </w:rPr>
        <w:t xml:space="preserve">Tujuan penelitian untuk mengetahui pengaruh penambahan ekstrak kunyit terhadap pertumbuhan dan efisiensi pemanfaatan pakan ikan kakap putih. </w:t>
      </w:r>
      <w:r w:rsidRPr="00BA2733">
        <w:rPr>
          <w:rFonts w:ascii="Arial" w:hAnsi="Arial" w:cs="Arial"/>
          <w:i/>
          <w:sz w:val="20"/>
          <w:szCs w:val="20"/>
        </w:rPr>
        <w:t>Penelitian dilaksanakan tanggal 13 Juni – 27 Juli 2020, di Balai P</w:t>
      </w:r>
      <w:r w:rsidR="00A614EA">
        <w:rPr>
          <w:rFonts w:ascii="Arial" w:hAnsi="Arial" w:cs="Arial"/>
          <w:i/>
          <w:sz w:val="20"/>
          <w:szCs w:val="20"/>
        </w:rPr>
        <w:t>engembangan</w:t>
      </w:r>
      <w:r w:rsidRPr="00BA2733">
        <w:rPr>
          <w:rFonts w:ascii="Arial" w:hAnsi="Arial" w:cs="Arial"/>
          <w:i/>
          <w:sz w:val="20"/>
          <w:szCs w:val="20"/>
        </w:rPr>
        <w:t xml:space="preserve"> Budidaya Per</w:t>
      </w:r>
      <w:r w:rsidR="00A614EA">
        <w:rPr>
          <w:rFonts w:ascii="Arial" w:hAnsi="Arial" w:cs="Arial"/>
          <w:i/>
          <w:sz w:val="20"/>
          <w:szCs w:val="20"/>
        </w:rPr>
        <w:t>i</w:t>
      </w:r>
      <w:r w:rsidR="00A614EA" w:rsidRPr="00BA2733">
        <w:rPr>
          <w:rFonts w:ascii="Arial" w:hAnsi="Arial" w:cs="Arial"/>
          <w:i/>
          <w:sz w:val="20"/>
          <w:szCs w:val="20"/>
        </w:rPr>
        <w:t>k</w:t>
      </w:r>
      <w:r w:rsidR="00A614EA">
        <w:rPr>
          <w:rFonts w:ascii="Arial" w:hAnsi="Arial" w:cs="Arial"/>
          <w:i/>
          <w:sz w:val="20"/>
          <w:szCs w:val="20"/>
        </w:rPr>
        <w:t>anan</w:t>
      </w:r>
      <w:r w:rsidRPr="00BA2733">
        <w:rPr>
          <w:rFonts w:ascii="Arial" w:hAnsi="Arial" w:cs="Arial"/>
          <w:i/>
          <w:sz w:val="20"/>
          <w:szCs w:val="20"/>
        </w:rPr>
        <w:t xml:space="preserve"> Pantai (BPBPP) Sekotong, Lombok Barat. Metode yang digunakan adalah Rancangan Acak Lengkap (RAL) </w:t>
      </w:r>
      <w:r w:rsidR="00A614EA">
        <w:rPr>
          <w:rFonts w:ascii="Arial" w:hAnsi="Arial" w:cs="Arial"/>
          <w:i/>
          <w:sz w:val="20"/>
          <w:szCs w:val="20"/>
        </w:rPr>
        <w:t>dengan</w:t>
      </w:r>
      <w:r w:rsidRPr="00BA2733">
        <w:rPr>
          <w:rFonts w:ascii="Arial" w:hAnsi="Arial" w:cs="Arial"/>
          <w:i/>
          <w:sz w:val="20"/>
          <w:szCs w:val="20"/>
        </w:rPr>
        <w:t xml:space="preserve"> 4 perlakuan 3 ulangan, yaitu</w:t>
      </w:r>
      <w:r w:rsidR="00A614EA">
        <w:rPr>
          <w:rFonts w:ascii="Arial" w:hAnsi="Arial" w:cs="Arial"/>
          <w:i/>
          <w:sz w:val="20"/>
          <w:szCs w:val="20"/>
        </w:rPr>
        <w:t xml:space="preserve"> perlakuan A dosis 0%</w:t>
      </w:r>
      <w:r w:rsidR="004623A5" w:rsidRPr="00BA2733">
        <w:rPr>
          <w:rFonts w:ascii="Arial" w:hAnsi="Arial" w:cs="Arial"/>
          <w:i/>
          <w:sz w:val="20"/>
          <w:szCs w:val="20"/>
        </w:rPr>
        <w:t xml:space="preserve">, perlakuan B dosis 10 ml, perlakuan C dosis 15 ml, dan perlakuan D dosis 20 ml. Data yang diperoleh dianalisis menggunakan ANOVA pada taraf kepercayaan 95% </w:t>
      </w:r>
      <w:r w:rsidR="00674051" w:rsidRPr="00BA2733">
        <w:rPr>
          <w:rFonts w:ascii="Arial" w:hAnsi="Arial" w:cs="Arial"/>
          <w:i/>
          <w:sz w:val="20"/>
          <w:szCs w:val="20"/>
        </w:rPr>
        <w:t xml:space="preserve">dan diuji lanjut Tukey untuk mengetahui perlakuan terbaik. Parameter yang diamati meliputi pertumbuhan mutlak, SGR, </w:t>
      </w:r>
      <w:r w:rsidR="00A614EA">
        <w:rPr>
          <w:rFonts w:ascii="Arial" w:hAnsi="Arial" w:cs="Arial"/>
          <w:i/>
          <w:sz w:val="20"/>
          <w:szCs w:val="20"/>
        </w:rPr>
        <w:t>EPP</w:t>
      </w:r>
      <w:r w:rsidR="00674051" w:rsidRPr="00BA2733">
        <w:rPr>
          <w:rFonts w:ascii="Arial" w:hAnsi="Arial" w:cs="Arial"/>
          <w:i/>
          <w:sz w:val="20"/>
          <w:szCs w:val="20"/>
        </w:rPr>
        <w:t xml:space="preserve">, </w:t>
      </w:r>
      <w:r w:rsidR="00A614EA">
        <w:rPr>
          <w:rFonts w:ascii="Arial" w:hAnsi="Arial" w:cs="Arial"/>
          <w:i/>
          <w:sz w:val="20"/>
          <w:szCs w:val="20"/>
        </w:rPr>
        <w:t>FCR</w:t>
      </w:r>
      <w:r w:rsidR="00F431FD" w:rsidRPr="00BA2733">
        <w:rPr>
          <w:rFonts w:ascii="Arial" w:hAnsi="Arial" w:cs="Arial"/>
          <w:i/>
          <w:sz w:val="20"/>
          <w:szCs w:val="20"/>
        </w:rPr>
        <w:t xml:space="preserve"> dan kualitas air. Hasil penelitian menunjukkan penambahan ekstrak kunyit memberikan pengaruh yang nyata terhadap pertumbuha</w:t>
      </w:r>
      <w:r w:rsidR="00056082">
        <w:rPr>
          <w:rFonts w:ascii="Arial" w:hAnsi="Arial" w:cs="Arial"/>
          <w:i/>
          <w:sz w:val="20"/>
          <w:szCs w:val="20"/>
        </w:rPr>
        <w:t xml:space="preserve">n mutlak, </w:t>
      </w:r>
      <w:r w:rsidR="00F431FD" w:rsidRPr="00BA2733">
        <w:rPr>
          <w:rFonts w:ascii="Arial" w:hAnsi="Arial" w:cs="Arial"/>
          <w:i/>
          <w:sz w:val="20"/>
          <w:szCs w:val="20"/>
        </w:rPr>
        <w:t>SGR</w:t>
      </w:r>
      <w:r w:rsidR="00056082">
        <w:rPr>
          <w:rFonts w:ascii="Arial" w:hAnsi="Arial" w:cs="Arial"/>
          <w:i/>
          <w:sz w:val="20"/>
          <w:szCs w:val="20"/>
        </w:rPr>
        <w:t xml:space="preserve">, </w:t>
      </w:r>
      <w:r w:rsidR="00F431FD" w:rsidRPr="00BA2733">
        <w:rPr>
          <w:rFonts w:ascii="Arial" w:hAnsi="Arial" w:cs="Arial"/>
          <w:i/>
          <w:sz w:val="20"/>
          <w:szCs w:val="20"/>
        </w:rPr>
        <w:t>EPP</w:t>
      </w:r>
      <w:r w:rsidR="00056082">
        <w:rPr>
          <w:rFonts w:ascii="Arial" w:hAnsi="Arial" w:cs="Arial"/>
          <w:i/>
          <w:sz w:val="20"/>
          <w:szCs w:val="20"/>
        </w:rPr>
        <w:t xml:space="preserve"> dan </w:t>
      </w:r>
      <w:r w:rsidR="00F431FD" w:rsidRPr="00BA2733">
        <w:rPr>
          <w:rFonts w:ascii="Arial" w:hAnsi="Arial" w:cs="Arial"/>
          <w:i/>
          <w:sz w:val="20"/>
          <w:szCs w:val="20"/>
        </w:rPr>
        <w:t>FCR. Dosis terbaik yaitu penambahan ekstrak kunyit 20 ml yang dapat memberikan pengaruh pertumbuhan optimum terhadap ikan kakap putih (Lates calcarifer, Bloch).</w:t>
      </w:r>
    </w:p>
    <w:p w:rsidR="00F431FD" w:rsidRPr="00BA2733" w:rsidRDefault="00F431FD" w:rsidP="00945425">
      <w:pPr>
        <w:spacing w:after="0" w:line="240" w:lineRule="auto"/>
        <w:jc w:val="both"/>
        <w:rPr>
          <w:rFonts w:ascii="Arial" w:hAnsi="Arial" w:cs="Arial"/>
          <w:i/>
          <w:sz w:val="20"/>
          <w:szCs w:val="20"/>
        </w:rPr>
      </w:pPr>
    </w:p>
    <w:p w:rsidR="00F431FD" w:rsidRPr="00BA2733" w:rsidRDefault="00F431FD" w:rsidP="00945425">
      <w:pPr>
        <w:spacing w:after="0" w:line="240" w:lineRule="auto"/>
        <w:jc w:val="both"/>
        <w:rPr>
          <w:rFonts w:ascii="Arial" w:hAnsi="Arial" w:cs="Arial"/>
          <w:b/>
          <w:i/>
          <w:sz w:val="20"/>
          <w:szCs w:val="20"/>
        </w:rPr>
      </w:pPr>
      <w:r w:rsidRPr="00BA2733">
        <w:rPr>
          <w:rFonts w:ascii="Arial" w:hAnsi="Arial" w:cs="Arial"/>
          <w:b/>
          <w:i/>
          <w:sz w:val="20"/>
          <w:szCs w:val="20"/>
        </w:rPr>
        <w:t>Kata kunci: Ikan Kakap Putih, Ekstrak Kunyit, Pertumbuhan, Efisiensi Pemanfaatan Pakan</w:t>
      </w:r>
    </w:p>
    <w:p w:rsidR="00F431FD" w:rsidRPr="00BA2733" w:rsidRDefault="00F431FD" w:rsidP="00945425">
      <w:pPr>
        <w:spacing w:after="0" w:line="240" w:lineRule="auto"/>
        <w:jc w:val="both"/>
        <w:rPr>
          <w:rFonts w:ascii="Arial" w:hAnsi="Arial" w:cs="Arial"/>
          <w:b/>
          <w:i/>
          <w:sz w:val="20"/>
          <w:szCs w:val="20"/>
        </w:rPr>
      </w:pPr>
    </w:p>
    <w:p w:rsidR="00F431FD" w:rsidRPr="00BA2733" w:rsidRDefault="00E77D73" w:rsidP="00E77D73">
      <w:pPr>
        <w:spacing w:line="240" w:lineRule="auto"/>
        <w:jc w:val="center"/>
        <w:rPr>
          <w:rFonts w:ascii="Arial" w:hAnsi="Arial" w:cs="Arial"/>
          <w:b/>
          <w:sz w:val="20"/>
          <w:szCs w:val="20"/>
        </w:rPr>
      </w:pPr>
      <w:r w:rsidRPr="00BA2733">
        <w:rPr>
          <w:rFonts w:ascii="Arial" w:hAnsi="Arial" w:cs="Arial"/>
          <w:b/>
          <w:sz w:val="20"/>
          <w:szCs w:val="20"/>
        </w:rPr>
        <w:t>ABSTRACT</w:t>
      </w:r>
    </w:p>
    <w:p w:rsidR="00121AE6" w:rsidRPr="00BA2733" w:rsidRDefault="00E77D73" w:rsidP="00E77D73">
      <w:pPr>
        <w:spacing w:after="0" w:line="240" w:lineRule="auto"/>
        <w:jc w:val="both"/>
        <w:rPr>
          <w:rFonts w:ascii="Arial" w:hAnsi="Arial" w:cs="Arial"/>
          <w:i/>
          <w:sz w:val="20"/>
          <w:szCs w:val="20"/>
        </w:rPr>
      </w:pPr>
      <w:r w:rsidRPr="00BA2733">
        <w:rPr>
          <w:rFonts w:ascii="Arial" w:hAnsi="Arial" w:cs="Arial"/>
          <w:i/>
          <w:sz w:val="20"/>
          <w:szCs w:val="20"/>
        </w:rPr>
        <w:t xml:space="preserve">The White Barramundi (Lates calcarifer, </w:t>
      </w:r>
      <w:r w:rsidRPr="00A614EA">
        <w:rPr>
          <w:rFonts w:ascii="Arial" w:hAnsi="Arial" w:cs="Arial"/>
          <w:sz w:val="20"/>
          <w:szCs w:val="20"/>
        </w:rPr>
        <w:t>Bloch</w:t>
      </w:r>
      <w:r w:rsidRPr="00BA2733">
        <w:rPr>
          <w:rFonts w:ascii="Arial" w:hAnsi="Arial" w:cs="Arial"/>
          <w:i/>
          <w:sz w:val="20"/>
          <w:szCs w:val="20"/>
        </w:rPr>
        <w:t xml:space="preserve">) is a fish that has </w:t>
      </w:r>
      <w:r w:rsidR="00BA2733">
        <w:rPr>
          <w:rFonts w:ascii="Arial" w:hAnsi="Arial" w:cs="Arial"/>
          <w:i/>
          <w:sz w:val="20"/>
          <w:szCs w:val="20"/>
        </w:rPr>
        <w:t xml:space="preserve">high </w:t>
      </w:r>
      <w:r w:rsidRPr="00BA2733">
        <w:rPr>
          <w:rFonts w:ascii="Arial" w:hAnsi="Arial" w:cs="Arial"/>
          <w:i/>
          <w:sz w:val="20"/>
          <w:szCs w:val="20"/>
        </w:rPr>
        <w:t>economic value</w:t>
      </w:r>
      <w:r w:rsidR="00BA2733">
        <w:rPr>
          <w:rFonts w:ascii="Arial" w:hAnsi="Arial" w:cs="Arial"/>
          <w:i/>
          <w:sz w:val="20"/>
          <w:szCs w:val="20"/>
        </w:rPr>
        <w:t>.</w:t>
      </w:r>
      <w:r w:rsidRPr="00BA2733">
        <w:rPr>
          <w:rFonts w:ascii="Arial" w:hAnsi="Arial" w:cs="Arial"/>
          <w:i/>
          <w:sz w:val="20"/>
          <w:szCs w:val="20"/>
        </w:rPr>
        <w:t xml:space="preserve"> The problem in the cultivation of white barramundi is the length of time for raising and feed utilization that is not optimal</w:t>
      </w:r>
      <w:r w:rsidR="006F353D">
        <w:rPr>
          <w:rFonts w:ascii="Arial" w:hAnsi="Arial" w:cs="Arial"/>
          <w:i/>
          <w:sz w:val="20"/>
          <w:szCs w:val="20"/>
        </w:rPr>
        <w:t xml:space="preserve">. Turmeric </w:t>
      </w:r>
      <w:r w:rsidRPr="00BA2733">
        <w:rPr>
          <w:rFonts w:ascii="Arial" w:hAnsi="Arial" w:cs="Arial"/>
          <w:i/>
          <w:sz w:val="20"/>
          <w:szCs w:val="20"/>
        </w:rPr>
        <w:t>contains curcumin and essential oils that can stimulate the performance of digestive enzymes and have a function for the absorption process o</w:t>
      </w:r>
      <w:r w:rsidR="006F353D">
        <w:rPr>
          <w:rFonts w:ascii="Arial" w:hAnsi="Arial" w:cs="Arial"/>
          <w:i/>
          <w:sz w:val="20"/>
          <w:szCs w:val="20"/>
        </w:rPr>
        <w:t xml:space="preserve">f food substances to increases. </w:t>
      </w:r>
      <w:r w:rsidRPr="00BA2733">
        <w:rPr>
          <w:rFonts w:ascii="Arial" w:hAnsi="Arial" w:cs="Arial"/>
          <w:i/>
          <w:sz w:val="20"/>
          <w:szCs w:val="20"/>
        </w:rPr>
        <w:t xml:space="preserve">The research objective was to determine the effect of the addition of turmeric extract on the growth and efficiency of feed utilization of white barramundi. The research started from 13 June - 27 July 2020, at the Coastal Aquaculture Fisheries Center (BPBPP), Sekotong, </w:t>
      </w:r>
      <w:proofErr w:type="gramStart"/>
      <w:r w:rsidRPr="00BA2733">
        <w:rPr>
          <w:rFonts w:ascii="Arial" w:hAnsi="Arial" w:cs="Arial"/>
          <w:i/>
          <w:sz w:val="20"/>
          <w:szCs w:val="20"/>
        </w:rPr>
        <w:t>West</w:t>
      </w:r>
      <w:proofErr w:type="gramEnd"/>
      <w:r w:rsidRPr="00BA2733">
        <w:rPr>
          <w:rFonts w:ascii="Arial" w:hAnsi="Arial" w:cs="Arial"/>
          <w:i/>
          <w:sz w:val="20"/>
          <w:szCs w:val="20"/>
        </w:rPr>
        <w:t xml:space="preserve"> Lombok. The method used was a completely randomized design (RAL) consisting of 4 treatments 3 repetitions. Treatment A wit</w:t>
      </w:r>
      <w:r w:rsidR="00A614EA">
        <w:rPr>
          <w:rFonts w:ascii="Arial" w:hAnsi="Arial" w:cs="Arial"/>
          <w:i/>
          <w:sz w:val="20"/>
          <w:szCs w:val="20"/>
        </w:rPr>
        <w:t>h a dose of 0%</w:t>
      </w:r>
      <w:r w:rsidRPr="00BA2733">
        <w:rPr>
          <w:rFonts w:ascii="Arial" w:hAnsi="Arial" w:cs="Arial"/>
          <w:i/>
          <w:sz w:val="20"/>
          <w:szCs w:val="20"/>
        </w:rPr>
        <w:t>, treatment B with a dose of 10 ml, treatment C with a dose of 15 ml, and treatment D with a dose of 20 ml. The data obtained were analyzed using AN</w:t>
      </w:r>
      <w:r w:rsidR="00A614EA">
        <w:rPr>
          <w:rFonts w:ascii="Arial" w:hAnsi="Arial" w:cs="Arial"/>
          <w:i/>
          <w:sz w:val="20"/>
          <w:szCs w:val="20"/>
        </w:rPr>
        <w:t xml:space="preserve">OVA at the 95% confidence level, </w:t>
      </w:r>
      <w:r w:rsidRPr="00BA2733">
        <w:rPr>
          <w:rFonts w:ascii="Arial" w:hAnsi="Arial" w:cs="Arial"/>
          <w:i/>
          <w:sz w:val="20"/>
          <w:szCs w:val="20"/>
        </w:rPr>
        <w:t>and further tested by Tukey</w:t>
      </w:r>
      <w:r w:rsidR="00633808" w:rsidRPr="00BA2733">
        <w:rPr>
          <w:rFonts w:ascii="Arial" w:hAnsi="Arial" w:cs="Arial"/>
          <w:i/>
          <w:sz w:val="20"/>
          <w:szCs w:val="20"/>
        </w:rPr>
        <w:t xml:space="preserve">. </w:t>
      </w:r>
      <w:r w:rsidRPr="00BA2733">
        <w:rPr>
          <w:rFonts w:ascii="Arial" w:hAnsi="Arial" w:cs="Arial"/>
          <w:i/>
          <w:sz w:val="20"/>
          <w:szCs w:val="20"/>
        </w:rPr>
        <w:t>The parameters observed included absolut</w:t>
      </w:r>
      <w:r w:rsidR="00A614EA">
        <w:rPr>
          <w:rFonts w:ascii="Arial" w:hAnsi="Arial" w:cs="Arial"/>
          <w:i/>
          <w:sz w:val="20"/>
          <w:szCs w:val="20"/>
        </w:rPr>
        <w:t xml:space="preserve">e growth, </w:t>
      </w:r>
      <w:r w:rsidRPr="00BA2733">
        <w:rPr>
          <w:rFonts w:ascii="Arial" w:hAnsi="Arial" w:cs="Arial"/>
          <w:i/>
          <w:sz w:val="20"/>
          <w:szCs w:val="20"/>
        </w:rPr>
        <w:t>SGR</w:t>
      </w:r>
      <w:r w:rsidR="00A614EA">
        <w:rPr>
          <w:rFonts w:ascii="Arial" w:hAnsi="Arial" w:cs="Arial"/>
          <w:i/>
          <w:sz w:val="20"/>
          <w:szCs w:val="20"/>
        </w:rPr>
        <w:t xml:space="preserve">, </w:t>
      </w:r>
      <w:r w:rsidRPr="00BA2733">
        <w:rPr>
          <w:rFonts w:ascii="Arial" w:hAnsi="Arial" w:cs="Arial"/>
          <w:i/>
          <w:sz w:val="20"/>
          <w:szCs w:val="20"/>
        </w:rPr>
        <w:t>EPP</w:t>
      </w:r>
      <w:r w:rsidR="00A614EA">
        <w:rPr>
          <w:rFonts w:ascii="Arial" w:hAnsi="Arial" w:cs="Arial"/>
          <w:i/>
          <w:sz w:val="20"/>
          <w:szCs w:val="20"/>
        </w:rPr>
        <w:t xml:space="preserve">, </w:t>
      </w:r>
      <w:r w:rsidRPr="00BA2733">
        <w:rPr>
          <w:rFonts w:ascii="Arial" w:hAnsi="Arial" w:cs="Arial"/>
          <w:i/>
          <w:sz w:val="20"/>
          <w:szCs w:val="20"/>
        </w:rPr>
        <w:t>FCR, and water quality. The results showed that the addition of turmeric extract had a significant effect on absolute growt</w:t>
      </w:r>
      <w:r w:rsidR="00056082">
        <w:rPr>
          <w:rFonts w:ascii="Arial" w:hAnsi="Arial" w:cs="Arial"/>
          <w:i/>
          <w:sz w:val="20"/>
          <w:szCs w:val="20"/>
        </w:rPr>
        <w:t>h, SGR, EPP</w:t>
      </w:r>
      <w:r w:rsidRPr="00BA2733">
        <w:rPr>
          <w:rFonts w:ascii="Arial" w:hAnsi="Arial" w:cs="Arial"/>
          <w:i/>
          <w:sz w:val="20"/>
          <w:szCs w:val="20"/>
        </w:rPr>
        <w:t>,</w:t>
      </w:r>
      <w:r w:rsidR="00056082">
        <w:rPr>
          <w:rFonts w:ascii="Arial" w:hAnsi="Arial" w:cs="Arial"/>
          <w:i/>
          <w:sz w:val="20"/>
          <w:szCs w:val="20"/>
        </w:rPr>
        <w:t xml:space="preserve"> and FCR</w:t>
      </w:r>
      <w:r w:rsidRPr="00BA2733">
        <w:rPr>
          <w:rFonts w:ascii="Arial" w:hAnsi="Arial" w:cs="Arial"/>
          <w:i/>
          <w:sz w:val="20"/>
          <w:szCs w:val="20"/>
        </w:rPr>
        <w:t>. The best dose is the addition of 20 ml of turmeric extract which can provide an optimum growth effect on white barramundi (Lates calcarifer, Bloch).</w:t>
      </w:r>
    </w:p>
    <w:p w:rsidR="00633808" w:rsidRPr="00BA2733" w:rsidRDefault="00633808" w:rsidP="00E77D73">
      <w:pPr>
        <w:spacing w:after="0" w:line="240" w:lineRule="auto"/>
        <w:jc w:val="both"/>
        <w:rPr>
          <w:rFonts w:ascii="Arial" w:hAnsi="Arial" w:cs="Arial"/>
          <w:i/>
          <w:sz w:val="20"/>
          <w:szCs w:val="20"/>
        </w:rPr>
      </w:pPr>
    </w:p>
    <w:p w:rsidR="00633808" w:rsidRPr="00BA2733" w:rsidRDefault="00633808" w:rsidP="00E77D73">
      <w:pPr>
        <w:spacing w:after="0" w:line="240" w:lineRule="auto"/>
        <w:jc w:val="both"/>
        <w:rPr>
          <w:rFonts w:ascii="Arial" w:hAnsi="Arial" w:cs="Arial"/>
          <w:b/>
          <w:i/>
          <w:sz w:val="20"/>
          <w:szCs w:val="20"/>
        </w:rPr>
      </w:pPr>
      <w:r w:rsidRPr="00BA2733">
        <w:rPr>
          <w:rFonts w:ascii="Arial" w:hAnsi="Arial" w:cs="Arial"/>
          <w:b/>
          <w:i/>
          <w:sz w:val="20"/>
          <w:szCs w:val="20"/>
        </w:rPr>
        <w:t xml:space="preserve">Keywords: White barramundi, turmeric extract, growth, feed utilization efficiency  </w:t>
      </w:r>
    </w:p>
    <w:p w:rsidR="00913C4F" w:rsidRPr="00B80F42" w:rsidRDefault="00B80F42" w:rsidP="00B80F42">
      <w:pPr>
        <w:spacing w:after="0" w:line="360" w:lineRule="auto"/>
        <w:jc w:val="center"/>
        <w:rPr>
          <w:rFonts w:ascii="Arial" w:hAnsi="Arial" w:cs="Arial"/>
          <w:b/>
          <w:sz w:val="20"/>
          <w:szCs w:val="20"/>
        </w:rPr>
      </w:pPr>
      <w:r w:rsidRPr="00B80F42">
        <w:rPr>
          <w:rFonts w:ascii="Arial" w:hAnsi="Arial" w:cs="Arial"/>
          <w:b/>
          <w:sz w:val="20"/>
          <w:szCs w:val="20"/>
        </w:rPr>
        <w:lastRenderedPageBreak/>
        <w:t>PENDAHULUAN</w:t>
      </w:r>
    </w:p>
    <w:p w:rsidR="00953E3B" w:rsidRPr="00953E3B" w:rsidRDefault="00953E3B" w:rsidP="00953E3B">
      <w:pPr>
        <w:spacing w:after="0" w:line="240" w:lineRule="auto"/>
        <w:ind w:firstLine="540"/>
        <w:jc w:val="both"/>
        <w:outlineLvl w:val="1"/>
        <w:rPr>
          <w:rFonts w:ascii="Arial" w:hAnsi="Arial" w:cs="Arial"/>
          <w:sz w:val="20"/>
          <w:szCs w:val="24"/>
        </w:rPr>
      </w:pPr>
      <w:r w:rsidRPr="00953E3B">
        <w:rPr>
          <w:rFonts w:ascii="Arial" w:hAnsi="Arial" w:cs="Arial"/>
          <w:sz w:val="20"/>
          <w:szCs w:val="24"/>
        </w:rPr>
        <w:t>Ikan kakap putih (</w:t>
      </w:r>
      <w:r w:rsidRPr="00953E3B">
        <w:rPr>
          <w:rFonts w:ascii="Arial" w:hAnsi="Arial" w:cs="Arial"/>
          <w:i/>
          <w:iCs/>
          <w:sz w:val="20"/>
          <w:szCs w:val="24"/>
        </w:rPr>
        <w:t xml:space="preserve">Lates calcarifer, </w:t>
      </w:r>
      <w:r w:rsidRPr="00953E3B">
        <w:rPr>
          <w:rFonts w:ascii="Arial" w:hAnsi="Arial" w:cs="Arial"/>
          <w:sz w:val="20"/>
          <w:szCs w:val="24"/>
        </w:rPr>
        <w:t xml:space="preserve">Bloch) merupakan salah satu komoditas budidaya laut unggulan di Indonesia. Ikan kakap putih mempunyai nilai ekonomis yang cukup tinggi. Harga ikan kakap putih berkisar antara Rp. 75.000,- sampai Rp. 80.000,- per kilogram (Yaqin </w:t>
      </w:r>
      <w:r w:rsidRPr="00953E3B">
        <w:rPr>
          <w:rFonts w:ascii="Arial" w:hAnsi="Arial" w:cs="Arial"/>
          <w:i/>
          <w:sz w:val="20"/>
          <w:szCs w:val="24"/>
        </w:rPr>
        <w:t>et al</w:t>
      </w:r>
      <w:r w:rsidRPr="00953E3B">
        <w:rPr>
          <w:rFonts w:ascii="Arial" w:hAnsi="Arial" w:cs="Arial"/>
          <w:sz w:val="20"/>
          <w:szCs w:val="24"/>
        </w:rPr>
        <w:t xml:space="preserve">., 2018 </w:t>
      </w:r>
      <w:r w:rsidRPr="00953E3B">
        <w:rPr>
          <w:rFonts w:ascii="Arial" w:hAnsi="Arial" w:cs="Arial"/>
          <w:i/>
          <w:sz w:val="20"/>
          <w:szCs w:val="24"/>
        </w:rPr>
        <w:t xml:space="preserve">dalam </w:t>
      </w:r>
      <w:r w:rsidRPr="00953E3B">
        <w:rPr>
          <w:rFonts w:ascii="Arial" w:hAnsi="Arial" w:cs="Arial"/>
          <w:sz w:val="20"/>
          <w:szCs w:val="24"/>
        </w:rPr>
        <w:t xml:space="preserve">Hartati </w:t>
      </w:r>
      <w:r w:rsidRPr="00953E3B">
        <w:rPr>
          <w:rFonts w:ascii="Arial" w:hAnsi="Arial" w:cs="Arial"/>
          <w:i/>
          <w:sz w:val="20"/>
          <w:szCs w:val="24"/>
        </w:rPr>
        <w:t>et al.</w:t>
      </w:r>
      <w:r w:rsidRPr="00953E3B">
        <w:rPr>
          <w:rFonts w:ascii="Arial" w:hAnsi="Arial" w:cs="Arial"/>
          <w:sz w:val="20"/>
          <w:szCs w:val="24"/>
        </w:rPr>
        <w:t xml:space="preserve">, 2020). Permintaan ikan kakap putih cukup luas, mulai dari pasar domestik hingga ke luar negeri, yaitu sebesar </w:t>
      </w:r>
      <w:r w:rsidRPr="00953E3B">
        <w:rPr>
          <w:rFonts w:ascii="Arial" w:hAnsi="Arial" w:cs="Arial"/>
          <w:color w:val="000000"/>
          <w:sz w:val="20"/>
          <w:szCs w:val="24"/>
        </w:rPr>
        <w:t>98</w:t>
      </w:r>
      <w:proofErr w:type="gramStart"/>
      <w:r w:rsidRPr="00953E3B">
        <w:rPr>
          <w:rFonts w:ascii="Arial" w:hAnsi="Arial" w:cs="Arial"/>
          <w:color w:val="000000"/>
          <w:sz w:val="20"/>
          <w:szCs w:val="24"/>
        </w:rPr>
        <w:t>,86</w:t>
      </w:r>
      <w:proofErr w:type="gramEnd"/>
      <w:r w:rsidRPr="00953E3B">
        <w:rPr>
          <w:rFonts w:ascii="Arial" w:hAnsi="Arial" w:cs="Arial"/>
          <w:color w:val="000000"/>
          <w:sz w:val="20"/>
          <w:szCs w:val="24"/>
        </w:rPr>
        <w:t xml:space="preserve"> ton/tahun (Hikmayani, 2013). Selain itu, ikan kakap putih juga memiliki kemampuan hidup pada kondisi rentang salinitas yang lebar. I</w:t>
      </w:r>
      <w:r w:rsidRPr="00953E3B">
        <w:rPr>
          <w:rFonts w:ascii="Arial" w:hAnsi="Arial" w:cs="Arial"/>
          <w:sz w:val="20"/>
          <w:szCs w:val="24"/>
        </w:rPr>
        <w:t>kan kakap putih dapat dibudidayakan di tambak air tawar maupun air laut, sehingga ikan kakap putih bersifat</w:t>
      </w:r>
      <w:r w:rsidRPr="00953E3B">
        <w:rPr>
          <w:rFonts w:ascii="Arial" w:hAnsi="Arial" w:cs="Arial"/>
          <w:i/>
          <w:sz w:val="20"/>
          <w:szCs w:val="24"/>
        </w:rPr>
        <w:t xml:space="preserve"> </w:t>
      </w:r>
      <w:r w:rsidRPr="00953E3B">
        <w:rPr>
          <w:rFonts w:ascii="Arial" w:hAnsi="Arial" w:cs="Arial"/>
          <w:i/>
          <w:iCs/>
          <w:sz w:val="20"/>
          <w:szCs w:val="24"/>
        </w:rPr>
        <w:t xml:space="preserve">euryhaline </w:t>
      </w:r>
      <w:r w:rsidRPr="00953E3B">
        <w:rPr>
          <w:rFonts w:ascii="Arial" w:hAnsi="Arial" w:cs="Arial"/>
          <w:sz w:val="20"/>
          <w:szCs w:val="24"/>
        </w:rPr>
        <w:t xml:space="preserve">(Chan, 1982 </w:t>
      </w:r>
      <w:r w:rsidRPr="00953E3B">
        <w:rPr>
          <w:rFonts w:ascii="Arial" w:hAnsi="Arial" w:cs="Arial"/>
          <w:i/>
          <w:sz w:val="20"/>
          <w:szCs w:val="24"/>
        </w:rPr>
        <w:t>dalam</w:t>
      </w:r>
      <w:r w:rsidRPr="00953E3B">
        <w:rPr>
          <w:rFonts w:ascii="Arial" w:hAnsi="Arial" w:cs="Arial"/>
          <w:sz w:val="20"/>
          <w:szCs w:val="24"/>
        </w:rPr>
        <w:t xml:space="preserve"> Jaya, 2013). Hal ini menunjukkan bahwa budidaya ikan kakap putih memiliki prospek yang besar untuk dikembangkan. </w:t>
      </w:r>
    </w:p>
    <w:p w:rsidR="00953E3B" w:rsidRPr="00953E3B" w:rsidRDefault="00953E3B" w:rsidP="00953E3B">
      <w:pPr>
        <w:spacing w:after="0" w:line="240" w:lineRule="auto"/>
        <w:ind w:firstLine="540"/>
        <w:jc w:val="both"/>
        <w:outlineLvl w:val="1"/>
        <w:rPr>
          <w:rFonts w:ascii="Arial" w:hAnsi="Arial" w:cs="Arial"/>
          <w:sz w:val="20"/>
          <w:szCs w:val="24"/>
        </w:rPr>
      </w:pPr>
      <w:r w:rsidRPr="00953E3B">
        <w:rPr>
          <w:rFonts w:ascii="Arial" w:hAnsi="Arial" w:cs="Arial"/>
          <w:sz w:val="20"/>
          <w:szCs w:val="24"/>
        </w:rPr>
        <w:t xml:space="preserve">Salah satu faktor terpenting dalam budidaya adalah pakan. Pakan yang tersedia harus memiliki kualitas yang baik, kuantitas yang cukup, ukuran serta bentuk yang sesuai bukaan mulut ikan. Pakan sangat diperlukan ikan dalam memenuhi kebutuhan energi untuk hidup dan tunbuh. Pertumbuhan ikan </w:t>
      </w:r>
      <w:proofErr w:type="gramStart"/>
      <w:r w:rsidRPr="00953E3B">
        <w:rPr>
          <w:rFonts w:ascii="Arial" w:hAnsi="Arial" w:cs="Arial"/>
          <w:sz w:val="20"/>
          <w:szCs w:val="24"/>
        </w:rPr>
        <w:t>akan</w:t>
      </w:r>
      <w:proofErr w:type="gramEnd"/>
      <w:r w:rsidRPr="00953E3B">
        <w:rPr>
          <w:rFonts w:ascii="Arial" w:hAnsi="Arial" w:cs="Arial"/>
          <w:sz w:val="20"/>
          <w:szCs w:val="24"/>
        </w:rPr>
        <w:t xml:space="preserve"> meningkat jika pakan yang diberikan dapat dicerna dengan baik oleh ikan sehinnga energi yang diperoleh ikan dari pakan dapat dimanfaatkan secara optimum. </w:t>
      </w:r>
    </w:p>
    <w:p w:rsidR="00056082" w:rsidRPr="00953E3B" w:rsidRDefault="00953E3B" w:rsidP="00953E3B">
      <w:pPr>
        <w:spacing w:after="0" w:line="240" w:lineRule="auto"/>
        <w:ind w:firstLine="540"/>
        <w:jc w:val="both"/>
        <w:rPr>
          <w:rFonts w:ascii="Arial" w:hAnsi="Arial" w:cs="Arial"/>
          <w:sz w:val="20"/>
        </w:rPr>
      </w:pPr>
      <w:r w:rsidRPr="00953E3B">
        <w:rPr>
          <w:rFonts w:ascii="Arial" w:hAnsi="Arial" w:cs="Arial"/>
          <w:sz w:val="20"/>
          <w:szCs w:val="24"/>
        </w:rPr>
        <w:t xml:space="preserve">Penggunaan pakan buatan pada budidaya ikan kakap putih belum mampu menunjang pertumbuhan secara optimal, hal ini dikarenakan pakan buatan mengandung protein yang relatif rendah yaitu sekitar 28-30%. Oleh karena itu, jumlah pakan buatan yang diberikan untuk budidaya ikan kakap putih relatif tinggi. Namun, pemberian pakan dengan dosis yang tinggi dapat menyebabkan kerusakan kualitas air akibat penumpukan pakan di dasar. Salah satu </w:t>
      </w:r>
      <w:proofErr w:type="gramStart"/>
      <w:r w:rsidRPr="00953E3B">
        <w:rPr>
          <w:rFonts w:ascii="Arial" w:hAnsi="Arial" w:cs="Arial"/>
          <w:sz w:val="20"/>
          <w:szCs w:val="24"/>
        </w:rPr>
        <w:t>cara</w:t>
      </w:r>
      <w:proofErr w:type="gramEnd"/>
      <w:r w:rsidRPr="00953E3B">
        <w:rPr>
          <w:rFonts w:ascii="Arial" w:hAnsi="Arial" w:cs="Arial"/>
          <w:sz w:val="20"/>
          <w:szCs w:val="24"/>
        </w:rPr>
        <w:t xml:space="preserve"> agar pakan dapat dimanfaatkan secara optimal oleh ikan kakap putih yaitu dengan meningkatkan daya cerna pakan. Sugih (2005) </w:t>
      </w:r>
      <w:r w:rsidRPr="00953E3B">
        <w:rPr>
          <w:rFonts w:ascii="Arial" w:hAnsi="Arial" w:cs="Arial"/>
          <w:i/>
          <w:sz w:val="20"/>
          <w:szCs w:val="24"/>
        </w:rPr>
        <w:t xml:space="preserve">dalam </w:t>
      </w:r>
      <w:r w:rsidRPr="00953E3B">
        <w:rPr>
          <w:rFonts w:ascii="Arial" w:hAnsi="Arial" w:cs="Arial"/>
          <w:sz w:val="20"/>
          <w:szCs w:val="24"/>
        </w:rPr>
        <w:t xml:space="preserve">Ahmadi </w:t>
      </w:r>
      <w:r w:rsidRPr="00953E3B">
        <w:rPr>
          <w:rFonts w:ascii="Arial" w:hAnsi="Arial" w:cs="Arial"/>
          <w:i/>
          <w:sz w:val="20"/>
          <w:szCs w:val="24"/>
        </w:rPr>
        <w:t>et al.</w:t>
      </w:r>
      <w:r w:rsidRPr="00953E3B">
        <w:rPr>
          <w:rFonts w:ascii="Arial" w:hAnsi="Arial" w:cs="Arial"/>
          <w:sz w:val="20"/>
          <w:szCs w:val="24"/>
        </w:rPr>
        <w:t xml:space="preserve"> (2012) menyatakan bahwa adanya enzim pencernaan dalam tubuh ikan dapat meningkatkan daya cerna ikan terhadap pakan serta dapat memacu pertumbuhan ikan. Oleh karena itu, salah satu alternatif yang dapat dilakukan adalah dengan</w:t>
      </w:r>
      <w:r w:rsidRPr="00953E3B">
        <w:rPr>
          <w:rFonts w:ascii="Arial" w:hAnsi="Arial" w:cs="Arial"/>
          <w:sz w:val="20"/>
        </w:rPr>
        <w:t xml:space="preserve"> penambahan ekstrak kunyit.</w:t>
      </w:r>
    </w:p>
    <w:p w:rsidR="00056082" w:rsidRPr="00056082" w:rsidRDefault="00056082" w:rsidP="00953E3B">
      <w:pPr>
        <w:spacing w:after="0" w:line="240" w:lineRule="auto"/>
        <w:ind w:firstLine="540"/>
        <w:jc w:val="both"/>
        <w:rPr>
          <w:rFonts w:ascii="Arial" w:hAnsi="Arial" w:cs="Arial"/>
          <w:sz w:val="20"/>
          <w:szCs w:val="20"/>
        </w:rPr>
      </w:pPr>
      <w:r w:rsidRPr="00056082">
        <w:rPr>
          <w:rFonts w:ascii="Arial" w:hAnsi="Arial" w:cs="Arial"/>
          <w:sz w:val="20"/>
          <w:szCs w:val="20"/>
        </w:rPr>
        <w:t>Kunyit adalah bahan herbal yang keberadaannya melimpah dan mudah dijumpai serta harganya yang sangat terjangkau. Kunyit (</w:t>
      </w:r>
      <w:r w:rsidRPr="00056082">
        <w:rPr>
          <w:rFonts w:ascii="Arial" w:hAnsi="Arial" w:cs="Arial"/>
          <w:i/>
          <w:sz w:val="20"/>
          <w:szCs w:val="20"/>
        </w:rPr>
        <w:t xml:space="preserve">Curcuma longa </w:t>
      </w:r>
      <w:r w:rsidRPr="00056082">
        <w:rPr>
          <w:rFonts w:ascii="Arial" w:hAnsi="Arial" w:cs="Arial"/>
          <w:sz w:val="20"/>
          <w:szCs w:val="20"/>
        </w:rPr>
        <w:t xml:space="preserve">Linn.) mengandung kurkumin 9,61% (Iwan, 2002 </w:t>
      </w:r>
      <w:r w:rsidRPr="00056082">
        <w:rPr>
          <w:rFonts w:ascii="Arial" w:hAnsi="Arial" w:cs="Arial"/>
          <w:i/>
          <w:sz w:val="20"/>
          <w:szCs w:val="20"/>
        </w:rPr>
        <w:t xml:space="preserve">dalam </w:t>
      </w:r>
      <w:r w:rsidRPr="00056082">
        <w:rPr>
          <w:rFonts w:ascii="Arial" w:hAnsi="Arial" w:cs="Arial"/>
          <w:sz w:val="20"/>
          <w:szCs w:val="20"/>
        </w:rPr>
        <w:t xml:space="preserve">Pujianti </w:t>
      </w:r>
      <w:r w:rsidRPr="00056082">
        <w:rPr>
          <w:rFonts w:ascii="Arial" w:hAnsi="Arial" w:cs="Arial"/>
          <w:i/>
          <w:sz w:val="20"/>
          <w:szCs w:val="20"/>
        </w:rPr>
        <w:t>et al</w:t>
      </w:r>
      <w:r w:rsidRPr="00056082">
        <w:rPr>
          <w:rFonts w:ascii="Arial" w:hAnsi="Arial" w:cs="Arial"/>
          <w:sz w:val="20"/>
          <w:szCs w:val="20"/>
        </w:rPr>
        <w:t xml:space="preserve">., 2013) dan minyak atsiri 3,18% (Kristio, 2007 </w:t>
      </w:r>
      <w:r w:rsidRPr="00056082">
        <w:rPr>
          <w:rFonts w:ascii="Arial" w:hAnsi="Arial" w:cs="Arial"/>
          <w:i/>
          <w:sz w:val="20"/>
          <w:szCs w:val="20"/>
        </w:rPr>
        <w:t xml:space="preserve">dalam </w:t>
      </w:r>
      <w:r w:rsidRPr="00056082">
        <w:rPr>
          <w:rFonts w:ascii="Arial" w:hAnsi="Arial" w:cs="Arial"/>
          <w:sz w:val="20"/>
          <w:szCs w:val="20"/>
        </w:rPr>
        <w:t xml:space="preserve">Pujianti </w:t>
      </w:r>
      <w:r w:rsidRPr="00056082">
        <w:rPr>
          <w:rFonts w:ascii="Arial" w:hAnsi="Arial" w:cs="Arial"/>
          <w:i/>
          <w:sz w:val="20"/>
          <w:szCs w:val="20"/>
        </w:rPr>
        <w:t>et al</w:t>
      </w:r>
      <w:r w:rsidRPr="00056082">
        <w:rPr>
          <w:rFonts w:ascii="Arial" w:hAnsi="Arial" w:cs="Arial"/>
          <w:sz w:val="20"/>
          <w:szCs w:val="20"/>
        </w:rPr>
        <w:t xml:space="preserve">.,  2013). Darwis </w:t>
      </w:r>
      <w:r w:rsidRPr="00056082">
        <w:rPr>
          <w:rFonts w:ascii="Arial" w:hAnsi="Arial" w:cs="Arial"/>
          <w:i/>
          <w:sz w:val="20"/>
          <w:szCs w:val="20"/>
        </w:rPr>
        <w:t xml:space="preserve">et </w:t>
      </w:r>
      <w:r w:rsidRPr="00056082">
        <w:rPr>
          <w:rFonts w:ascii="Arial" w:hAnsi="Arial" w:cs="Arial"/>
          <w:sz w:val="20"/>
          <w:szCs w:val="20"/>
        </w:rPr>
        <w:t xml:space="preserve">al. (1991) </w:t>
      </w:r>
      <w:r w:rsidRPr="00056082">
        <w:rPr>
          <w:rFonts w:ascii="Arial" w:hAnsi="Arial" w:cs="Arial"/>
          <w:i/>
          <w:sz w:val="20"/>
          <w:szCs w:val="20"/>
        </w:rPr>
        <w:t xml:space="preserve">dalam </w:t>
      </w:r>
      <w:r w:rsidRPr="00056082">
        <w:rPr>
          <w:rFonts w:ascii="Arial" w:hAnsi="Arial" w:cs="Arial"/>
          <w:sz w:val="20"/>
          <w:szCs w:val="20"/>
        </w:rPr>
        <w:t>Arifin (2015) mengemukakan bahwa kurkumin dapat merangsang dinding kantung empedu untuk mengeluarkan cairan empedu ke dalam usus halus. Hal ini dapat meningkatkan pencernaan lemak, protein, dan karbohidrat sehingga penyerapan zat-zat makanan meningkat. Selain itu, minyak atsiri pada kunyit berfungsi mencegah keluarnya asam lambung yang berlebihan sehingga memudahkan penyerapan zat makanan oleh usus halus.</w:t>
      </w:r>
      <w:r>
        <w:rPr>
          <w:rFonts w:ascii="Arial" w:hAnsi="Arial" w:cs="Arial"/>
          <w:sz w:val="20"/>
          <w:szCs w:val="20"/>
        </w:rPr>
        <w:t xml:space="preserve"> Didu</w:t>
      </w:r>
      <w:r w:rsidRPr="00056082">
        <w:rPr>
          <w:rFonts w:ascii="Arial" w:hAnsi="Arial" w:cs="Arial"/>
          <w:sz w:val="20"/>
          <w:szCs w:val="20"/>
        </w:rPr>
        <w:t>k</w:t>
      </w:r>
      <w:r>
        <w:rPr>
          <w:rFonts w:ascii="Arial" w:hAnsi="Arial" w:cs="Arial"/>
          <w:sz w:val="20"/>
          <w:szCs w:val="20"/>
        </w:rPr>
        <w:t>ung oleh</w:t>
      </w:r>
      <w:r w:rsidRPr="00056082">
        <w:t xml:space="preserve"> </w:t>
      </w:r>
      <w:r w:rsidRPr="00056082">
        <w:rPr>
          <w:rFonts w:ascii="Arial" w:hAnsi="Arial" w:cs="Arial"/>
          <w:sz w:val="20"/>
          <w:szCs w:val="20"/>
        </w:rPr>
        <w:t xml:space="preserve">pendapat Darwis </w:t>
      </w:r>
      <w:r w:rsidRPr="00056082">
        <w:rPr>
          <w:rFonts w:ascii="Arial" w:hAnsi="Arial" w:cs="Arial"/>
          <w:i/>
          <w:sz w:val="20"/>
          <w:szCs w:val="20"/>
        </w:rPr>
        <w:t>et al</w:t>
      </w:r>
      <w:r w:rsidRPr="00056082">
        <w:rPr>
          <w:rFonts w:ascii="Arial" w:hAnsi="Arial" w:cs="Arial"/>
          <w:sz w:val="20"/>
          <w:szCs w:val="20"/>
        </w:rPr>
        <w:t xml:space="preserve">. (1991) </w:t>
      </w:r>
      <w:r w:rsidRPr="00056082">
        <w:rPr>
          <w:rFonts w:ascii="Arial" w:hAnsi="Arial" w:cs="Arial"/>
          <w:i/>
          <w:sz w:val="20"/>
          <w:szCs w:val="20"/>
        </w:rPr>
        <w:t xml:space="preserve">dalam </w:t>
      </w:r>
      <w:r w:rsidRPr="00056082">
        <w:rPr>
          <w:rFonts w:ascii="Arial" w:hAnsi="Arial" w:cs="Arial"/>
          <w:sz w:val="20"/>
          <w:szCs w:val="20"/>
        </w:rPr>
        <w:t xml:space="preserve">Putri </w:t>
      </w:r>
      <w:r w:rsidRPr="00056082">
        <w:rPr>
          <w:rFonts w:ascii="Arial" w:hAnsi="Arial" w:cs="Arial"/>
          <w:i/>
          <w:sz w:val="20"/>
          <w:szCs w:val="20"/>
        </w:rPr>
        <w:t>et al</w:t>
      </w:r>
      <w:r w:rsidRPr="00056082">
        <w:rPr>
          <w:rFonts w:ascii="Arial" w:hAnsi="Arial" w:cs="Arial"/>
          <w:sz w:val="20"/>
          <w:szCs w:val="20"/>
        </w:rPr>
        <w:t xml:space="preserve">. (2016), yang menyatakan bahwa kurkumin memiliki fungsi yang dapat merangsang dinding kantung empedu untuk mengeluarkan cairan empedu ke dalam usus halus sehingga meningkatkan pencernaan lemak, protein, dan karbohidrat yang mengakibatkan aktivitas penyerapan zat-zat makanan meningkat. Selain peran dari kurkumin itu sendiri, kunyit juga memiliki kandungan minyak atsiri yang mana zat ini dapat membantu mempercepat pengosongan lambung dan memicu perilaku makan yang semakin bertambah karena adanya sinyal yang masuk ke otak saat lambung kosong sehingga ikan </w:t>
      </w:r>
      <w:proofErr w:type="gramStart"/>
      <w:r w:rsidRPr="00056082">
        <w:rPr>
          <w:rFonts w:ascii="Arial" w:hAnsi="Arial" w:cs="Arial"/>
          <w:sz w:val="20"/>
          <w:szCs w:val="20"/>
        </w:rPr>
        <w:t>akan</w:t>
      </w:r>
      <w:proofErr w:type="gramEnd"/>
      <w:r w:rsidRPr="00056082">
        <w:rPr>
          <w:rFonts w:ascii="Arial" w:hAnsi="Arial" w:cs="Arial"/>
          <w:sz w:val="20"/>
          <w:szCs w:val="20"/>
        </w:rPr>
        <w:t xml:space="preserve"> mengalami peningkatan konsumsi pakannya. Hal ini sesuai dengan pendapat Abbas dan Lichtman (2004) dalam Patri </w:t>
      </w:r>
      <w:r w:rsidRPr="00056082">
        <w:rPr>
          <w:rFonts w:ascii="Arial" w:hAnsi="Arial" w:cs="Arial"/>
          <w:i/>
          <w:sz w:val="20"/>
          <w:szCs w:val="20"/>
        </w:rPr>
        <w:t>et al</w:t>
      </w:r>
      <w:r w:rsidRPr="00056082">
        <w:rPr>
          <w:rFonts w:ascii="Arial" w:hAnsi="Arial" w:cs="Arial"/>
          <w:sz w:val="20"/>
          <w:szCs w:val="20"/>
        </w:rPr>
        <w:t>. (2014) yang menyatakan bahwa minyak atsiri yang terkandung dalam kunyit dapat membantu pencernaan dengan merangsang sistem saraf sekresi sehingga keluar getah lambung yang mengandung enzim kemudian disekresikan ke dalam lambung dan usus sehingga meningkatkan metabolisme zat-zat makanan.</w:t>
      </w:r>
    </w:p>
    <w:p w:rsidR="00056082" w:rsidRDefault="00056082" w:rsidP="00056082">
      <w:pPr>
        <w:spacing w:after="0" w:line="240" w:lineRule="auto"/>
        <w:ind w:firstLine="540"/>
        <w:jc w:val="both"/>
        <w:rPr>
          <w:rFonts w:ascii="Arial" w:hAnsi="Arial" w:cs="Arial"/>
          <w:sz w:val="20"/>
          <w:szCs w:val="20"/>
        </w:rPr>
      </w:pPr>
      <w:r w:rsidRPr="00056082">
        <w:rPr>
          <w:rFonts w:ascii="Arial" w:hAnsi="Arial" w:cs="Arial"/>
          <w:sz w:val="20"/>
          <w:szCs w:val="20"/>
        </w:rPr>
        <w:t>Hasil penelitian Estriyani (2013) menunjukkan bahwa penambahan larutan kunyit sebanyak 20 ml dalam 1 kg pakan buatan dapat meningkatkan rata-rata pertumbuhan bobot badan sebesar 130 g/ekor pada ikan lele dumbo (</w:t>
      </w:r>
      <w:r w:rsidRPr="00056082">
        <w:rPr>
          <w:rFonts w:ascii="Arial" w:hAnsi="Arial" w:cs="Arial"/>
          <w:i/>
          <w:sz w:val="20"/>
          <w:szCs w:val="20"/>
        </w:rPr>
        <w:t>Clarias gariepinus</w:t>
      </w:r>
      <w:r w:rsidRPr="00056082">
        <w:rPr>
          <w:rFonts w:ascii="Arial" w:hAnsi="Arial" w:cs="Arial"/>
          <w:sz w:val="20"/>
          <w:szCs w:val="20"/>
        </w:rPr>
        <w:t xml:space="preserve">). Sementara itu, penelitian lain yang dilakukan oleh Ulum </w:t>
      </w:r>
      <w:r w:rsidRPr="00056082">
        <w:rPr>
          <w:rFonts w:ascii="Arial" w:hAnsi="Arial" w:cs="Arial"/>
          <w:i/>
          <w:sz w:val="20"/>
          <w:szCs w:val="20"/>
        </w:rPr>
        <w:t>et al</w:t>
      </w:r>
      <w:r w:rsidRPr="00056082">
        <w:rPr>
          <w:rFonts w:ascii="Arial" w:hAnsi="Arial" w:cs="Arial"/>
          <w:sz w:val="20"/>
          <w:szCs w:val="20"/>
        </w:rPr>
        <w:t xml:space="preserve">. (2018) </w:t>
      </w:r>
      <w:r w:rsidRPr="00056082">
        <w:rPr>
          <w:rFonts w:ascii="Arial" w:hAnsi="Arial" w:cs="Arial"/>
          <w:i/>
          <w:sz w:val="20"/>
          <w:szCs w:val="20"/>
        </w:rPr>
        <w:t xml:space="preserve">dalam </w:t>
      </w:r>
      <w:r w:rsidRPr="00056082">
        <w:rPr>
          <w:rFonts w:ascii="Arial" w:hAnsi="Arial" w:cs="Arial"/>
          <w:sz w:val="20"/>
          <w:szCs w:val="20"/>
        </w:rPr>
        <w:t>Andesra (2019) menunjukkan bahwa penambahan suplemen kunyit dengan dosis 4%/kg pakan mampu meningkatkan efisiensi pakan pada ikan lele (</w:t>
      </w:r>
      <w:r w:rsidRPr="00056082">
        <w:rPr>
          <w:rFonts w:ascii="Arial" w:hAnsi="Arial" w:cs="Arial"/>
          <w:i/>
          <w:sz w:val="20"/>
          <w:szCs w:val="20"/>
        </w:rPr>
        <w:t xml:space="preserve">Clarias </w:t>
      </w:r>
      <w:r w:rsidRPr="00056082">
        <w:rPr>
          <w:rFonts w:ascii="Arial" w:hAnsi="Arial" w:cs="Arial"/>
          <w:sz w:val="20"/>
          <w:szCs w:val="20"/>
        </w:rPr>
        <w:t>sp.).</w:t>
      </w:r>
      <w:r w:rsidRPr="00056082">
        <w:t xml:space="preserve"> </w:t>
      </w:r>
      <w:r w:rsidRPr="00056082">
        <w:rPr>
          <w:rFonts w:ascii="Arial" w:hAnsi="Arial" w:cs="Arial"/>
          <w:sz w:val="20"/>
          <w:szCs w:val="20"/>
        </w:rPr>
        <w:t xml:space="preserve">Penelitian yang dilakukan oleh Putri </w:t>
      </w:r>
      <w:r w:rsidRPr="00056082">
        <w:rPr>
          <w:rFonts w:ascii="Arial" w:hAnsi="Arial" w:cs="Arial"/>
          <w:i/>
          <w:sz w:val="20"/>
          <w:szCs w:val="20"/>
        </w:rPr>
        <w:t>et al.,</w:t>
      </w:r>
      <w:r w:rsidRPr="00056082">
        <w:rPr>
          <w:rFonts w:ascii="Arial" w:hAnsi="Arial" w:cs="Arial"/>
          <w:sz w:val="20"/>
          <w:szCs w:val="20"/>
        </w:rPr>
        <w:t xml:space="preserve"> (2016) yang berjudul Enzim pencernaan dan kinerja pertumbuhan ikan mas (</w:t>
      </w:r>
      <w:r w:rsidRPr="00056082">
        <w:rPr>
          <w:rFonts w:ascii="Arial" w:hAnsi="Arial" w:cs="Arial"/>
          <w:i/>
          <w:sz w:val="20"/>
          <w:szCs w:val="20"/>
        </w:rPr>
        <w:t xml:space="preserve">Cyprinus </w:t>
      </w:r>
      <w:r w:rsidRPr="00056082">
        <w:rPr>
          <w:rFonts w:ascii="Arial" w:hAnsi="Arial" w:cs="Arial"/>
          <w:i/>
          <w:sz w:val="20"/>
          <w:szCs w:val="20"/>
        </w:rPr>
        <w:lastRenderedPageBreak/>
        <w:t>carpio</w:t>
      </w:r>
      <w:r w:rsidRPr="00056082">
        <w:rPr>
          <w:rFonts w:ascii="Arial" w:hAnsi="Arial" w:cs="Arial"/>
          <w:sz w:val="20"/>
          <w:szCs w:val="20"/>
        </w:rPr>
        <w:t xml:space="preserve"> Linnaeus, 1758) yang diberi pakan dengan penambahan tepung kunyit Curcuma longa Linn. menunjukkan bahwa pemberian tepung kunyit dengan dosis 2% pada pakan ikan mas </w:t>
      </w:r>
      <w:r w:rsidRPr="00056082">
        <w:rPr>
          <w:rFonts w:ascii="Arial" w:hAnsi="Arial" w:cs="Arial"/>
          <w:i/>
          <w:sz w:val="20"/>
          <w:szCs w:val="20"/>
        </w:rPr>
        <w:t>Cyprinus carpio</w:t>
      </w:r>
      <w:r w:rsidRPr="00056082">
        <w:rPr>
          <w:rFonts w:ascii="Arial" w:hAnsi="Arial" w:cs="Arial"/>
          <w:sz w:val="20"/>
          <w:szCs w:val="20"/>
        </w:rPr>
        <w:t xml:space="preserve"> meningkatkan enzim amilase 7,012 U/mg, protease 0,032 U/mg dan kinerja pertumbuhan ikan mas sebesar 2,22% .</w:t>
      </w:r>
    </w:p>
    <w:p w:rsidR="0015774F" w:rsidRDefault="00056082" w:rsidP="00056082">
      <w:pPr>
        <w:spacing w:after="0" w:line="240" w:lineRule="auto"/>
        <w:ind w:firstLine="540"/>
        <w:jc w:val="both"/>
        <w:rPr>
          <w:rFonts w:ascii="Arial" w:hAnsi="Arial" w:cs="Arial"/>
          <w:sz w:val="20"/>
          <w:szCs w:val="20"/>
        </w:rPr>
      </w:pPr>
      <w:r w:rsidRPr="00056082">
        <w:rPr>
          <w:rFonts w:ascii="Arial" w:hAnsi="Arial" w:cs="Arial"/>
          <w:sz w:val="20"/>
          <w:szCs w:val="20"/>
        </w:rPr>
        <w:t>Berdasarkan penelitian yang telah dilakukan sebelumnya, kunyit terbukti mampu meningkatkan pertumbuhan dan efisiensi pakan pada ikan air tawar. Sementara itu, penelitian dengan memanfaatkan kunyit sebagai penambah nafsu makan dan peningkat kecernaan pakan pada ikan air laut khususnya ikan kakap putih (</w:t>
      </w:r>
      <w:r w:rsidRPr="00056082">
        <w:rPr>
          <w:rFonts w:ascii="Arial" w:hAnsi="Arial" w:cs="Arial"/>
          <w:i/>
          <w:sz w:val="20"/>
          <w:szCs w:val="20"/>
        </w:rPr>
        <w:t xml:space="preserve">Lates </w:t>
      </w:r>
      <w:r w:rsidRPr="00056082">
        <w:rPr>
          <w:rFonts w:ascii="Arial" w:hAnsi="Arial" w:cs="Arial"/>
          <w:sz w:val="20"/>
          <w:szCs w:val="20"/>
        </w:rPr>
        <w:t>calcarifer) belum pernah dilakukan. Oleh karena itu, penelitian ini dilakukan untuk mengetahui pengaruh penambahan ekstrak kunyit terhadap pertumbuhan dan efisiensi pemanfaatan pakan pada ikan kakap putih.</w:t>
      </w:r>
    </w:p>
    <w:p w:rsidR="00056082" w:rsidRPr="00056082" w:rsidRDefault="00056082" w:rsidP="00056082">
      <w:pPr>
        <w:spacing w:after="0" w:line="240" w:lineRule="auto"/>
        <w:ind w:firstLine="540"/>
        <w:jc w:val="both"/>
        <w:rPr>
          <w:rFonts w:ascii="Arial" w:hAnsi="Arial" w:cs="Arial"/>
          <w:sz w:val="20"/>
          <w:szCs w:val="20"/>
        </w:rPr>
      </w:pPr>
    </w:p>
    <w:p w:rsidR="0015774F" w:rsidRPr="00B80F42" w:rsidRDefault="00B80F42" w:rsidP="00B80F42">
      <w:pPr>
        <w:spacing w:after="0" w:line="360" w:lineRule="auto"/>
        <w:jc w:val="center"/>
        <w:rPr>
          <w:rFonts w:ascii="Arial" w:hAnsi="Arial" w:cs="Arial"/>
          <w:b/>
          <w:sz w:val="20"/>
          <w:szCs w:val="20"/>
        </w:rPr>
      </w:pPr>
      <w:r w:rsidRPr="00B80F42">
        <w:rPr>
          <w:rFonts w:ascii="Arial" w:hAnsi="Arial" w:cs="Arial"/>
          <w:b/>
          <w:sz w:val="20"/>
          <w:szCs w:val="20"/>
        </w:rPr>
        <w:t>METODE PENELITIAN</w:t>
      </w:r>
    </w:p>
    <w:p w:rsidR="0015774F" w:rsidRPr="00BA2733" w:rsidRDefault="0015774F" w:rsidP="0015774F">
      <w:pPr>
        <w:spacing w:after="0" w:line="240" w:lineRule="auto"/>
        <w:ind w:firstLine="540"/>
        <w:jc w:val="both"/>
        <w:rPr>
          <w:rFonts w:ascii="Arial" w:hAnsi="Arial" w:cs="Arial"/>
          <w:sz w:val="20"/>
          <w:szCs w:val="20"/>
        </w:rPr>
      </w:pPr>
      <w:r w:rsidRPr="00BA2733">
        <w:rPr>
          <w:rFonts w:ascii="Arial" w:hAnsi="Arial" w:cs="Arial"/>
          <w:sz w:val="20"/>
          <w:szCs w:val="20"/>
        </w:rPr>
        <w:t>Penelitian ini dilakukan selama 45 hari ya</w:t>
      </w:r>
      <w:r w:rsidR="00C634BD">
        <w:rPr>
          <w:rFonts w:ascii="Arial" w:hAnsi="Arial" w:cs="Arial"/>
          <w:sz w:val="20"/>
          <w:szCs w:val="20"/>
        </w:rPr>
        <w:t xml:space="preserve">itu pada tanggal 13 Juni - 27 Juli 2020, </w:t>
      </w:r>
      <w:r w:rsidRPr="00BA2733">
        <w:rPr>
          <w:rFonts w:ascii="Arial" w:hAnsi="Arial" w:cs="Arial"/>
          <w:sz w:val="20"/>
          <w:szCs w:val="20"/>
        </w:rPr>
        <w:t>dilakukan di Balai Pe</w:t>
      </w:r>
      <w:r w:rsidR="00C634BD">
        <w:rPr>
          <w:rFonts w:ascii="Arial" w:hAnsi="Arial" w:cs="Arial"/>
          <w:sz w:val="20"/>
          <w:szCs w:val="20"/>
        </w:rPr>
        <w:t>ngembangan</w:t>
      </w:r>
      <w:r w:rsidRPr="00BA2733">
        <w:rPr>
          <w:rFonts w:ascii="Arial" w:hAnsi="Arial" w:cs="Arial"/>
          <w:sz w:val="20"/>
          <w:szCs w:val="20"/>
        </w:rPr>
        <w:t xml:space="preserve"> Budidaya </w:t>
      </w:r>
      <w:r w:rsidR="00C634BD" w:rsidRPr="00BA2733">
        <w:rPr>
          <w:rFonts w:ascii="Arial" w:hAnsi="Arial" w:cs="Arial"/>
          <w:sz w:val="20"/>
          <w:szCs w:val="20"/>
        </w:rPr>
        <w:t>Perikanan</w:t>
      </w:r>
      <w:r w:rsidRPr="00BA2733">
        <w:rPr>
          <w:rFonts w:ascii="Arial" w:hAnsi="Arial" w:cs="Arial"/>
          <w:sz w:val="20"/>
          <w:szCs w:val="20"/>
        </w:rPr>
        <w:t xml:space="preserve"> Pantai (BPBPP), Sekotong, Lombok Barat</w:t>
      </w:r>
      <w:r w:rsidR="00C634BD">
        <w:rPr>
          <w:rFonts w:ascii="Arial" w:hAnsi="Arial" w:cs="Arial"/>
          <w:sz w:val="20"/>
          <w:szCs w:val="20"/>
        </w:rPr>
        <w:t>.</w:t>
      </w:r>
    </w:p>
    <w:p w:rsidR="0015774F" w:rsidRPr="00BA2733" w:rsidRDefault="0015774F" w:rsidP="0015774F">
      <w:pPr>
        <w:spacing w:after="0" w:line="240" w:lineRule="auto"/>
        <w:ind w:firstLine="540"/>
        <w:jc w:val="both"/>
        <w:rPr>
          <w:rFonts w:ascii="Arial" w:hAnsi="Arial" w:cs="Arial"/>
          <w:sz w:val="20"/>
          <w:szCs w:val="20"/>
        </w:rPr>
      </w:pPr>
      <w:r w:rsidRPr="00BA2733">
        <w:rPr>
          <w:rFonts w:ascii="Arial" w:hAnsi="Arial" w:cs="Arial"/>
          <w:sz w:val="20"/>
          <w:szCs w:val="20"/>
        </w:rPr>
        <w:t>Penelitian ini dilakukan dengan metode eksperimental menggunakan Rancangan Acak Lengkap (RAL) dengan 4 perlakuan 3 kali ulangan, sehingga diperoleh 12 unit percobaan.</w:t>
      </w:r>
    </w:p>
    <w:p w:rsidR="00953E3B" w:rsidRPr="00BA2733" w:rsidRDefault="00C634BD" w:rsidP="00C634BD">
      <w:pPr>
        <w:spacing w:after="0" w:line="240" w:lineRule="auto"/>
        <w:jc w:val="both"/>
        <w:rPr>
          <w:rFonts w:ascii="Arial" w:hAnsi="Arial" w:cs="Arial"/>
          <w:sz w:val="20"/>
          <w:szCs w:val="20"/>
        </w:rPr>
      </w:pPr>
      <w:r>
        <w:rPr>
          <w:rFonts w:ascii="Arial" w:hAnsi="Arial" w:cs="Arial"/>
          <w:sz w:val="20"/>
          <w:szCs w:val="20"/>
        </w:rPr>
        <w:t xml:space="preserve">  </w:t>
      </w:r>
    </w:p>
    <w:tbl>
      <w:tblPr>
        <w:tblStyle w:val="TableGrid"/>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5"/>
        <w:gridCol w:w="286"/>
        <w:gridCol w:w="6519"/>
      </w:tblGrid>
      <w:tr w:rsidR="00953E3B" w:rsidRPr="00953E3B" w:rsidTr="00953E3B">
        <w:trPr>
          <w:trHeight w:val="1126"/>
        </w:trPr>
        <w:tc>
          <w:tcPr>
            <w:tcW w:w="1415" w:type="dxa"/>
            <w:hideMark/>
          </w:tcPr>
          <w:p w:rsidR="00953E3B" w:rsidRPr="00953E3B" w:rsidRDefault="00953E3B" w:rsidP="00953E3B">
            <w:pPr>
              <w:tabs>
                <w:tab w:val="left" w:pos="5274"/>
              </w:tabs>
              <w:rPr>
                <w:rFonts w:ascii="Arial" w:hAnsi="Arial" w:cs="Arial"/>
                <w:sz w:val="20"/>
                <w:szCs w:val="24"/>
              </w:rPr>
            </w:pPr>
            <w:r w:rsidRPr="00953E3B">
              <w:rPr>
                <w:rFonts w:ascii="Arial" w:hAnsi="Arial" w:cs="Arial"/>
                <w:sz w:val="20"/>
                <w:szCs w:val="24"/>
              </w:rPr>
              <w:t>Perlakuan A</w:t>
            </w:r>
          </w:p>
          <w:p w:rsidR="00953E3B" w:rsidRPr="00953E3B" w:rsidRDefault="00953E3B" w:rsidP="00953E3B">
            <w:pPr>
              <w:tabs>
                <w:tab w:val="left" w:pos="5274"/>
              </w:tabs>
              <w:rPr>
                <w:rFonts w:ascii="Arial" w:hAnsi="Arial" w:cs="Arial"/>
                <w:sz w:val="20"/>
                <w:szCs w:val="24"/>
              </w:rPr>
            </w:pPr>
            <w:r w:rsidRPr="00953E3B">
              <w:rPr>
                <w:rFonts w:ascii="Arial" w:hAnsi="Arial" w:cs="Arial"/>
                <w:sz w:val="20"/>
                <w:szCs w:val="24"/>
              </w:rPr>
              <w:t>Perlakuan B</w:t>
            </w:r>
          </w:p>
          <w:p w:rsidR="00953E3B" w:rsidRPr="00953E3B" w:rsidRDefault="00953E3B" w:rsidP="00953E3B">
            <w:pPr>
              <w:tabs>
                <w:tab w:val="left" w:pos="5274"/>
              </w:tabs>
              <w:rPr>
                <w:rFonts w:ascii="Arial" w:hAnsi="Arial" w:cs="Arial"/>
                <w:sz w:val="20"/>
                <w:szCs w:val="24"/>
              </w:rPr>
            </w:pPr>
            <w:r w:rsidRPr="00953E3B">
              <w:rPr>
                <w:rFonts w:ascii="Arial" w:hAnsi="Arial" w:cs="Arial"/>
                <w:sz w:val="20"/>
                <w:szCs w:val="24"/>
              </w:rPr>
              <w:t>Perlakuan C</w:t>
            </w:r>
          </w:p>
          <w:p w:rsidR="00953E3B" w:rsidRPr="00953E3B" w:rsidRDefault="00953E3B" w:rsidP="00953E3B">
            <w:pPr>
              <w:tabs>
                <w:tab w:val="left" w:pos="5274"/>
              </w:tabs>
              <w:rPr>
                <w:rFonts w:ascii="Arial" w:hAnsi="Arial" w:cs="Arial"/>
                <w:sz w:val="20"/>
                <w:szCs w:val="24"/>
              </w:rPr>
            </w:pPr>
            <w:r w:rsidRPr="00953E3B">
              <w:rPr>
                <w:rFonts w:ascii="Arial" w:hAnsi="Arial" w:cs="Arial"/>
                <w:sz w:val="20"/>
                <w:szCs w:val="24"/>
              </w:rPr>
              <w:t>Perlakuan D</w:t>
            </w:r>
          </w:p>
        </w:tc>
        <w:tc>
          <w:tcPr>
            <w:tcW w:w="286" w:type="dxa"/>
            <w:hideMark/>
          </w:tcPr>
          <w:p w:rsidR="00953E3B" w:rsidRPr="00953E3B" w:rsidRDefault="00953E3B" w:rsidP="00953E3B">
            <w:pPr>
              <w:tabs>
                <w:tab w:val="left" w:pos="5274"/>
              </w:tabs>
              <w:ind w:hanging="105"/>
              <w:rPr>
                <w:rFonts w:ascii="Arial" w:hAnsi="Arial" w:cs="Arial"/>
                <w:sz w:val="20"/>
                <w:szCs w:val="24"/>
              </w:rPr>
            </w:pPr>
            <w:r w:rsidRPr="00953E3B">
              <w:rPr>
                <w:rFonts w:ascii="Arial" w:hAnsi="Arial" w:cs="Arial"/>
                <w:sz w:val="20"/>
                <w:szCs w:val="24"/>
              </w:rPr>
              <w:t>=</w:t>
            </w:r>
          </w:p>
          <w:p w:rsidR="00953E3B" w:rsidRPr="00953E3B" w:rsidRDefault="00953E3B" w:rsidP="00953E3B">
            <w:pPr>
              <w:tabs>
                <w:tab w:val="left" w:pos="5274"/>
              </w:tabs>
              <w:ind w:hanging="105"/>
              <w:rPr>
                <w:rFonts w:ascii="Arial" w:hAnsi="Arial" w:cs="Arial"/>
                <w:sz w:val="20"/>
                <w:szCs w:val="24"/>
              </w:rPr>
            </w:pPr>
            <w:r w:rsidRPr="00953E3B">
              <w:rPr>
                <w:rFonts w:ascii="Arial" w:hAnsi="Arial" w:cs="Arial"/>
                <w:sz w:val="20"/>
                <w:szCs w:val="24"/>
              </w:rPr>
              <w:t>=</w:t>
            </w:r>
          </w:p>
          <w:p w:rsidR="00953E3B" w:rsidRPr="00953E3B" w:rsidRDefault="00953E3B" w:rsidP="00953E3B">
            <w:pPr>
              <w:tabs>
                <w:tab w:val="left" w:pos="5274"/>
              </w:tabs>
              <w:ind w:hanging="105"/>
              <w:rPr>
                <w:rFonts w:ascii="Arial" w:hAnsi="Arial" w:cs="Arial"/>
                <w:sz w:val="20"/>
                <w:szCs w:val="24"/>
              </w:rPr>
            </w:pPr>
            <w:r w:rsidRPr="00953E3B">
              <w:rPr>
                <w:rFonts w:ascii="Arial" w:hAnsi="Arial" w:cs="Arial"/>
                <w:sz w:val="20"/>
                <w:szCs w:val="24"/>
              </w:rPr>
              <w:t>=</w:t>
            </w:r>
          </w:p>
          <w:p w:rsidR="00953E3B" w:rsidRPr="00953E3B" w:rsidRDefault="00953E3B" w:rsidP="00953E3B">
            <w:pPr>
              <w:tabs>
                <w:tab w:val="left" w:pos="5274"/>
              </w:tabs>
              <w:ind w:hanging="105"/>
              <w:rPr>
                <w:rFonts w:ascii="Arial" w:hAnsi="Arial" w:cs="Arial"/>
                <w:sz w:val="20"/>
                <w:szCs w:val="24"/>
              </w:rPr>
            </w:pPr>
            <w:r w:rsidRPr="00953E3B">
              <w:rPr>
                <w:rFonts w:ascii="Arial" w:hAnsi="Arial" w:cs="Arial"/>
                <w:sz w:val="20"/>
                <w:szCs w:val="24"/>
              </w:rPr>
              <w:t>=</w:t>
            </w:r>
          </w:p>
        </w:tc>
        <w:tc>
          <w:tcPr>
            <w:tcW w:w="6519" w:type="dxa"/>
            <w:hideMark/>
          </w:tcPr>
          <w:p w:rsidR="00953E3B" w:rsidRPr="00953E3B" w:rsidRDefault="00953E3B" w:rsidP="00953E3B">
            <w:pPr>
              <w:tabs>
                <w:tab w:val="left" w:pos="5274"/>
              </w:tabs>
              <w:ind w:hanging="108"/>
              <w:rPr>
                <w:rFonts w:ascii="Arial" w:hAnsi="Arial" w:cs="Arial"/>
                <w:sz w:val="20"/>
                <w:szCs w:val="24"/>
              </w:rPr>
            </w:pPr>
            <w:r w:rsidRPr="00953E3B">
              <w:rPr>
                <w:rFonts w:ascii="Arial" w:hAnsi="Arial" w:cs="Arial"/>
                <w:sz w:val="20"/>
                <w:szCs w:val="24"/>
              </w:rPr>
              <w:t>Penambahan ekstrak murni kunyit 0% dalam pakan</w:t>
            </w:r>
          </w:p>
          <w:p w:rsidR="00953E3B" w:rsidRPr="00953E3B" w:rsidRDefault="00953E3B" w:rsidP="00953E3B">
            <w:pPr>
              <w:tabs>
                <w:tab w:val="left" w:pos="5274"/>
              </w:tabs>
              <w:ind w:hanging="108"/>
              <w:rPr>
                <w:rFonts w:ascii="Arial" w:hAnsi="Arial" w:cs="Arial"/>
                <w:sz w:val="20"/>
                <w:szCs w:val="24"/>
              </w:rPr>
            </w:pPr>
            <w:r w:rsidRPr="00953E3B">
              <w:rPr>
                <w:rFonts w:ascii="Arial" w:hAnsi="Arial" w:cs="Arial"/>
                <w:sz w:val="20"/>
                <w:szCs w:val="24"/>
              </w:rPr>
              <w:t>Penambahan ekstrak murni kunyit 0,1% dalam pakan</w:t>
            </w:r>
          </w:p>
          <w:p w:rsidR="00953E3B" w:rsidRPr="00953E3B" w:rsidRDefault="00953E3B" w:rsidP="00953E3B">
            <w:pPr>
              <w:tabs>
                <w:tab w:val="left" w:pos="5274"/>
              </w:tabs>
              <w:ind w:hanging="108"/>
              <w:rPr>
                <w:rFonts w:ascii="Arial" w:hAnsi="Arial" w:cs="Arial"/>
                <w:sz w:val="20"/>
                <w:szCs w:val="24"/>
              </w:rPr>
            </w:pPr>
            <w:r w:rsidRPr="00953E3B">
              <w:rPr>
                <w:rFonts w:ascii="Arial" w:hAnsi="Arial" w:cs="Arial"/>
                <w:sz w:val="20"/>
                <w:szCs w:val="24"/>
              </w:rPr>
              <w:t>Penambahan ekstrak murni kunyit 0,15% dalam pakan</w:t>
            </w:r>
          </w:p>
          <w:p w:rsidR="00953E3B" w:rsidRPr="00953E3B" w:rsidRDefault="00953E3B" w:rsidP="00953E3B">
            <w:pPr>
              <w:tabs>
                <w:tab w:val="left" w:pos="5274"/>
              </w:tabs>
              <w:ind w:hanging="108"/>
              <w:rPr>
                <w:rFonts w:ascii="Arial" w:hAnsi="Arial" w:cs="Arial"/>
                <w:sz w:val="20"/>
                <w:szCs w:val="24"/>
              </w:rPr>
            </w:pPr>
            <w:r w:rsidRPr="00953E3B">
              <w:rPr>
                <w:rFonts w:ascii="Arial" w:hAnsi="Arial" w:cs="Arial"/>
                <w:sz w:val="20"/>
                <w:szCs w:val="24"/>
              </w:rPr>
              <w:t>Penambahan ekstrak murni kunyit 0,2% dalam pakan</w:t>
            </w:r>
          </w:p>
        </w:tc>
      </w:tr>
    </w:tbl>
    <w:p w:rsidR="0015774F" w:rsidRPr="00BA2733" w:rsidRDefault="00A43EC6" w:rsidP="0015774F">
      <w:pPr>
        <w:spacing w:after="0" w:line="240" w:lineRule="auto"/>
        <w:jc w:val="both"/>
        <w:rPr>
          <w:rFonts w:ascii="Arial" w:hAnsi="Arial" w:cs="Arial"/>
          <w:b/>
          <w:sz w:val="20"/>
          <w:szCs w:val="20"/>
        </w:rPr>
      </w:pPr>
      <w:r w:rsidRPr="00BA2733">
        <w:rPr>
          <w:rFonts w:ascii="Arial" w:hAnsi="Arial" w:cs="Arial"/>
          <w:b/>
          <w:sz w:val="20"/>
          <w:szCs w:val="20"/>
        </w:rPr>
        <w:t>Prosedur penelitian</w:t>
      </w:r>
    </w:p>
    <w:p w:rsidR="00A43EC6" w:rsidRPr="00BA2733" w:rsidRDefault="00A43EC6" w:rsidP="0015774F">
      <w:pPr>
        <w:spacing w:after="0" w:line="240" w:lineRule="auto"/>
        <w:jc w:val="both"/>
        <w:rPr>
          <w:rFonts w:ascii="Arial" w:hAnsi="Arial" w:cs="Arial"/>
          <w:b/>
          <w:sz w:val="20"/>
          <w:szCs w:val="20"/>
        </w:rPr>
      </w:pPr>
      <w:r w:rsidRPr="00BA2733">
        <w:rPr>
          <w:rFonts w:ascii="Arial" w:hAnsi="Arial" w:cs="Arial"/>
          <w:b/>
          <w:sz w:val="20"/>
          <w:szCs w:val="20"/>
        </w:rPr>
        <w:t xml:space="preserve">Pembuatan </w:t>
      </w:r>
      <w:r w:rsidR="00746AE7" w:rsidRPr="00BA2733">
        <w:rPr>
          <w:rFonts w:ascii="Arial" w:hAnsi="Arial" w:cs="Arial"/>
          <w:b/>
          <w:sz w:val="20"/>
          <w:szCs w:val="20"/>
        </w:rPr>
        <w:t>E</w:t>
      </w:r>
      <w:r w:rsidRPr="00BA2733">
        <w:rPr>
          <w:rFonts w:ascii="Arial" w:hAnsi="Arial" w:cs="Arial"/>
          <w:b/>
          <w:sz w:val="20"/>
          <w:szCs w:val="20"/>
        </w:rPr>
        <w:t xml:space="preserve">kstrak </w:t>
      </w:r>
      <w:r w:rsidR="00746AE7" w:rsidRPr="00BA2733">
        <w:rPr>
          <w:rFonts w:ascii="Arial" w:hAnsi="Arial" w:cs="Arial"/>
          <w:b/>
          <w:sz w:val="20"/>
          <w:szCs w:val="20"/>
        </w:rPr>
        <w:t>K</w:t>
      </w:r>
      <w:r w:rsidRPr="00BA2733">
        <w:rPr>
          <w:rFonts w:ascii="Arial" w:hAnsi="Arial" w:cs="Arial"/>
          <w:b/>
          <w:sz w:val="20"/>
          <w:szCs w:val="20"/>
        </w:rPr>
        <w:t>unyit</w:t>
      </w:r>
    </w:p>
    <w:p w:rsidR="00A43EC6" w:rsidRPr="00BA2733" w:rsidRDefault="00A43EC6" w:rsidP="00A43EC6">
      <w:pPr>
        <w:spacing w:after="0" w:line="240" w:lineRule="auto"/>
        <w:ind w:firstLine="540"/>
        <w:jc w:val="both"/>
        <w:rPr>
          <w:rFonts w:ascii="Arial" w:hAnsi="Arial" w:cs="Arial"/>
          <w:sz w:val="20"/>
          <w:szCs w:val="20"/>
        </w:rPr>
      </w:pPr>
      <w:r w:rsidRPr="00BA2733">
        <w:rPr>
          <w:rFonts w:ascii="Arial" w:hAnsi="Arial" w:cs="Arial"/>
          <w:sz w:val="20"/>
          <w:szCs w:val="20"/>
        </w:rPr>
        <w:t xml:space="preserve">Kunyit dibersihkan kemudian diparut lalu dikering anginkan, Simplisa kunyit kemudian diekstrak. Pembuatan ekstrak kunyit dilakukan dengan metode maserasi (Rojtinnakorn </w:t>
      </w:r>
      <w:r w:rsidRPr="00BA2733">
        <w:rPr>
          <w:rFonts w:ascii="Arial" w:hAnsi="Arial" w:cs="Arial"/>
          <w:i/>
          <w:sz w:val="20"/>
          <w:szCs w:val="20"/>
        </w:rPr>
        <w:t>et al</w:t>
      </w:r>
      <w:r w:rsidRPr="00BA2733">
        <w:rPr>
          <w:rFonts w:ascii="Arial" w:hAnsi="Arial" w:cs="Arial"/>
          <w:sz w:val="20"/>
          <w:szCs w:val="20"/>
        </w:rPr>
        <w:t xml:space="preserve">., 2012) menggunakan etanol 96% sebagai pelarut. Hasil yang didapatkan berupa larutan ekstrak kunyit cair (Arifin </w:t>
      </w:r>
      <w:r w:rsidRPr="00BA2733">
        <w:rPr>
          <w:rFonts w:ascii="Arial" w:hAnsi="Arial" w:cs="Arial"/>
          <w:i/>
          <w:sz w:val="20"/>
          <w:szCs w:val="20"/>
        </w:rPr>
        <w:t>et al.,</w:t>
      </w:r>
      <w:r w:rsidRPr="00BA2733">
        <w:rPr>
          <w:rFonts w:ascii="Arial" w:hAnsi="Arial" w:cs="Arial"/>
          <w:sz w:val="20"/>
          <w:szCs w:val="20"/>
        </w:rPr>
        <w:t xml:space="preserve"> 2015). Larutan kunyit yang telah siap kemudian dimasukkan ke dalam botol semprot (Lina, 2008).</w:t>
      </w:r>
    </w:p>
    <w:p w:rsidR="00A43EC6" w:rsidRPr="00BA2733" w:rsidRDefault="00A43EC6" w:rsidP="00A43EC6">
      <w:pPr>
        <w:spacing w:after="0" w:line="240" w:lineRule="auto"/>
        <w:jc w:val="both"/>
        <w:rPr>
          <w:rFonts w:ascii="Arial" w:hAnsi="Arial" w:cs="Arial"/>
          <w:b/>
          <w:sz w:val="20"/>
          <w:szCs w:val="20"/>
        </w:rPr>
      </w:pPr>
    </w:p>
    <w:p w:rsidR="00A43EC6" w:rsidRPr="00BA2733" w:rsidRDefault="00A43EC6" w:rsidP="00A43EC6">
      <w:pPr>
        <w:spacing w:after="0" w:line="240" w:lineRule="auto"/>
        <w:jc w:val="both"/>
        <w:rPr>
          <w:rFonts w:ascii="Arial" w:hAnsi="Arial" w:cs="Arial"/>
          <w:b/>
          <w:sz w:val="20"/>
          <w:szCs w:val="20"/>
        </w:rPr>
      </w:pPr>
      <w:r w:rsidRPr="00BA2733">
        <w:rPr>
          <w:rFonts w:ascii="Arial" w:hAnsi="Arial" w:cs="Arial"/>
          <w:b/>
          <w:sz w:val="20"/>
          <w:szCs w:val="20"/>
        </w:rPr>
        <w:t>Persiapan Wadah</w:t>
      </w:r>
    </w:p>
    <w:p w:rsidR="00A43EC6" w:rsidRPr="00BA2733" w:rsidRDefault="00131C8B" w:rsidP="00131C8B">
      <w:pPr>
        <w:spacing w:after="0" w:line="240" w:lineRule="auto"/>
        <w:ind w:firstLine="540"/>
        <w:jc w:val="both"/>
        <w:rPr>
          <w:rFonts w:ascii="Arial" w:hAnsi="Arial" w:cs="Arial"/>
          <w:sz w:val="20"/>
          <w:szCs w:val="20"/>
        </w:rPr>
      </w:pPr>
      <w:r w:rsidRPr="00BA2733">
        <w:rPr>
          <w:rFonts w:ascii="Arial" w:hAnsi="Arial" w:cs="Arial"/>
          <w:sz w:val="20"/>
          <w:szCs w:val="20"/>
        </w:rPr>
        <w:t>W</w:t>
      </w:r>
      <w:r w:rsidR="00A43EC6" w:rsidRPr="00BA2733">
        <w:rPr>
          <w:rFonts w:ascii="Arial" w:hAnsi="Arial" w:cs="Arial"/>
          <w:sz w:val="20"/>
          <w:szCs w:val="20"/>
        </w:rPr>
        <w:t xml:space="preserve">adah pemeliharaan yang digunakan </w:t>
      </w:r>
      <w:r w:rsidRPr="00BA2733">
        <w:rPr>
          <w:rFonts w:ascii="Arial" w:hAnsi="Arial" w:cs="Arial"/>
          <w:sz w:val="20"/>
          <w:szCs w:val="20"/>
        </w:rPr>
        <w:t>berupa toples sebanyak 12 unit</w:t>
      </w:r>
      <w:r w:rsidR="00746AE7" w:rsidRPr="00BA2733">
        <w:rPr>
          <w:rFonts w:ascii="Arial" w:hAnsi="Arial" w:cs="Arial"/>
          <w:sz w:val="20"/>
          <w:szCs w:val="20"/>
        </w:rPr>
        <w:t>. Toples tersebut berukuran 16 liter, y</w:t>
      </w:r>
      <w:r w:rsidRPr="00BA2733">
        <w:rPr>
          <w:rFonts w:ascii="Arial" w:hAnsi="Arial" w:cs="Arial"/>
          <w:sz w:val="20"/>
          <w:szCs w:val="20"/>
        </w:rPr>
        <w:t>ang kemudian diisi air media sebanyak 15 liter.</w:t>
      </w:r>
    </w:p>
    <w:p w:rsidR="00990E66" w:rsidRPr="00BA2733" w:rsidRDefault="00990E66" w:rsidP="00131C8B">
      <w:pPr>
        <w:spacing w:after="0" w:line="240" w:lineRule="auto"/>
        <w:ind w:firstLine="540"/>
        <w:jc w:val="both"/>
        <w:rPr>
          <w:rFonts w:ascii="Arial" w:hAnsi="Arial" w:cs="Arial"/>
          <w:sz w:val="20"/>
          <w:szCs w:val="20"/>
        </w:rPr>
      </w:pPr>
    </w:p>
    <w:p w:rsidR="00746AE7" w:rsidRPr="00BA2733" w:rsidRDefault="00746AE7" w:rsidP="00746AE7">
      <w:pPr>
        <w:spacing w:after="0" w:line="240" w:lineRule="auto"/>
        <w:jc w:val="both"/>
        <w:rPr>
          <w:rFonts w:ascii="Arial" w:hAnsi="Arial" w:cs="Arial"/>
          <w:b/>
          <w:sz w:val="20"/>
          <w:szCs w:val="20"/>
        </w:rPr>
      </w:pPr>
      <w:r w:rsidRPr="00BA2733">
        <w:rPr>
          <w:rFonts w:ascii="Arial" w:hAnsi="Arial" w:cs="Arial"/>
          <w:b/>
          <w:sz w:val="20"/>
          <w:szCs w:val="20"/>
        </w:rPr>
        <w:t>Persiapan Hewan Uji</w:t>
      </w:r>
    </w:p>
    <w:p w:rsidR="00746AE7" w:rsidRPr="00BA2733" w:rsidRDefault="00C634BD" w:rsidP="00C634BD">
      <w:pPr>
        <w:spacing w:after="0" w:line="240" w:lineRule="auto"/>
        <w:ind w:firstLine="540"/>
        <w:jc w:val="both"/>
        <w:rPr>
          <w:rFonts w:ascii="Arial" w:hAnsi="Arial" w:cs="Arial"/>
          <w:sz w:val="20"/>
          <w:szCs w:val="20"/>
        </w:rPr>
      </w:pPr>
      <w:r>
        <w:rPr>
          <w:rFonts w:ascii="Arial" w:hAnsi="Arial" w:cs="Arial"/>
          <w:sz w:val="20"/>
          <w:szCs w:val="20"/>
        </w:rPr>
        <w:t>B</w:t>
      </w:r>
      <w:r w:rsidR="003A6FFB" w:rsidRPr="00BA2733">
        <w:rPr>
          <w:rFonts w:ascii="Arial" w:hAnsi="Arial" w:cs="Arial"/>
          <w:sz w:val="20"/>
          <w:szCs w:val="20"/>
        </w:rPr>
        <w:t xml:space="preserve">enih ikan kakap putih yang digunakan sebagai hewan uji diperoleh dari kegiatan pemelliharaan di </w:t>
      </w:r>
      <w:r w:rsidR="003A6FFB" w:rsidRPr="00BA2733">
        <w:rPr>
          <w:rFonts w:ascii="Arial" w:hAnsi="Arial" w:cs="Arial"/>
          <w:i/>
          <w:sz w:val="20"/>
          <w:szCs w:val="20"/>
        </w:rPr>
        <w:t xml:space="preserve">hatchery </w:t>
      </w:r>
      <w:r w:rsidR="003A6FFB" w:rsidRPr="00BA2733">
        <w:rPr>
          <w:rFonts w:ascii="Arial" w:hAnsi="Arial" w:cs="Arial"/>
          <w:sz w:val="20"/>
          <w:szCs w:val="20"/>
        </w:rPr>
        <w:t xml:space="preserve">pembenihan </w:t>
      </w:r>
      <w:r w:rsidR="00BD375F" w:rsidRPr="00BA2733">
        <w:rPr>
          <w:rFonts w:ascii="Arial" w:hAnsi="Arial" w:cs="Arial"/>
          <w:sz w:val="20"/>
          <w:szCs w:val="20"/>
        </w:rPr>
        <w:t>Balai Perikanan Budidaya Laut (</w:t>
      </w:r>
      <w:r w:rsidR="003A6FFB" w:rsidRPr="00BA2733">
        <w:rPr>
          <w:rFonts w:ascii="Arial" w:hAnsi="Arial" w:cs="Arial"/>
          <w:sz w:val="20"/>
          <w:szCs w:val="20"/>
        </w:rPr>
        <w:t>BPBL</w:t>
      </w:r>
      <w:r w:rsidR="00BD375F" w:rsidRPr="00BA2733">
        <w:rPr>
          <w:rFonts w:ascii="Arial" w:hAnsi="Arial" w:cs="Arial"/>
          <w:sz w:val="20"/>
          <w:szCs w:val="20"/>
        </w:rPr>
        <w:t>)</w:t>
      </w:r>
      <w:r w:rsidR="003A6FFB" w:rsidRPr="00BA2733">
        <w:rPr>
          <w:rFonts w:ascii="Arial" w:hAnsi="Arial" w:cs="Arial"/>
          <w:sz w:val="20"/>
          <w:szCs w:val="20"/>
        </w:rPr>
        <w:t xml:space="preserve"> Sekotong</w:t>
      </w:r>
      <w:r w:rsidR="00BD375F" w:rsidRPr="00BA2733">
        <w:rPr>
          <w:rFonts w:ascii="Arial" w:hAnsi="Arial" w:cs="Arial"/>
          <w:sz w:val="20"/>
          <w:szCs w:val="20"/>
        </w:rPr>
        <w:t>. Ikan yang digunakan berukuran ±4 cm sebanyak 120 ekor dengan berat rata-rata 1.21 gr.</w:t>
      </w:r>
    </w:p>
    <w:p w:rsidR="00BD375F" w:rsidRPr="00BA2733" w:rsidRDefault="00BD375F" w:rsidP="00746AE7">
      <w:pPr>
        <w:spacing w:after="0" w:line="240" w:lineRule="auto"/>
        <w:jc w:val="both"/>
        <w:rPr>
          <w:rFonts w:ascii="Arial" w:hAnsi="Arial" w:cs="Arial"/>
          <w:sz w:val="20"/>
          <w:szCs w:val="20"/>
        </w:rPr>
      </w:pPr>
    </w:p>
    <w:p w:rsidR="00BD375F" w:rsidRPr="00BA2733" w:rsidRDefault="00BD375F" w:rsidP="00746AE7">
      <w:pPr>
        <w:spacing w:after="0" w:line="240" w:lineRule="auto"/>
        <w:jc w:val="both"/>
        <w:rPr>
          <w:rFonts w:ascii="Arial" w:hAnsi="Arial" w:cs="Arial"/>
          <w:b/>
          <w:sz w:val="20"/>
          <w:szCs w:val="20"/>
        </w:rPr>
      </w:pPr>
      <w:r w:rsidRPr="00BA2733">
        <w:rPr>
          <w:rFonts w:ascii="Arial" w:hAnsi="Arial" w:cs="Arial"/>
          <w:b/>
          <w:sz w:val="20"/>
          <w:szCs w:val="20"/>
        </w:rPr>
        <w:t>Penebaran Ikan Uji</w:t>
      </w:r>
    </w:p>
    <w:p w:rsidR="00BD375F" w:rsidRPr="00BA2733" w:rsidRDefault="00BD375F" w:rsidP="00FF606C">
      <w:pPr>
        <w:spacing w:after="0" w:line="240" w:lineRule="auto"/>
        <w:ind w:firstLine="540"/>
        <w:jc w:val="both"/>
        <w:rPr>
          <w:rFonts w:ascii="Arial" w:hAnsi="Arial" w:cs="Arial"/>
          <w:sz w:val="20"/>
          <w:szCs w:val="20"/>
        </w:rPr>
      </w:pPr>
      <w:r w:rsidRPr="00BA2733">
        <w:rPr>
          <w:rFonts w:ascii="Arial" w:hAnsi="Arial" w:cs="Arial"/>
          <w:sz w:val="20"/>
          <w:szCs w:val="20"/>
        </w:rPr>
        <w:t xml:space="preserve">Padat tebar untuk masing-masing wadah pemeliharaan </w:t>
      </w:r>
      <w:r w:rsidR="00FF606C" w:rsidRPr="00BA2733">
        <w:rPr>
          <w:rFonts w:ascii="Arial" w:hAnsi="Arial" w:cs="Arial"/>
          <w:sz w:val="20"/>
          <w:szCs w:val="20"/>
        </w:rPr>
        <w:t>berv</w:t>
      </w:r>
      <w:r w:rsidR="00F17922" w:rsidRPr="00BA2733">
        <w:rPr>
          <w:rFonts w:ascii="Arial" w:hAnsi="Arial" w:cs="Arial"/>
          <w:sz w:val="20"/>
          <w:szCs w:val="20"/>
        </w:rPr>
        <w:t>olume 15 liter sebanyak 15 ekor</w:t>
      </w:r>
      <w:r w:rsidR="00FF606C" w:rsidRPr="00BA2733">
        <w:rPr>
          <w:rFonts w:ascii="Arial" w:hAnsi="Arial" w:cs="Arial"/>
          <w:sz w:val="20"/>
          <w:szCs w:val="20"/>
        </w:rPr>
        <w:t xml:space="preserve"> atau 1 ekor per liter.  Penebaran benih dilakukan pada sore hari sekitar pukul 16.30 WITA dengan tujuan untuk menghindari stress. </w:t>
      </w:r>
    </w:p>
    <w:p w:rsidR="00FF606C" w:rsidRPr="00BA2733" w:rsidRDefault="00FF606C" w:rsidP="00FF606C">
      <w:pPr>
        <w:spacing w:after="0" w:line="240" w:lineRule="auto"/>
        <w:jc w:val="both"/>
        <w:rPr>
          <w:rFonts w:ascii="Arial" w:hAnsi="Arial" w:cs="Arial"/>
          <w:sz w:val="20"/>
          <w:szCs w:val="20"/>
        </w:rPr>
      </w:pPr>
    </w:p>
    <w:p w:rsidR="00FF606C" w:rsidRPr="00BA2733" w:rsidRDefault="00FF606C" w:rsidP="00FF606C">
      <w:pPr>
        <w:spacing w:after="0" w:line="240" w:lineRule="auto"/>
        <w:jc w:val="both"/>
        <w:rPr>
          <w:rFonts w:ascii="Arial" w:hAnsi="Arial" w:cs="Arial"/>
          <w:b/>
          <w:sz w:val="20"/>
          <w:szCs w:val="20"/>
        </w:rPr>
      </w:pPr>
      <w:r w:rsidRPr="00BA2733">
        <w:rPr>
          <w:rFonts w:ascii="Arial" w:hAnsi="Arial" w:cs="Arial"/>
          <w:b/>
          <w:sz w:val="20"/>
          <w:szCs w:val="20"/>
        </w:rPr>
        <w:t>Persiapan Pakan Uji</w:t>
      </w:r>
    </w:p>
    <w:p w:rsidR="00FF606C" w:rsidRPr="00BA2733" w:rsidRDefault="00FF606C" w:rsidP="00FF606C">
      <w:pPr>
        <w:spacing w:after="0" w:line="240" w:lineRule="auto"/>
        <w:ind w:firstLine="540"/>
        <w:jc w:val="both"/>
        <w:rPr>
          <w:rFonts w:ascii="Arial" w:hAnsi="Arial" w:cs="Arial"/>
          <w:sz w:val="20"/>
          <w:szCs w:val="20"/>
        </w:rPr>
      </w:pPr>
      <w:r w:rsidRPr="00BA2733">
        <w:rPr>
          <w:rFonts w:ascii="Arial" w:hAnsi="Arial" w:cs="Arial"/>
          <w:sz w:val="20"/>
          <w:szCs w:val="20"/>
        </w:rPr>
        <w:t>Pakan yang digunakan dalam penelitian ini adalah pakan komersil berupa pellet yang umum digunakan pada kegiatan budidaya kakap putih</w:t>
      </w:r>
      <w:r w:rsidR="00C634BD">
        <w:rPr>
          <w:rFonts w:ascii="Arial" w:hAnsi="Arial" w:cs="Arial"/>
          <w:sz w:val="20"/>
          <w:szCs w:val="20"/>
        </w:rPr>
        <w:t xml:space="preserve">. </w:t>
      </w:r>
      <w:r w:rsidRPr="00BA2733">
        <w:rPr>
          <w:rFonts w:ascii="Arial" w:hAnsi="Arial" w:cs="Arial"/>
          <w:sz w:val="20"/>
          <w:szCs w:val="20"/>
        </w:rPr>
        <w:t xml:space="preserve">Pellet yang digunakan memiliki ukuran 1,010-1,310 mm, dimana ukuran tersebut sudah sesuai dengan bukaan mulut ikan kakap putih yang diujikan. Pellet dengan tipe K6 ini mempunyai kandungan protein sebesar 50%. </w:t>
      </w:r>
    </w:p>
    <w:p w:rsidR="00FF606C" w:rsidRPr="00BA2733" w:rsidRDefault="00044736" w:rsidP="00FF606C">
      <w:pPr>
        <w:spacing w:after="0" w:line="240" w:lineRule="auto"/>
        <w:ind w:firstLine="540"/>
        <w:jc w:val="both"/>
        <w:rPr>
          <w:rFonts w:ascii="Arial" w:hAnsi="Arial" w:cs="Arial"/>
          <w:sz w:val="20"/>
          <w:szCs w:val="20"/>
        </w:rPr>
      </w:pPr>
      <w:r w:rsidRPr="00BA2733">
        <w:rPr>
          <w:rFonts w:ascii="Arial" w:hAnsi="Arial" w:cs="Arial"/>
          <w:sz w:val="20"/>
          <w:szCs w:val="20"/>
        </w:rPr>
        <w:t>Pemberian ekstrak kunyit dilakukan dengan pencampuran secara merata pada pakan putih dengan komposisi pakan yang akan dicampur sebanyak 5% dari biomassa ikan dalam seti</w:t>
      </w:r>
      <w:r w:rsidR="00B80BB7" w:rsidRPr="00BA2733">
        <w:rPr>
          <w:rFonts w:ascii="Arial" w:hAnsi="Arial" w:cs="Arial"/>
          <w:sz w:val="20"/>
          <w:szCs w:val="20"/>
        </w:rPr>
        <w:t xml:space="preserve">ap wadah pemeliharaan (WWF, 2013 </w:t>
      </w:r>
      <w:r w:rsidR="00B80BB7" w:rsidRPr="00BA2733">
        <w:rPr>
          <w:rFonts w:ascii="Arial" w:hAnsi="Arial" w:cs="Arial"/>
          <w:i/>
          <w:sz w:val="20"/>
          <w:szCs w:val="20"/>
        </w:rPr>
        <w:t xml:space="preserve">dalam </w:t>
      </w:r>
      <w:r w:rsidR="00B80BB7" w:rsidRPr="00BA2733">
        <w:rPr>
          <w:rFonts w:ascii="Arial" w:hAnsi="Arial" w:cs="Arial"/>
          <w:sz w:val="20"/>
          <w:szCs w:val="20"/>
        </w:rPr>
        <w:t>Surnawati, 2020</w:t>
      </w:r>
      <w:r w:rsidRPr="00BA2733">
        <w:rPr>
          <w:rFonts w:ascii="Arial" w:hAnsi="Arial" w:cs="Arial"/>
          <w:sz w:val="20"/>
          <w:szCs w:val="20"/>
        </w:rPr>
        <w:t xml:space="preserve">) secara </w:t>
      </w:r>
      <w:r w:rsidRPr="00BA2733">
        <w:rPr>
          <w:rFonts w:ascii="Arial" w:hAnsi="Arial" w:cs="Arial"/>
          <w:i/>
          <w:sz w:val="20"/>
          <w:szCs w:val="20"/>
        </w:rPr>
        <w:t>ad libitum</w:t>
      </w:r>
      <w:r w:rsidRPr="00BA2733">
        <w:rPr>
          <w:rFonts w:ascii="Arial" w:hAnsi="Arial" w:cs="Arial"/>
          <w:sz w:val="20"/>
          <w:szCs w:val="20"/>
        </w:rPr>
        <w:t xml:space="preserve"> dengan frekuensi 3 (tiga) kali sehari pada pukul 08.00, 12.00, dan 16.00 WITA.</w:t>
      </w:r>
      <w:r w:rsidR="003F1512" w:rsidRPr="00BA2733">
        <w:rPr>
          <w:rFonts w:ascii="Arial" w:hAnsi="Arial" w:cs="Arial"/>
          <w:sz w:val="20"/>
          <w:szCs w:val="20"/>
        </w:rPr>
        <w:t xml:space="preserve"> Pakan pellet ini didapatkan dari Balai Perikanan Budidaya Laut (BPBL) Lombok, Sekotong.</w:t>
      </w:r>
    </w:p>
    <w:p w:rsidR="003F1512" w:rsidRPr="00BA2733" w:rsidRDefault="003F1512" w:rsidP="003F1512">
      <w:pPr>
        <w:spacing w:after="0" w:line="240" w:lineRule="auto"/>
        <w:jc w:val="both"/>
        <w:rPr>
          <w:rFonts w:ascii="Arial" w:hAnsi="Arial" w:cs="Arial"/>
          <w:sz w:val="20"/>
          <w:szCs w:val="20"/>
        </w:rPr>
      </w:pPr>
    </w:p>
    <w:p w:rsidR="003F1512" w:rsidRPr="00BA2733" w:rsidRDefault="003F1512" w:rsidP="003F1512">
      <w:pPr>
        <w:spacing w:after="0" w:line="240" w:lineRule="auto"/>
        <w:jc w:val="both"/>
        <w:rPr>
          <w:rFonts w:ascii="Arial" w:hAnsi="Arial" w:cs="Arial"/>
          <w:b/>
          <w:sz w:val="20"/>
          <w:szCs w:val="20"/>
        </w:rPr>
      </w:pPr>
      <w:r w:rsidRPr="00BA2733">
        <w:rPr>
          <w:rFonts w:ascii="Arial" w:hAnsi="Arial" w:cs="Arial"/>
          <w:b/>
          <w:sz w:val="20"/>
          <w:szCs w:val="20"/>
        </w:rPr>
        <w:t>Pengukuran Laju Pertumbuhan</w:t>
      </w:r>
    </w:p>
    <w:p w:rsidR="003F1512" w:rsidRPr="00BA2733" w:rsidRDefault="003F1512" w:rsidP="003F1512">
      <w:pPr>
        <w:spacing w:after="0" w:line="240" w:lineRule="auto"/>
        <w:ind w:firstLine="540"/>
        <w:jc w:val="both"/>
        <w:rPr>
          <w:rFonts w:ascii="Arial" w:hAnsi="Arial" w:cs="Arial"/>
          <w:sz w:val="20"/>
          <w:szCs w:val="20"/>
        </w:rPr>
      </w:pPr>
      <w:r w:rsidRPr="00BA2733">
        <w:rPr>
          <w:rFonts w:ascii="Arial" w:hAnsi="Arial" w:cs="Arial"/>
          <w:sz w:val="20"/>
          <w:szCs w:val="20"/>
        </w:rPr>
        <w:t>Pengukuran laju pertumbuhan ikan kakap putih selama pemeliharaan dilakukan setiap 9 (sembilan) hari sekali. Pengukuran ini bertujuan untuk mengetahui pertambahan pertumbuhan panjang dan berat ikan selama pemeliharaan.</w:t>
      </w:r>
    </w:p>
    <w:p w:rsidR="003F1512" w:rsidRPr="00BA2733" w:rsidRDefault="003F1512" w:rsidP="003F1512">
      <w:pPr>
        <w:spacing w:after="0" w:line="240" w:lineRule="auto"/>
        <w:jc w:val="both"/>
        <w:rPr>
          <w:rFonts w:ascii="Arial" w:hAnsi="Arial" w:cs="Arial"/>
          <w:sz w:val="20"/>
          <w:szCs w:val="20"/>
        </w:rPr>
      </w:pPr>
    </w:p>
    <w:p w:rsidR="003F1512" w:rsidRPr="00BA2733" w:rsidRDefault="003F1512" w:rsidP="003F1512">
      <w:pPr>
        <w:spacing w:after="0" w:line="240" w:lineRule="auto"/>
        <w:jc w:val="both"/>
        <w:rPr>
          <w:rFonts w:ascii="Arial" w:hAnsi="Arial" w:cs="Arial"/>
          <w:b/>
          <w:sz w:val="20"/>
          <w:szCs w:val="20"/>
        </w:rPr>
      </w:pPr>
      <w:r w:rsidRPr="00BA2733">
        <w:rPr>
          <w:rFonts w:ascii="Arial" w:hAnsi="Arial" w:cs="Arial"/>
          <w:b/>
          <w:sz w:val="20"/>
          <w:szCs w:val="20"/>
        </w:rPr>
        <w:t>Manajemen Kualitas Air</w:t>
      </w:r>
    </w:p>
    <w:p w:rsidR="003F1512" w:rsidRPr="00BA2733" w:rsidRDefault="003F1512" w:rsidP="00A645E5">
      <w:pPr>
        <w:spacing w:after="0" w:line="240" w:lineRule="auto"/>
        <w:ind w:firstLine="540"/>
        <w:jc w:val="both"/>
        <w:rPr>
          <w:rFonts w:ascii="Arial" w:hAnsi="Arial" w:cs="Arial"/>
          <w:sz w:val="20"/>
          <w:szCs w:val="20"/>
        </w:rPr>
      </w:pPr>
      <w:r w:rsidRPr="00BA2733">
        <w:rPr>
          <w:rFonts w:ascii="Arial" w:hAnsi="Arial" w:cs="Arial"/>
          <w:sz w:val="20"/>
          <w:szCs w:val="20"/>
        </w:rPr>
        <w:t>Manajemen kualitas air yang dilakukan adalah penyiponan dan pergantian air media pemeliharaan. Penyiponan media pemeliharaan dilakukan 1 (satu) kali sehari pada pagi pukul 07.00 WITA atau sebelum ikan diberi pakan. Pergantian media pemeliharaan sebanyak 50-60% yang dilakukan satu kali sehari</w:t>
      </w:r>
      <w:r w:rsidR="00C634BD">
        <w:rPr>
          <w:rFonts w:ascii="Arial" w:hAnsi="Arial" w:cs="Arial"/>
          <w:sz w:val="20"/>
          <w:szCs w:val="20"/>
        </w:rPr>
        <w:t>.</w:t>
      </w:r>
    </w:p>
    <w:p w:rsidR="003F1512" w:rsidRPr="00BA2733" w:rsidRDefault="003F1512" w:rsidP="003F1512">
      <w:pPr>
        <w:spacing w:after="0" w:line="240" w:lineRule="auto"/>
        <w:jc w:val="both"/>
        <w:rPr>
          <w:rFonts w:ascii="Arial" w:hAnsi="Arial" w:cs="Arial"/>
          <w:sz w:val="20"/>
          <w:szCs w:val="20"/>
        </w:rPr>
      </w:pPr>
    </w:p>
    <w:p w:rsidR="003F1512" w:rsidRPr="00BA2733" w:rsidRDefault="003F1512" w:rsidP="003F1512">
      <w:pPr>
        <w:spacing w:after="0" w:line="240" w:lineRule="auto"/>
        <w:jc w:val="both"/>
        <w:rPr>
          <w:rFonts w:ascii="Arial" w:hAnsi="Arial" w:cs="Arial"/>
          <w:b/>
          <w:sz w:val="20"/>
          <w:szCs w:val="20"/>
        </w:rPr>
      </w:pPr>
      <w:r w:rsidRPr="00BA2733">
        <w:rPr>
          <w:rFonts w:ascii="Arial" w:hAnsi="Arial" w:cs="Arial"/>
          <w:b/>
          <w:sz w:val="20"/>
          <w:szCs w:val="20"/>
        </w:rPr>
        <w:t>Parameter Penelitian</w:t>
      </w:r>
    </w:p>
    <w:p w:rsidR="003F1512" w:rsidRPr="00BA2733" w:rsidRDefault="003F1512" w:rsidP="003F1512">
      <w:pPr>
        <w:spacing w:after="0" w:line="240" w:lineRule="auto"/>
        <w:jc w:val="both"/>
        <w:rPr>
          <w:rFonts w:ascii="Arial" w:hAnsi="Arial" w:cs="Arial"/>
          <w:b/>
          <w:sz w:val="20"/>
          <w:szCs w:val="20"/>
        </w:rPr>
      </w:pPr>
      <w:r w:rsidRPr="00BA2733">
        <w:rPr>
          <w:rFonts w:ascii="Arial" w:hAnsi="Arial" w:cs="Arial"/>
          <w:b/>
          <w:sz w:val="20"/>
          <w:szCs w:val="20"/>
        </w:rPr>
        <w:t>Pertumbuhan Mutlak</w:t>
      </w:r>
    </w:p>
    <w:p w:rsidR="00A645E5" w:rsidRPr="00BA2733" w:rsidRDefault="00A645E5" w:rsidP="00A645E5">
      <w:pPr>
        <w:spacing w:after="0" w:line="240" w:lineRule="auto"/>
        <w:ind w:firstLine="540"/>
        <w:jc w:val="both"/>
        <w:rPr>
          <w:rFonts w:ascii="Arial" w:hAnsi="Arial" w:cs="Arial"/>
          <w:sz w:val="20"/>
          <w:szCs w:val="20"/>
        </w:rPr>
      </w:pPr>
      <w:r w:rsidRPr="00BA2733">
        <w:rPr>
          <w:rFonts w:ascii="Arial" w:hAnsi="Arial" w:cs="Arial"/>
          <w:sz w:val="20"/>
          <w:szCs w:val="20"/>
        </w:rPr>
        <w:t xml:space="preserve">Pertumbuhan panjang dan berat mutlak ikan kakap putih selama pemeliharaan dapat dihitung menggunakan rumus ((Effendi, 1997 </w:t>
      </w:r>
      <w:r w:rsidRPr="00BA2733">
        <w:rPr>
          <w:rFonts w:ascii="Arial" w:hAnsi="Arial" w:cs="Arial"/>
          <w:i/>
          <w:sz w:val="20"/>
          <w:szCs w:val="20"/>
        </w:rPr>
        <w:t xml:space="preserve">dalam </w:t>
      </w:r>
      <w:r w:rsidRPr="00BA2733">
        <w:rPr>
          <w:rFonts w:ascii="Arial" w:hAnsi="Arial" w:cs="Arial"/>
          <w:sz w:val="20"/>
          <w:szCs w:val="20"/>
        </w:rPr>
        <w:t>Windarto, 2019), sebagai berikut:</w:t>
      </w:r>
    </w:p>
    <w:p w:rsidR="003F1512" w:rsidRPr="00BA2733" w:rsidRDefault="00A645E5" w:rsidP="003F1512">
      <w:pPr>
        <w:pStyle w:val="ListParagraph"/>
        <w:numPr>
          <w:ilvl w:val="0"/>
          <w:numId w:val="2"/>
        </w:numPr>
        <w:spacing w:after="0" w:line="240" w:lineRule="auto"/>
        <w:jc w:val="both"/>
        <w:rPr>
          <w:rFonts w:ascii="Arial" w:hAnsi="Arial" w:cs="Arial"/>
          <w:sz w:val="20"/>
          <w:szCs w:val="20"/>
        </w:rPr>
      </w:pPr>
      <w:r w:rsidRPr="00BA2733">
        <w:rPr>
          <w:rFonts w:ascii="Arial" w:hAnsi="Arial" w:cs="Arial"/>
          <w:sz w:val="20"/>
          <w:szCs w:val="20"/>
        </w:rPr>
        <w:t>Pertumbuhan Berat Mutlak</w:t>
      </w:r>
    </w:p>
    <w:p w:rsidR="00A645E5" w:rsidRPr="00BA2733" w:rsidRDefault="00A645E5" w:rsidP="0054163B">
      <w:pPr>
        <w:pStyle w:val="ListParagraph"/>
        <w:spacing w:after="0" w:line="240" w:lineRule="auto"/>
        <w:ind w:left="360"/>
        <w:jc w:val="center"/>
        <w:rPr>
          <w:rFonts w:ascii="Arial" w:hAnsi="Arial" w:cs="Arial"/>
          <w:b/>
          <w:sz w:val="20"/>
          <w:szCs w:val="20"/>
        </w:rPr>
      </w:pPr>
      <w:r w:rsidRPr="00BA2733">
        <w:rPr>
          <w:rFonts w:ascii="Arial" w:hAnsi="Arial" w:cs="Arial"/>
          <w:b/>
          <w:sz w:val="20"/>
          <w:szCs w:val="20"/>
        </w:rPr>
        <w:t xml:space="preserve">W = Wt – </w:t>
      </w:r>
      <w:proofErr w:type="gramStart"/>
      <w:r w:rsidRPr="00BA2733">
        <w:rPr>
          <w:rFonts w:ascii="Arial" w:hAnsi="Arial" w:cs="Arial"/>
          <w:b/>
          <w:sz w:val="20"/>
          <w:szCs w:val="20"/>
        </w:rPr>
        <w:t>Wo</w:t>
      </w:r>
      <w:proofErr w:type="gramEnd"/>
    </w:p>
    <w:p w:rsidR="00A645E5" w:rsidRPr="00BA2733" w:rsidRDefault="00A645E5" w:rsidP="00A645E5">
      <w:pPr>
        <w:spacing w:after="0" w:line="240" w:lineRule="auto"/>
        <w:ind w:firstLine="360"/>
        <w:jc w:val="both"/>
        <w:rPr>
          <w:rFonts w:ascii="Arial" w:hAnsi="Arial" w:cs="Arial"/>
          <w:sz w:val="20"/>
          <w:szCs w:val="20"/>
        </w:rPr>
      </w:pPr>
      <w:r w:rsidRPr="00BA2733">
        <w:rPr>
          <w:rFonts w:ascii="Arial" w:hAnsi="Arial" w:cs="Arial"/>
          <w:sz w:val="20"/>
          <w:szCs w:val="20"/>
        </w:rPr>
        <w:t>Keterangan:</w:t>
      </w:r>
    </w:p>
    <w:p w:rsidR="00A645E5" w:rsidRPr="00BA2733" w:rsidRDefault="00A645E5" w:rsidP="00A645E5">
      <w:pPr>
        <w:pStyle w:val="ListParagraph"/>
        <w:spacing w:after="0" w:line="240" w:lineRule="auto"/>
        <w:ind w:hanging="360"/>
        <w:jc w:val="both"/>
        <w:rPr>
          <w:rFonts w:ascii="Arial" w:hAnsi="Arial" w:cs="Arial"/>
          <w:sz w:val="20"/>
          <w:szCs w:val="20"/>
        </w:rPr>
      </w:pPr>
      <w:r w:rsidRPr="00BA2733">
        <w:rPr>
          <w:rFonts w:ascii="Arial" w:hAnsi="Arial" w:cs="Arial"/>
          <w:sz w:val="20"/>
          <w:szCs w:val="20"/>
        </w:rPr>
        <w:t xml:space="preserve">W </w:t>
      </w:r>
      <w:r w:rsidRPr="00BA2733">
        <w:rPr>
          <w:rFonts w:ascii="Arial" w:hAnsi="Arial" w:cs="Arial"/>
          <w:sz w:val="20"/>
          <w:szCs w:val="20"/>
        </w:rPr>
        <w:tab/>
        <w:t>= Pertumbuhan Berat Mutlak (g)</w:t>
      </w:r>
    </w:p>
    <w:p w:rsidR="00A645E5" w:rsidRPr="00BA2733" w:rsidRDefault="00A645E5" w:rsidP="00A645E5">
      <w:pPr>
        <w:pStyle w:val="ListParagraph"/>
        <w:spacing w:after="0" w:line="240" w:lineRule="auto"/>
        <w:ind w:hanging="360"/>
        <w:jc w:val="both"/>
        <w:rPr>
          <w:rFonts w:ascii="Arial" w:hAnsi="Arial" w:cs="Arial"/>
          <w:sz w:val="20"/>
          <w:szCs w:val="20"/>
        </w:rPr>
      </w:pPr>
      <w:r w:rsidRPr="00BA2733">
        <w:rPr>
          <w:rFonts w:ascii="Arial" w:hAnsi="Arial" w:cs="Arial"/>
          <w:sz w:val="20"/>
          <w:szCs w:val="20"/>
        </w:rPr>
        <w:t>W</w:t>
      </w:r>
      <w:r w:rsidRPr="00BA2733">
        <w:rPr>
          <w:rFonts w:ascii="Arial" w:hAnsi="Arial" w:cs="Arial"/>
          <w:sz w:val="20"/>
          <w:szCs w:val="20"/>
          <w:vertAlign w:val="subscript"/>
        </w:rPr>
        <w:t xml:space="preserve">t </w:t>
      </w:r>
      <w:r w:rsidRPr="00BA2733">
        <w:rPr>
          <w:rFonts w:ascii="Arial" w:hAnsi="Arial" w:cs="Arial"/>
          <w:sz w:val="20"/>
          <w:szCs w:val="20"/>
        </w:rPr>
        <w:tab/>
        <w:t>= Berat rata-rata benih ikan kakap putih di akhir pemeliharaan (g)</w:t>
      </w:r>
    </w:p>
    <w:p w:rsidR="00A645E5" w:rsidRPr="00BA2733" w:rsidRDefault="00A645E5" w:rsidP="0054163B">
      <w:pPr>
        <w:pStyle w:val="ListParagraph"/>
        <w:spacing w:after="0" w:line="240" w:lineRule="auto"/>
        <w:ind w:hanging="360"/>
        <w:jc w:val="both"/>
        <w:rPr>
          <w:rFonts w:ascii="Arial" w:hAnsi="Arial" w:cs="Arial"/>
          <w:sz w:val="20"/>
          <w:szCs w:val="20"/>
        </w:rPr>
      </w:pPr>
      <w:proofErr w:type="gramStart"/>
      <w:r w:rsidRPr="00BA2733">
        <w:rPr>
          <w:rFonts w:ascii="Arial" w:hAnsi="Arial" w:cs="Arial"/>
          <w:sz w:val="20"/>
          <w:szCs w:val="20"/>
        </w:rPr>
        <w:t>W</w:t>
      </w:r>
      <w:r w:rsidRPr="00BA2733">
        <w:rPr>
          <w:rFonts w:ascii="Arial" w:hAnsi="Arial" w:cs="Arial"/>
          <w:sz w:val="20"/>
          <w:szCs w:val="20"/>
          <w:vertAlign w:val="subscript"/>
        </w:rPr>
        <w:t>o</w:t>
      </w:r>
      <w:proofErr w:type="gramEnd"/>
      <w:r w:rsidRPr="00BA2733">
        <w:rPr>
          <w:rFonts w:ascii="Arial" w:hAnsi="Arial" w:cs="Arial"/>
          <w:sz w:val="20"/>
          <w:szCs w:val="20"/>
        </w:rPr>
        <w:t xml:space="preserve"> = Berat rata-rata benih ikan kakap putih di awal pemeliharaan (g)</w:t>
      </w:r>
    </w:p>
    <w:p w:rsidR="00C634BD" w:rsidRDefault="00C634BD" w:rsidP="00C634BD">
      <w:pPr>
        <w:pStyle w:val="ListParagraph"/>
        <w:spacing w:after="0" w:line="240" w:lineRule="auto"/>
        <w:ind w:left="360"/>
        <w:jc w:val="both"/>
        <w:rPr>
          <w:rFonts w:ascii="Arial" w:hAnsi="Arial" w:cs="Arial"/>
          <w:sz w:val="20"/>
          <w:szCs w:val="20"/>
        </w:rPr>
      </w:pPr>
    </w:p>
    <w:p w:rsidR="00A645E5" w:rsidRPr="00BA2733" w:rsidRDefault="00A645E5" w:rsidP="003F1512">
      <w:pPr>
        <w:pStyle w:val="ListParagraph"/>
        <w:numPr>
          <w:ilvl w:val="0"/>
          <w:numId w:val="2"/>
        </w:numPr>
        <w:spacing w:after="0" w:line="240" w:lineRule="auto"/>
        <w:jc w:val="both"/>
        <w:rPr>
          <w:rFonts w:ascii="Arial" w:hAnsi="Arial" w:cs="Arial"/>
          <w:sz w:val="20"/>
          <w:szCs w:val="20"/>
        </w:rPr>
      </w:pPr>
      <w:r w:rsidRPr="00BA2733">
        <w:rPr>
          <w:rFonts w:ascii="Arial" w:hAnsi="Arial" w:cs="Arial"/>
          <w:sz w:val="20"/>
          <w:szCs w:val="20"/>
        </w:rPr>
        <w:t>Pertumbuhan Panjang Mutlak</w:t>
      </w:r>
    </w:p>
    <w:p w:rsidR="00A645E5" w:rsidRPr="00BA2733" w:rsidRDefault="0054163B" w:rsidP="0054163B">
      <w:pPr>
        <w:pStyle w:val="ListParagraph"/>
        <w:spacing w:after="0" w:line="240" w:lineRule="auto"/>
        <w:ind w:left="360"/>
        <w:jc w:val="center"/>
        <w:rPr>
          <w:rFonts w:ascii="Arial" w:hAnsi="Arial" w:cs="Arial"/>
          <w:b/>
          <w:sz w:val="20"/>
          <w:szCs w:val="20"/>
        </w:rPr>
      </w:pPr>
      <w:r w:rsidRPr="00BA2733">
        <w:rPr>
          <w:rFonts w:ascii="Arial" w:hAnsi="Arial" w:cs="Arial"/>
          <w:b/>
          <w:sz w:val="20"/>
          <w:szCs w:val="20"/>
        </w:rPr>
        <w:t>L = L</w:t>
      </w:r>
      <w:r w:rsidR="00A645E5" w:rsidRPr="00BA2733">
        <w:rPr>
          <w:rFonts w:ascii="Arial" w:hAnsi="Arial" w:cs="Arial"/>
          <w:b/>
          <w:sz w:val="20"/>
          <w:szCs w:val="20"/>
        </w:rPr>
        <w:t>t –</w:t>
      </w:r>
      <w:r w:rsidRPr="00BA2733">
        <w:rPr>
          <w:rFonts w:ascii="Arial" w:hAnsi="Arial" w:cs="Arial"/>
          <w:b/>
          <w:sz w:val="20"/>
          <w:szCs w:val="20"/>
        </w:rPr>
        <w:t xml:space="preserve"> L</w:t>
      </w:r>
      <w:r w:rsidR="00A645E5" w:rsidRPr="00BA2733">
        <w:rPr>
          <w:rFonts w:ascii="Arial" w:hAnsi="Arial" w:cs="Arial"/>
          <w:b/>
          <w:sz w:val="20"/>
          <w:szCs w:val="20"/>
        </w:rPr>
        <w:t>o</w:t>
      </w:r>
    </w:p>
    <w:p w:rsidR="00A645E5" w:rsidRPr="00BA2733" w:rsidRDefault="00A645E5" w:rsidP="00A645E5">
      <w:pPr>
        <w:spacing w:after="0" w:line="240" w:lineRule="auto"/>
        <w:ind w:firstLine="360"/>
        <w:jc w:val="both"/>
        <w:rPr>
          <w:rFonts w:ascii="Arial" w:hAnsi="Arial" w:cs="Arial"/>
          <w:sz w:val="20"/>
          <w:szCs w:val="20"/>
        </w:rPr>
      </w:pPr>
      <w:r w:rsidRPr="00BA2733">
        <w:rPr>
          <w:rFonts w:ascii="Arial" w:hAnsi="Arial" w:cs="Arial"/>
          <w:sz w:val="20"/>
          <w:szCs w:val="20"/>
        </w:rPr>
        <w:t>Keterangan:</w:t>
      </w:r>
    </w:p>
    <w:p w:rsidR="00A645E5" w:rsidRPr="00BA2733" w:rsidRDefault="0054163B" w:rsidP="00A645E5">
      <w:pPr>
        <w:pStyle w:val="ListParagraph"/>
        <w:spacing w:after="0" w:line="240" w:lineRule="auto"/>
        <w:ind w:hanging="360"/>
        <w:jc w:val="both"/>
        <w:rPr>
          <w:rFonts w:ascii="Arial" w:hAnsi="Arial" w:cs="Arial"/>
          <w:sz w:val="20"/>
          <w:szCs w:val="20"/>
        </w:rPr>
      </w:pPr>
      <w:r w:rsidRPr="00BA2733">
        <w:rPr>
          <w:rFonts w:ascii="Arial" w:hAnsi="Arial" w:cs="Arial"/>
          <w:sz w:val="20"/>
          <w:szCs w:val="20"/>
        </w:rPr>
        <w:t>L</w:t>
      </w:r>
      <w:r w:rsidR="00A645E5" w:rsidRPr="00BA2733">
        <w:rPr>
          <w:rFonts w:ascii="Arial" w:hAnsi="Arial" w:cs="Arial"/>
          <w:sz w:val="20"/>
          <w:szCs w:val="20"/>
        </w:rPr>
        <w:t xml:space="preserve"> </w:t>
      </w:r>
      <w:r w:rsidR="00A645E5" w:rsidRPr="00BA2733">
        <w:rPr>
          <w:rFonts w:ascii="Arial" w:hAnsi="Arial" w:cs="Arial"/>
          <w:sz w:val="20"/>
          <w:szCs w:val="20"/>
        </w:rPr>
        <w:tab/>
        <w:t>= P</w:t>
      </w:r>
      <w:r w:rsidRPr="00BA2733">
        <w:rPr>
          <w:rFonts w:ascii="Arial" w:hAnsi="Arial" w:cs="Arial"/>
          <w:sz w:val="20"/>
          <w:szCs w:val="20"/>
        </w:rPr>
        <w:t>ertumbuhan Panjang</w:t>
      </w:r>
      <w:r w:rsidR="00A645E5" w:rsidRPr="00BA2733">
        <w:rPr>
          <w:rFonts w:ascii="Arial" w:hAnsi="Arial" w:cs="Arial"/>
          <w:sz w:val="20"/>
          <w:szCs w:val="20"/>
        </w:rPr>
        <w:t xml:space="preserve"> Mutlak</w:t>
      </w:r>
      <w:r w:rsidRPr="00BA2733">
        <w:rPr>
          <w:rFonts w:ascii="Arial" w:hAnsi="Arial" w:cs="Arial"/>
          <w:sz w:val="20"/>
          <w:szCs w:val="20"/>
        </w:rPr>
        <w:t xml:space="preserve"> (cm</w:t>
      </w:r>
      <w:r w:rsidR="00A645E5" w:rsidRPr="00BA2733">
        <w:rPr>
          <w:rFonts w:ascii="Arial" w:hAnsi="Arial" w:cs="Arial"/>
          <w:sz w:val="20"/>
          <w:szCs w:val="20"/>
        </w:rPr>
        <w:t>)</w:t>
      </w:r>
    </w:p>
    <w:p w:rsidR="00A645E5" w:rsidRPr="00BA2733" w:rsidRDefault="0054163B" w:rsidP="00A645E5">
      <w:pPr>
        <w:pStyle w:val="ListParagraph"/>
        <w:spacing w:after="0" w:line="240" w:lineRule="auto"/>
        <w:ind w:hanging="360"/>
        <w:jc w:val="both"/>
        <w:rPr>
          <w:rFonts w:ascii="Arial" w:hAnsi="Arial" w:cs="Arial"/>
          <w:sz w:val="20"/>
          <w:szCs w:val="20"/>
        </w:rPr>
      </w:pPr>
      <w:r w:rsidRPr="00BA2733">
        <w:rPr>
          <w:rFonts w:ascii="Arial" w:hAnsi="Arial" w:cs="Arial"/>
          <w:sz w:val="20"/>
          <w:szCs w:val="20"/>
        </w:rPr>
        <w:t>L</w:t>
      </w:r>
      <w:r w:rsidR="00A645E5" w:rsidRPr="00BA2733">
        <w:rPr>
          <w:rFonts w:ascii="Arial" w:hAnsi="Arial" w:cs="Arial"/>
          <w:sz w:val="20"/>
          <w:szCs w:val="20"/>
          <w:vertAlign w:val="subscript"/>
        </w:rPr>
        <w:t>t</w:t>
      </w:r>
      <w:r w:rsidR="00A645E5" w:rsidRPr="00BA2733">
        <w:rPr>
          <w:rFonts w:ascii="Arial" w:hAnsi="Arial" w:cs="Arial"/>
          <w:sz w:val="20"/>
          <w:szCs w:val="20"/>
        </w:rPr>
        <w:t xml:space="preserve"> </w:t>
      </w:r>
      <w:r w:rsidR="00A645E5" w:rsidRPr="00BA2733">
        <w:rPr>
          <w:rFonts w:ascii="Arial" w:hAnsi="Arial" w:cs="Arial"/>
          <w:sz w:val="20"/>
          <w:szCs w:val="20"/>
        </w:rPr>
        <w:tab/>
        <w:t xml:space="preserve">= </w:t>
      </w:r>
      <w:r w:rsidRPr="00BA2733">
        <w:rPr>
          <w:rFonts w:ascii="Arial" w:hAnsi="Arial" w:cs="Arial"/>
          <w:sz w:val="20"/>
          <w:szCs w:val="20"/>
        </w:rPr>
        <w:t>Panjang</w:t>
      </w:r>
      <w:r w:rsidR="00A645E5" w:rsidRPr="00BA2733">
        <w:rPr>
          <w:rFonts w:ascii="Arial" w:hAnsi="Arial" w:cs="Arial"/>
          <w:sz w:val="20"/>
          <w:szCs w:val="20"/>
        </w:rPr>
        <w:t xml:space="preserve"> rata-rata benih ikan kakap putih di akhir pemeliharaan</w:t>
      </w:r>
      <w:r w:rsidRPr="00BA2733">
        <w:rPr>
          <w:rFonts w:ascii="Arial" w:hAnsi="Arial" w:cs="Arial"/>
          <w:sz w:val="20"/>
          <w:szCs w:val="20"/>
        </w:rPr>
        <w:t xml:space="preserve"> (cm</w:t>
      </w:r>
      <w:r w:rsidR="00A645E5" w:rsidRPr="00BA2733">
        <w:rPr>
          <w:rFonts w:ascii="Arial" w:hAnsi="Arial" w:cs="Arial"/>
          <w:sz w:val="20"/>
          <w:szCs w:val="20"/>
        </w:rPr>
        <w:t>)</w:t>
      </w:r>
    </w:p>
    <w:p w:rsidR="00A645E5" w:rsidRPr="00BA2733" w:rsidRDefault="0054163B" w:rsidP="0054163B">
      <w:pPr>
        <w:pStyle w:val="ListParagraph"/>
        <w:spacing w:after="0" w:line="240" w:lineRule="auto"/>
        <w:ind w:hanging="360"/>
        <w:jc w:val="both"/>
        <w:rPr>
          <w:rFonts w:ascii="Arial" w:hAnsi="Arial" w:cs="Arial"/>
          <w:sz w:val="20"/>
          <w:szCs w:val="20"/>
        </w:rPr>
      </w:pPr>
      <w:r w:rsidRPr="00BA2733">
        <w:rPr>
          <w:rFonts w:ascii="Arial" w:hAnsi="Arial" w:cs="Arial"/>
          <w:sz w:val="20"/>
          <w:szCs w:val="20"/>
        </w:rPr>
        <w:t>L</w:t>
      </w:r>
      <w:r w:rsidR="00A645E5" w:rsidRPr="00BA2733">
        <w:rPr>
          <w:rFonts w:ascii="Arial" w:hAnsi="Arial" w:cs="Arial"/>
          <w:sz w:val="20"/>
          <w:szCs w:val="20"/>
          <w:vertAlign w:val="subscript"/>
        </w:rPr>
        <w:t>o</w:t>
      </w:r>
      <w:r w:rsidR="00A645E5" w:rsidRPr="00BA2733">
        <w:rPr>
          <w:rFonts w:ascii="Arial" w:hAnsi="Arial" w:cs="Arial"/>
          <w:sz w:val="20"/>
          <w:szCs w:val="20"/>
        </w:rPr>
        <w:t xml:space="preserve"> = </w:t>
      </w:r>
      <w:r w:rsidRPr="00BA2733">
        <w:rPr>
          <w:rFonts w:ascii="Arial" w:hAnsi="Arial" w:cs="Arial"/>
          <w:sz w:val="20"/>
          <w:szCs w:val="20"/>
        </w:rPr>
        <w:t>Panjang</w:t>
      </w:r>
      <w:r w:rsidR="00A645E5" w:rsidRPr="00BA2733">
        <w:rPr>
          <w:rFonts w:ascii="Arial" w:hAnsi="Arial" w:cs="Arial"/>
          <w:sz w:val="20"/>
          <w:szCs w:val="20"/>
        </w:rPr>
        <w:t xml:space="preserve"> rata-rata benih ikan kakap putih di awal pemeliharaan</w:t>
      </w:r>
      <w:r w:rsidRPr="00BA2733">
        <w:rPr>
          <w:rFonts w:ascii="Arial" w:hAnsi="Arial" w:cs="Arial"/>
          <w:sz w:val="20"/>
          <w:szCs w:val="20"/>
        </w:rPr>
        <w:t xml:space="preserve"> (cm</w:t>
      </w:r>
      <w:r w:rsidR="00A645E5" w:rsidRPr="00BA2733">
        <w:rPr>
          <w:rFonts w:ascii="Arial" w:hAnsi="Arial" w:cs="Arial"/>
          <w:sz w:val="20"/>
          <w:szCs w:val="20"/>
        </w:rPr>
        <w:t>)</w:t>
      </w:r>
    </w:p>
    <w:p w:rsidR="00E77D73" w:rsidRPr="00BA2733" w:rsidRDefault="00E77D73" w:rsidP="0054163B">
      <w:pPr>
        <w:pStyle w:val="ListParagraph"/>
        <w:spacing w:after="0" w:line="240" w:lineRule="auto"/>
        <w:ind w:hanging="360"/>
        <w:jc w:val="both"/>
        <w:rPr>
          <w:rFonts w:ascii="Arial" w:hAnsi="Arial" w:cs="Arial"/>
          <w:sz w:val="20"/>
          <w:szCs w:val="20"/>
        </w:rPr>
      </w:pPr>
    </w:p>
    <w:p w:rsidR="0054163B" w:rsidRPr="00BA2733" w:rsidRDefault="0054163B" w:rsidP="0054163B">
      <w:pPr>
        <w:spacing w:after="0" w:line="240" w:lineRule="auto"/>
        <w:jc w:val="both"/>
        <w:rPr>
          <w:rFonts w:ascii="Arial" w:hAnsi="Arial" w:cs="Arial"/>
          <w:b/>
          <w:sz w:val="20"/>
          <w:szCs w:val="20"/>
        </w:rPr>
      </w:pPr>
      <w:r w:rsidRPr="00BA2733">
        <w:rPr>
          <w:rFonts w:ascii="Arial" w:hAnsi="Arial" w:cs="Arial"/>
          <w:b/>
          <w:i/>
          <w:sz w:val="20"/>
          <w:szCs w:val="20"/>
        </w:rPr>
        <w:t xml:space="preserve">Specific Growth Rate </w:t>
      </w:r>
      <w:r w:rsidRPr="00BA2733">
        <w:rPr>
          <w:rFonts w:ascii="Arial" w:hAnsi="Arial" w:cs="Arial"/>
          <w:b/>
          <w:sz w:val="20"/>
          <w:szCs w:val="20"/>
        </w:rPr>
        <w:t>(SGR)</w:t>
      </w:r>
    </w:p>
    <w:p w:rsidR="0054163B" w:rsidRPr="00BA2733" w:rsidRDefault="0054163B" w:rsidP="0054163B">
      <w:pPr>
        <w:spacing w:after="0" w:line="240" w:lineRule="auto"/>
        <w:ind w:firstLine="540"/>
        <w:jc w:val="both"/>
        <w:rPr>
          <w:rFonts w:ascii="Arial" w:hAnsi="Arial" w:cs="Arial"/>
          <w:sz w:val="20"/>
          <w:szCs w:val="20"/>
        </w:rPr>
      </w:pPr>
      <w:r w:rsidRPr="00BA2733">
        <w:rPr>
          <w:rFonts w:ascii="Arial" w:hAnsi="Arial" w:cs="Arial"/>
          <w:sz w:val="20"/>
          <w:szCs w:val="20"/>
        </w:rPr>
        <w:t xml:space="preserve">SGR diukur dengan menggunakan rumus yang dikemukakan oleh Jaya </w:t>
      </w:r>
      <w:r w:rsidRPr="00BA2733">
        <w:rPr>
          <w:rFonts w:ascii="Arial" w:hAnsi="Arial" w:cs="Arial"/>
          <w:i/>
          <w:sz w:val="20"/>
          <w:szCs w:val="20"/>
        </w:rPr>
        <w:t>et al.</w:t>
      </w:r>
      <w:r w:rsidRPr="00BA2733">
        <w:rPr>
          <w:rFonts w:ascii="Arial" w:hAnsi="Arial" w:cs="Arial"/>
          <w:sz w:val="20"/>
          <w:szCs w:val="20"/>
        </w:rPr>
        <w:t xml:space="preserve"> (2013), sebagai berikut:</w:t>
      </w:r>
    </w:p>
    <w:p w:rsidR="0054163B" w:rsidRPr="00BA2733" w:rsidRDefault="0054163B" w:rsidP="0054163B">
      <w:pPr>
        <w:spacing w:after="0" w:line="240" w:lineRule="auto"/>
        <w:jc w:val="both"/>
        <w:rPr>
          <w:rFonts w:ascii="Arial" w:hAnsi="Arial" w:cs="Arial"/>
          <w:b/>
          <w:sz w:val="20"/>
          <w:szCs w:val="20"/>
        </w:rPr>
      </w:pPr>
      <m:oMathPara>
        <m:oMath>
          <m:r>
            <m:rPr>
              <m:sty m:val="bi"/>
            </m:rPr>
            <w:rPr>
              <w:rFonts w:ascii="Cambria Math" w:hAnsi="Cambria Math" w:cs="Arial"/>
              <w:sz w:val="20"/>
              <w:szCs w:val="20"/>
            </w:rPr>
            <m:t xml:space="preserve">       </m:t>
          </m:r>
          <m:r>
            <m:rPr>
              <m:sty m:val="b"/>
            </m:rPr>
            <w:rPr>
              <w:rFonts w:ascii="Cambria Math" w:hAnsi="Cambria Math" w:cs="Arial"/>
              <w:sz w:val="20"/>
              <w:szCs w:val="20"/>
            </w:rPr>
            <m:t>SGR</m:t>
          </m:r>
          <m:r>
            <m:rPr>
              <m:sty m:val="bi"/>
            </m:rPr>
            <w:rPr>
              <w:rFonts w:ascii="Cambria Math" w:hAnsi="Cambria Math" w:cs="Arial"/>
              <w:sz w:val="20"/>
              <w:szCs w:val="20"/>
            </w:rPr>
            <m:t>=</m:t>
          </m:r>
          <m:f>
            <m:fPr>
              <m:ctrlPr>
                <w:rPr>
                  <w:rFonts w:ascii="Cambria Math" w:hAnsi="Cambria Math" w:cs="Arial"/>
                  <w:b/>
                  <w:i/>
                  <w:sz w:val="20"/>
                  <w:szCs w:val="20"/>
                </w:rPr>
              </m:ctrlPr>
            </m:fPr>
            <m:num>
              <m:r>
                <m:rPr>
                  <m:sty m:val="b"/>
                </m:rPr>
                <w:rPr>
                  <w:rFonts w:ascii="Cambria Math" w:hAnsi="Cambria Math" w:cs="Arial"/>
                  <w:sz w:val="20"/>
                  <w:szCs w:val="20"/>
                  <w:u w:val="single"/>
                </w:rPr>
                <m:t>lnW</m:t>
              </m:r>
              <m:r>
                <m:rPr>
                  <m:sty m:val="b"/>
                </m:rPr>
                <w:rPr>
                  <w:rFonts w:ascii="Cambria Math" w:hAnsi="Cambria Math" w:cs="Arial"/>
                  <w:sz w:val="20"/>
                  <w:szCs w:val="20"/>
                  <w:u w:val="single"/>
                  <w:vertAlign w:val="subscript"/>
                </w:rPr>
                <m:t>t</m:t>
              </m:r>
              <m:r>
                <m:rPr>
                  <m:sty m:val="b"/>
                </m:rPr>
                <w:rPr>
                  <w:rFonts w:ascii="Cambria Math" w:hAnsi="Cambria Math" w:cs="Arial"/>
                  <w:sz w:val="20"/>
                  <w:szCs w:val="20"/>
                  <w:u w:val="single"/>
                </w:rPr>
                <m:t xml:space="preserve"> – lnW</m:t>
              </m:r>
              <m:r>
                <m:rPr>
                  <m:sty m:val="b"/>
                </m:rPr>
                <w:rPr>
                  <w:rFonts w:ascii="Cambria Math" w:hAnsi="Cambria Math" w:cs="Arial"/>
                  <w:sz w:val="20"/>
                  <w:szCs w:val="20"/>
                  <w:u w:val="single"/>
                  <w:vertAlign w:val="subscript"/>
                </w:rPr>
                <m:t>o</m:t>
              </m:r>
              <m:r>
                <m:rPr>
                  <m:sty m:val="b"/>
                </m:rPr>
                <w:rPr>
                  <w:rFonts w:ascii="Cambria Math" w:hAnsi="Cambria Math" w:cs="Arial"/>
                  <w:sz w:val="20"/>
                  <w:szCs w:val="20"/>
                </w:rPr>
                <m:t xml:space="preserve">   </m:t>
              </m:r>
              <m:r>
                <m:rPr>
                  <m:sty m:val="b"/>
                </m:rPr>
                <w:rPr>
                  <w:rFonts w:ascii="Cambria Math" w:hAnsi="Cambria Math" w:cs="Arial"/>
                  <w:sz w:val="20"/>
                  <w:szCs w:val="20"/>
                  <w:vertAlign w:val="subscript"/>
                </w:rPr>
                <m:t xml:space="preserve">   </m:t>
              </m:r>
            </m:num>
            <m:den>
              <m:r>
                <m:rPr>
                  <m:sty m:val="bi"/>
                </m:rPr>
                <w:rPr>
                  <w:rFonts w:ascii="Cambria Math" w:hAnsi="Cambria Math" w:cs="Arial"/>
                  <w:sz w:val="20"/>
                  <w:szCs w:val="20"/>
                </w:rPr>
                <m:t>T</m:t>
              </m:r>
            </m:den>
          </m:f>
          <m:r>
            <m:rPr>
              <m:sty m:val="bi"/>
            </m:rPr>
            <w:rPr>
              <w:rFonts w:ascii="Cambria Math" w:hAnsi="Cambria Math" w:cs="Arial"/>
              <w:sz w:val="20"/>
              <w:szCs w:val="20"/>
            </w:rPr>
            <m:t xml:space="preserve"> x 100%</m:t>
          </m:r>
        </m:oMath>
      </m:oMathPara>
    </w:p>
    <w:p w:rsidR="0054163B" w:rsidRPr="00BA2733" w:rsidRDefault="0054163B" w:rsidP="0054163B">
      <w:pPr>
        <w:spacing w:after="0" w:line="240" w:lineRule="auto"/>
        <w:jc w:val="both"/>
        <w:rPr>
          <w:rFonts w:ascii="Arial" w:hAnsi="Arial" w:cs="Arial"/>
          <w:sz w:val="20"/>
          <w:szCs w:val="20"/>
        </w:rPr>
      </w:pPr>
    </w:p>
    <w:p w:rsidR="0054163B" w:rsidRPr="00BA2733" w:rsidRDefault="0054163B" w:rsidP="0054163B">
      <w:pPr>
        <w:autoSpaceDE w:val="0"/>
        <w:autoSpaceDN w:val="0"/>
        <w:adjustRightInd w:val="0"/>
        <w:spacing w:after="0" w:line="240" w:lineRule="auto"/>
        <w:rPr>
          <w:rFonts w:ascii="Arial" w:hAnsi="Arial" w:cs="Arial"/>
          <w:b/>
          <w:sz w:val="20"/>
          <w:szCs w:val="20"/>
        </w:rPr>
      </w:pPr>
      <w:r w:rsidRPr="00BA2733">
        <w:rPr>
          <w:rFonts w:ascii="Arial" w:hAnsi="Arial" w:cs="Arial"/>
          <w:sz w:val="20"/>
          <w:szCs w:val="20"/>
        </w:rPr>
        <w:t>Keterangan:</w:t>
      </w:r>
    </w:p>
    <w:p w:rsidR="0054163B" w:rsidRPr="00BA2733" w:rsidRDefault="0054163B" w:rsidP="0054163B">
      <w:pPr>
        <w:autoSpaceDE w:val="0"/>
        <w:autoSpaceDN w:val="0"/>
        <w:adjustRightInd w:val="0"/>
        <w:spacing w:after="0" w:line="240" w:lineRule="auto"/>
        <w:jc w:val="both"/>
        <w:rPr>
          <w:rFonts w:ascii="Arial" w:hAnsi="Arial" w:cs="Arial"/>
          <w:sz w:val="20"/>
          <w:szCs w:val="20"/>
        </w:rPr>
      </w:pPr>
      <w:r w:rsidRPr="00BA2733">
        <w:rPr>
          <w:rFonts w:ascii="Arial" w:hAnsi="Arial" w:cs="Arial"/>
          <w:sz w:val="20"/>
          <w:szCs w:val="20"/>
        </w:rPr>
        <w:t>SGR</w:t>
      </w:r>
      <w:r w:rsidRPr="00BA2733">
        <w:rPr>
          <w:rFonts w:ascii="Arial" w:hAnsi="Arial" w:cs="Arial"/>
          <w:sz w:val="20"/>
          <w:szCs w:val="20"/>
        </w:rPr>
        <w:tab/>
        <w:t>= Laju Pertumbuhan Spesifik</w:t>
      </w:r>
    </w:p>
    <w:p w:rsidR="0054163B" w:rsidRPr="00BA2733" w:rsidRDefault="0054163B" w:rsidP="0054163B">
      <w:pPr>
        <w:autoSpaceDE w:val="0"/>
        <w:autoSpaceDN w:val="0"/>
        <w:adjustRightInd w:val="0"/>
        <w:spacing w:after="0" w:line="240" w:lineRule="auto"/>
        <w:ind w:left="720" w:hanging="720"/>
        <w:jc w:val="both"/>
        <w:rPr>
          <w:rFonts w:ascii="Arial" w:hAnsi="Arial" w:cs="Arial"/>
          <w:sz w:val="20"/>
          <w:szCs w:val="20"/>
        </w:rPr>
      </w:pPr>
      <w:r w:rsidRPr="00BA2733">
        <w:rPr>
          <w:rFonts w:ascii="Arial" w:hAnsi="Arial" w:cs="Arial"/>
          <w:sz w:val="20"/>
          <w:szCs w:val="20"/>
        </w:rPr>
        <w:t>W</w:t>
      </w:r>
      <w:r w:rsidRPr="00BA2733">
        <w:rPr>
          <w:rFonts w:ascii="Arial" w:hAnsi="Arial" w:cs="Arial"/>
          <w:sz w:val="20"/>
          <w:szCs w:val="20"/>
          <w:vertAlign w:val="subscript"/>
        </w:rPr>
        <w:t>t</w:t>
      </w:r>
      <w:r w:rsidRPr="00BA2733">
        <w:rPr>
          <w:rFonts w:ascii="Arial" w:hAnsi="Arial" w:cs="Arial"/>
          <w:sz w:val="20"/>
          <w:szCs w:val="20"/>
          <w:vertAlign w:val="subscript"/>
        </w:rPr>
        <w:tab/>
      </w:r>
      <w:r w:rsidRPr="00BA2733">
        <w:rPr>
          <w:rFonts w:ascii="Arial" w:hAnsi="Arial" w:cs="Arial"/>
          <w:sz w:val="20"/>
          <w:szCs w:val="20"/>
        </w:rPr>
        <w:t>= Bobot rata-rata ikan pada waktu t (g)</w:t>
      </w:r>
    </w:p>
    <w:p w:rsidR="0054163B" w:rsidRPr="00BA2733" w:rsidRDefault="0054163B" w:rsidP="0054163B">
      <w:pPr>
        <w:autoSpaceDE w:val="0"/>
        <w:autoSpaceDN w:val="0"/>
        <w:adjustRightInd w:val="0"/>
        <w:spacing w:after="0" w:line="240" w:lineRule="auto"/>
        <w:ind w:left="720" w:hanging="720"/>
        <w:jc w:val="both"/>
        <w:rPr>
          <w:rFonts w:ascii="Arial" w:hAnsi="Arial" w:cs="Arial"/>
          <w:sz w:val="20"/>
          <w:szCs w:val="20"/>
        </w:rPr>
      </w:pPr>
      <w:proofErr w:type="gramStart"/>
      <w:r w:rsidRPr="00BA2733">
        <w:rPr>
          <w:rFonts w:ascii="Arial" w:hAnsi="Arial" w:cs="Arial"/>
          <w:sz w:val="20"/>
          <w:szCs w:val="20"/>
        </w:rPr>
        <w:t>W</w:t>
      </w:r>
      <w:r w:rsidRPr="00BA2733">
        <w:rPr>
          <w:rFonts w:ascii="Arial" w:hAnsi="Arial" w:cs="Arial"/>
          <w:sz w:val="20"/>
          <w:szCs w:val="20"/>
          <w:vertAlign w:val="subscript"/>
        </w:rPr>
        <w:t>o</w:t>
      </w:r>
      <w:proofErr w:type="gramEnd"/>
      <w:r w:rsidRPr="00BA2733">
        <w:rPr>
          <w:rFonts w:ascii="Arial" w:hAnsi="Arial" w:cs="Arial"/>
          <w:sz w:val="20"/>
          <w:szCs w:val="20"/>
        </w:rPr>
        <w:tab/>
        <w:t>= Berat rata-rata ikan pada awal penelitian (g)</w:t>
      </w:r>
    </w:p>
    <w:p w:rsidR="0054163B" w:rsidRPr="00BA2733" w:rsidRDefault="0054163B" w:rsidP="0054163B">
      <w:pPr>
        <w:autoSpaceDE w:val="0"/>
        <w:autoSpaceDN w:val="0"/>
        <w:adjustRightInd w:val="0"/>
        <w:spacing w:after="0" w:line="240" w:lineRule="auto"/>
        <w:ind w:left="720" w:hanging="720"/>
        <w:jc w:val="both"/>
        <w:rPr>
          <w:rFonts w:ascii="Arial" w:hAnsi="Arial" w:cs="Arial"/>
          <w:sz w:val="20"/>
          <w:szCs w:val="20"/>
        </w:rPr>
      </w:pPr>
      <w:r w:rsidRPr="00BA2733">
        <w:rPr>
          <w:rFonts w:ascii="Arial" w:hAnsi="Arial" w:cs="Arial"/>
          <w:sz w:val="20"/>
          <w:szCs w:val="20"/>
        </w:rPr>
        <w:t>T</w:t>
      </w:r>
      <w:r w:rsidRPr="00BA2733">
        <w:rPr>
          <w:rFonts w:ascii="Arial" w:hAnsi="Arial" w:cs="Arial"/>
          <w:sz w:val="20"/>
          <w:szCs w:val="20"/>
        </w:rPr>
        <w:tab/>
        <w:t xml:space="preserve">= Lama </w:t>
      </w:r>
      <w:proofErr w:type="gramStart"/>
      <w:r w:rsidRPr="00BA2733">
        <w:rPr>
          <w:rFonts w:ascii="Arial" w:hAnsi="Arial" w:cs="Arial"/>
          <w:sz w:val="20"/>
          <w:szCs w:val="20"/>
        </w:rPr>
        <w:t>waktu</w:t>
      </w:r>
      <w:proofErr w:type="gramEnd"/>
      <w:r w:rsidRPr="00BA2733">
        <w:rPr>
          <w:rFonts w:ascii="Arial" w:hAnsi="Arial" w:cs="Arial"/>
          <w:sz w:val="20"/>
          <w:szCs w:val="20"/>
        </w:rPr>
        <w:t xml:space="preserve"> pemeliharaan (hari)</w:t>
      </w:r>
    </w:p>
    <w:p w:rsidR="0054163B" w:rsidRPr="00BA2733" w:rsidRDefault="0054163B" w:rsidP="0054163B">
      <w:pPr>
        <w:autoSpaceDE w:val="0"/>
        <w:autoSpaceDN w:val="0"/>
        <w:adjustRightInd w:val="0"/>
        <w:spacing w:after="0" w:line="240" w:lineRule="auto"/>
        <w:ind w:left="720" w:hanging="720"/>
        <w:jc w:val="both"/>
        <w:rPr>
          <w:rFonts w:ascii="Arial" w:hAnsi="Arial" w:cs="Arial"/>
          <w:sz w:val="20"/>
          <w:szCs w:val="20"/>
        </w:rPr>
      </w:pPr>
    </w:p>
    <w:p w:rsidR="0054163B" w:rsidRPr="00BA2733" w:rsidRDefault="0054163B" w:rsidP="0054163B">
      <w:pPr>
        <w:autoSpaceDE w:val="0"/>
        <w:autoSpaceDN w:val="0"/>
        <w:adjustRightInd w:val="0"/>
        <w:spacing w:after="0" w:line="240" w:lineRule="auto"/>
        <w:ind w:left="720" w:hanging="720"/>
        <w:jc w:val="both"/>
        <w:rPr>
          <w:rFonts w:ascii="Arial" w:hAnsi="Arial" w:cs="Arial"/>
          <w:b/>
          <w:sz w:val="20"/>
          <w:szCs w:val="20"/>
        </w:rPr>
      </w:pPr>
      <w:r w:rsidRPr="00BA2733">
        <w:rPr>
          <w:rFonts w:ascii="Arial" w:hAnsi="Arial" w:cs="Arial"/>
          <w:b/>
          <w:i/>
          <w:sz w:val="20"/>
          <w:szCs w:val="20"/>
        </w:rPr>
        <w:t xml:space="preserve">Feed Convertion Ratio </w:t>
      </w:r>
      <w:r w:rsidRPr="00BA2733">
        <w:rPr>
          <w:rFonts w:ascii="Arial" w:hAnsi="Arial" w:cs="Arial"/>
          <w:b/>
          <w:sz w:val="20"/>
          <w:szCs w:val="20"/>
        </w:rPr>
        <w:t>(FCR)</w:t>
      </w:r>
    </w:p>
    <w:p w:rsidR="0054163B" w:rsidRPr="00BA2733" w:rsidRDefault="0054163B" w:rsidP="0054163B">
      <w:pPr>
        <w:autoSpaceDE w:val="0"/>
        <w:autoSpaceDN w:val="0"/>
        <w:adjustRightInd w:val="0"/>
        <w:spacing w:after="0" w:line="240" w:lineRule="auto"/>
        <w:ind w:firstLine="540"/>
        <w:jc w:val="both"/>
        <w:rPr>
          <w:rFonts w:ascii="Arial" w:hAnsi="Arial" w:cs="Arial"/>
          <w:sz w:val="20"/>
          <w:szCs w:val="20"/>
        </w:rPr>
      </w:pPr>
      <w:r w:rsidRPr="00BA2733">
        <w:rPr>
          <w:rFonts w:ascii="Arial" w:hAnsi="Arial" w:cs="Arial"/>
          <w:sz w:val="20"/>
          <w:szCs w:val="20"/>
        </w:rPr>
        <w:t xml:space="preserve">FCR dapat dihitung menggunakan rumus (Amirkolaie </w:t>
      </w:r>
      <w:r w:rsidRPr="00BA2733">
        <w:rPr>
          <w:rFonts w:ascii="Arial" w:hAnsi="Arial" w:cs="Arial"/>
          <w:i/>
          <w:sz w:val="20"/>
          <w:szCs w:val="20"/>
        </w:rPr>
        <w:t>et al</w:t>
      </w:r>
      <w:r w:rsidRPr="00BA2733">
        <w:rPr>
          <w:rFonts w:ascii="Arial" w:hAnsi="Arial" w:cs="Arial"/>
          <w:sz w:val="20"/>
          <w:szCs w:val="20"/>
        </w:rPr>
        <w:t xml:space="preserve">., 2005 </w:t>
      </w:r>
      <w:r w:rsidRPr="00BA2733">
        <w:rPr>
          <w:rFonts w:ascii="Arial" w:hAnsi="Arial" w:cs="Arial"/>
          <w:i/>
          <w:sz w:val="20"/>
          <w:szCs w:val="20"/>
        </w:rPr>
        <w:t>dalam</w:t>
      </w:r>
      <w:r w:rsidRPr="00BA2733">
        <w:rPr>
          <w:rFonts w:ascii="Arial" w:hAnsi="Arial" w:cs="Arial"/>
          <w:sz w:val="20"/>
          <w:szCs w:val="20"/>
        </w:rPr>
        <w:t xml:space="preserve"> Garcia </w:t>
      </w:r>
      <w:r w:rsidRPr="00BA2733">
        <w:rPr>
          <w:rFonts w:ascii="Arial" w:hAnsi="Arial" w:cs="Arial"/>
          <w:i/>
          <w:sz w:val="20"/>
          <w:szCs w:val="20"/>
        </w:rPr>
        <w:t>et al</w:t>
      </w:r>
      <w:r w:rsidRPr="00BA2733">
        <w:rPr>
          <w:rFonts w:ascii="Arial" w:hAnsi="Arial" w:cs="Arial"/>
          <w:sz w:val="20"/>
          <w:szCs w:val="20"/>
        </w:rPr>
        <w:t>., 2012) sebagai berikut:</w:t>
      </w:r>
    </w:p>
    <w:p w:rsidR="0054163B" w:rsidRPr="00BA2733" w:rsidRDefault="00E928AE" w:rsidP="0054163B">
      <w:pPr>
        <w:autoSpaceDE w:val="0"/>
        <w:autoSpaceDN w:val="0"/>
        <w:adjustRightInd w:val="0"/>
        <w:spacing w:after="0" w:line="240" w:lineRule="auto"/>
        <w:jc w:val="both"/>
        <w:rPr>
          <w:rFonts w:ascii="Arial" w:eastAsiaTheme="minorEastAsia" w:hAnsi="Arial" w:cs="Arial"/>
          <w:b/>
          <w:sz w:val="20"/>
          <w:szCs w:val="20"/>
        </w:rPr>
      </w:pPr>
      <m:oMathPara>
        <m:oMath>
          <m:r>
            <m:rPr>
              <m:sty m:val="bi"/>
            </m:rPr>
            <w:rPr>
              <w:rFonts w:ascii="Cambria Math" w:hAnsi="Cambria Math" w:cs="Arial"/>
              <w:sz w:val="20"/>
              <w:szCs w:val="20"/>
            </w:rPr>
            <m:t xml:space="preserve">  FCR=</m:t>
          </m:r>
          <m:f>
            <m:fPr>
              <m:ctrlPr>
                <w:rPr>
                  <w:rFonts w:ascii="Cambria Math" w:hAnsi="Cambria Math" w:cs="Arial"/>
                  <w:b/>
                  <w:i/>
                  <w:sz w:val="20"/>
                  <w:szCs w:val="20"/>
                </w:rPr>
              </m:ctrlPr>
            </m:fPr>
            <m:num>
              <m:r>
                <m:rPr>
                  <m:sty m:val="bi"/>
                </m:rPr>
                <w:rPr>
                  <w:rFonts w:ascii="Cambria Math" w:hAnsi="Cambria Math" w:cs="Arial"/>
                  <w:sz w:val="20"/>
                  <w:szCs w:val="20"/>
                </w:rPr>
                <m:t>F</m:t>
              </m:r>
            </m:num>
            <m:den>
              <m:r>
                <m:rPr>
                  <m:sty m:val="bi"/>
                </m:rPr>
                <w:rPr>
                  <w:rFonts w:ascii="Cambria Math" w:hAnsi="Cambria Math" w:cs="Arial"/>
                  <w:sz w:val="20"/>
                  <w:szCs w:val="20"/>
                </w:rPr>
                <m:t>Wt-Wo</m:t>
              </m:r>
            </m:den>
          </m:f>
        </m:oMath>
      </m:oMathPara>
    </w:p>
    <w:p w:rsidR="00E928AE" w:rsidRPr="00BA2733" w:rsidRDefault="00E928AE" w:rsidP="0054163B">
      <w:pPr>
        <w:autoSpaceDE w:val="0"/>
        <w:autoSpaceDN w:val="0"/>
        <w:adjustRightInd w:val="0"/>
        <w:spacing w:after="0" w:line="240" w:lineRule="auto"/>
        <w:jc w:val="both"/>
        <w:rPr>
          <w:rFonts w:ascii="Arial" w:hAnsi="Arial" w:cs="Arial"/>
          <w:sz w:val="20"/>
          <w:szCs w:val="20"/>
        </w:rPr>
      </w:pPr>
      <w:r w:rsidRPr="00BA2733">
        <w:rPr>
          <w:rFonts w:ascii="Arial" w:hAnsi="Arial" w:cs="Arial"/>
          <w:sz w:val="20"/>
          <w:szCs w:val="20"/>
        </w:rPr>
        <w:t>Keterangan:</w:t>
      </w:r>
    </w:p>
    <w:p w:rsidR="00E928AE" w:rsidRPr="00BA2733" w:rsidRDefault="00E928AE" w:rsidP="00E928AE">
      <w:pPr>
        <w:pStyle w:val="Default"/>
        <w:tabs>
          <w:tab w:val="left" w:pos="0"/>
          <w:tab w:val="left" w:pos="142"/>
          <w:tab w:val="left" w:pos="426"/>
        </w:tabs>
        <w:jc w:val="both"/>
        <w:rPr>
          <w:rFonts w:ascii="Arial" w:hAnsi="Arial" w:cs="Arial"/>
          <w:sz w:val="20"/>
          <w:szCs w:val="20"/>
          <w:lang w:val="id-ID"/>
        </w:rPr>
      </w:pPr>
      <w:r w:rsidRPr="00BA2733">
        <w:rPr>
          <w:rFonts w:ascii="Arial" w:hAnsi="Arial" w:cs="Arial"/>
          <w:sz w:val="20"/>
          <w:szCs w:val="20"/>
          <w:lang w:val="id-ID"/>
        </w:rPr>
        <w:t xml:space="preserve">FCR= </w:t>
      </w:r>
      <w:r w:rsidRPr="00BA2733">
        <w:rPr>
          <w:rFonts w:ascii="Arial" w:hAnsi="Arial" w:cs="Arial"/>
          <w:i/>
          <w:sz w:val="20"/>
          <w:szCs w:val="20"/>
          <w:lang w:val="id-ID"/>
        </w:rPr>
        <w:t>Feed conversation Ratio</w:t>
      </w:r>
    </w:p>
    <w:p w:rsidR="00E928AE" w:rsidRPr="00BA2733" w:rsidRDefault="00E928AE" w:rsidP="00E928AE">
      <w:pPr>
        <w:pStyle w:val="Default"/>
        <w:tabs>
          <w:tab w:val="left" w:pos="426"/>
          <w:tab w:val="left" w:pos="720"/>
        </w:tabs>
        <w:ind w:left="450" w:hanging="450"/>
        <w:jc w:val="both"/>
        <w:rPr>
          <w:rFonts w:ascii="Arial" w:hAnsi="Arial" w:cs="Arial"/>
          <w:sz w:val="20"/>
          <w:szCs w:val="20"/>
          <w:lang w:val="id-ID"/>
        </w:rPr>
      </w:pPr>
      <w:r w:rsidRPr="00BA2733">
        <w:rPr>
          <w:rFonts w:ascii="Arial" w:hAnsi="Arial" w:cs="Arial"/>
          <w:sz w:val="20"/>
          <w:szCs w:val="20"/>
          <w:lang w:val="id-ID"/>
        </w:rPr>
        <w:t>W</w:t>
      </w:r>
      <w:r w:rsidRPr="00BA2733">
        <w:rPr>
          <w:rFonts w:ascii="Arial" w:hAnsi="Arial" w:cs="Arial"/>
          <w:sz w:val="20"/>
          <w:szCs w:val="20"/>
          <w:vertAlign w:val="subscript"/>
          <w:lang w:val="id-ID"/>
        </w:rPr>
        <w:t>o</w:t>
      </w:r>
      <w:r w:rsidRPr="00BA2733">
        <w:rPr>
          <w:rFonts w:ascii="Arial" w:hAnsi="Arial" w:cs="Arial"/>
          <w:sz w:val="20"/>
          <w:szCs w:val="20"/>
          <w:lang w:val="id-ID"/>
        </w:rPr>
        <w:tab/>
        <w:t>= Biomassa ikan uji saat awal penebaran (g)</w:t>
      </w:r>
    </w:p>
    <w:p w:rsidR="00E928AE" w:rsidRPr="00BA2733" w:rsidRDefault="00E928AE" w:rsidP="00E928AE">
      <w:pPr>
        <w:pStyle w:val="Default"/>
        <w:tabs>
          <w:tab w:val="left" w:pos="142"/>
          <w:tab w:val="left" w:pos="426"/>
        </w:tabs>
        <w:ind w:left="450" w:hanging="450"/>
        <w:jc w:val="both"/>
        <w:rPr>
          <w:rFonts w:ascii="Arial" w:hAnsi="Arial" w:cs="Arial"/>
          <w:sz w:val="20"/>
          <w:szCs w:val="20"/>
          <w:lang w:val="id-ID"/>
        </w:rPr>
      </w:pPr>
      <w:r w:rsidRPr="00BA2733">
        <w:rPr>
          <w:rFonts w:ascii="Arial" w:hAnsi="Arial" w:cs="Arial"/>
          <w:sz w:val="20"/>
          <w:szCs w:val="20"/>
          <w:lang w:val="id-ID"/>
        </w:rPr>
        <w:t>W</w:t>
      </w:r>
      <w:r w:rsidRPr="00BA2733">
        <w:rPr>
          <w:rFonts w:ascii="Arial" w:hAnsi="Arial" w:cs="Arial"/>
          <w:sz w:val="20"/>
          <w:szCs w:val="20"/>
          <w:vertAlign w:val="subscript"/>
          <w:lang w:val="id-ID"/>
        </w:rPr>
        <w:t>t</w:t>
      </w:r>
      <w:r w:rsidRPr="00BA2733">
        <w:rPr>
          <w:rFonts w:ascii="Arial" w:hAnsi="Arial" w:cs="Arial"/>
          <w:sz w:val="20"/>
          <w:szCs w:val="20"/>
          <w:lang w:val="id-ID"/>
        </w:rPr>
        <w:tab/>
        <w:t>= Biomassa ikan uji saat akhir penebaran (g)</w:t>
      </w:r>
    </w:p>
    <w:p w:rsidR="00E928AE" w:rsidRPr="00BA2733" w:rsidRDefault="00E928AE" w:rsidP="00E928AE">
      <w:pPr>
        <w:pStyle w:val="Default"/>
        <w:tabs>
          <w:tab w:val="left" w:pos="142"/>
          <w:tab w:val="left" w:pos="450"/>
        </w:tabs>
        <w:ind w:left="450" w:hanging="450"/>
        <w:jc w:val="both"/>
        <w:rPr>
          <w:rFonts w:ascii="Arial" w:hAnsi="Arial" w:cs="Arial"/>
          <w:sz w:val="20"/>
          <w:szCs w:val="20"/>
          <w:lang w:val="id-ID"/>
        </w:rPr>
      </w:pPr>
      <w:r w:rsidRPr="00BA2733">
        <w:rPr>
          <w:rFonts w:ascii="Arial" w:hAnsi="Arial" w:cs="Arial"/>
          <w:sz w:val="20"/>
          <w:szCs w:val="20"/>
          <w:lang w:val="id-ID"/>
        </w:rPr>
        <w:t>F</w:t>
      </w:r>
      <w:r w:rsidRPr="00BA2733">
        <w:rPr>
          <w:rFonts w:ascii="Arial" w:hAnsi="Arial" w:cs="Arial"/>
          <w:sz w:val="20"/>
          <w:szCs w:val="20"/>
          <w:lang w:val="id-ID"/>
        </w:rPr>
        <w:tab/>
      </w:r>
      <w:r w:rsidRPr="00BA2733">
        <w:rPr>
          <w:rFonts w:ascii="Arial" w:hAnsi="Arial" w:cs="Arial"/>
          <w:sz w:val="20"/>
          <w:szCs w:val="20"/>
          <w:lang w:val="id-ID"/>
        </w:rPr>
        <w:tab/>
        <w:t>= Total jumlah pakan yang diberikan (g)</w:t>
      </w:r>
    </w:p>
    <w:p w:rsidR="00E928AE" w:rsidRPr="00BA2733" w:rsidRDefault="00E928AE" w:rsidP="0054163B">
      <w:pPr>
        <w:autoSpaceDE w:val="0"/>
        <w:autoSpaceDN w:val="0"/>
        <w:adjustRightInd w:val="0"/>
        <w:spacing w:after="0" w:line="240" w:lineRule="auto"/>
        <w:jc w:val="both"/>
        <w:rPr>
          <w:rFonts w:ascii="Arial" w:hAnsi="Arial" w:cs="Arial"/>
          <w:sz w:val="20"/>
          <w:szCs w:val="20"/>
        </w:rPr>
      </w:pPr>
    </w:p>
    <w:p w:rsidR="00E928AE" w:rsidRPr="00BA2733" w:rsidRDefault="00E928AE" w:rsidP="0054163B">
      <w:pPr>
        <w:autoSpaceDE w:val="0"/>
        <w:autoSpaceDN w:val="0"/>
        <w:adjustRightInd w:val="0"/>
        <w:spacing w:after="0" w:line="240" w:lineRule="auto"/>
        <w:jc w:val="both"/>
        <w:rPr>
          <w:rFonts w:ascii="Arial" w:hAnsi="Arial" w:cs="Arial"/>
          <w:b/>
          <w:sz w:val="20"/>
          <w:szCs w:val="20"/>
        </w:rPr>
      </w:pPr>
      <w:r w:rsidRPr="00BA2733">
        <w:rPr>
          <w:rFonts w:ascii="Arial" w:hAnsi="Arial" w:cs="Arial"/>
          <w:b/>
          <w:sz w:val="20"/>
          <w:szCs w:val="20"/>
        </w:rPr>
        <w:t>Efisiensi Pemanfaatan Pakan (EPP)</w:t>
      </w:r>
    </w:p>
    <w:p w:rsidR="00E928AE" w:rsidRPr="00BA2733" w:rsidRDefault="00E928AE" w:rsidP="00E928AE">
      <w:pPr>
        <w:autoSpaceDE w:val="0"/>
        <w:autoSpaceDN w:val="0"/>
        <w:adjustRightInd w:val="0"/>
        <w:spacing w:after="0" w:line="240" w:lineRule="auto"/>
        <w:ind w:firstLine="540"/>
        <w:jc w:val="both"/>
        <w:rPr>
          <w:rFonts w:ascii="Arial" w:hAnsi="Arial" w:cs="Arial"/>
          <w:sz w:val="20"/>
          <w:szCs w:val="20"/>
        </w:rPr>
      </w:pPr>
      <w:r w:rsidRPr="00BA2733">
        <w:rPr>
          <w:rFonts w:ascii="Arial" w:hAnsi="Arial" w:cs="Arial"/>
          <w:sz w:val="20"/>
          <w:szCs w:val="20"/>
        </w:rPr>
        <w:t xml:space="preserve">EPP dapat dihitung menurut Djajasewaka (1985) </w:t>
      </w:r>
      <w:r w:rsidRPr="00BA2733">
        <w:rPr>
          <w:rFonts w:ascii="Arial" w:hAnsi="Arial" w:cs="Arial"/>
          <w:i/>
          <w:sz w:val="20"/>
          <w:szCs w:val="20"/>
        </w:rPr>
        <w:t xml:space="preserve">dalam </w:t>
      </w:r>
      <w:r w:rsidRPr="00BA2733">
        <w:rPr>
          <w:rFonts w:ascii="Arial" w:hAnsi="Arial" w:cs="Arial"/>
          <w:sz w:val="20"/>
          <w:szCs w:val="20"/>
        </w:rPr>
        <w:t>Windarto (2019), dengan rumus sebagai berikut:</w:t>
      </w:r>
    </w:p>
    <w:p w:rsidR="00E928AE" w:rsidRPr="00BA2733" w:rsidRDefault="00E928AE" w:rsidP="00E928AE">
      <w:pPr>
        <w:autoSpaceDE w:val="0"/>
        <w:autoSpaceDN w:val="0"/>
        <w:adjustRightInd w:val="0"/>
        <w:spacing w:after="0" w:line="240" w:lineRule="auto"/>
        <w:jc w:val="center"/>
        <w:rPr>
          <w:rFonts w:ascii="Arial" w:hAnsi="Arial" w:cs="Arial"/>
          <w:b/>
          <w:sz w:val="20"/>
          <w:szCs w:val="20"/>
        </w:rPr>
      </w:pPr>
      <m:oMathPara>
        <m:oMath>
          <m:r>
            <m:rPr>
              <m:sty m:val="bi"/>
            </m:rPr>
            <w:rPr>
              <w:rFonts w:ascii="Cambria Math" w:hAnsi="Cambria Math" w:cs="Arial"/>
              <w:sz w:val="20"/>
              <w:szCs w:val="20"/>
            </w:rPr>
            <w:lastRenderedPageBreak/>
            <m:t xml:space="preserve">       </m:t>
          </m:r>
          <m:r>
            <m:rPr>
              <m:sty m:val="b"/>
            </m:rPr>
            <w:rPr>
              <w:rFonts w:ascii="Cambria Math" w:hAnsi="Cambria Math" w:cs="Arial"/>
              <w:sz w:val="20"/>
              <w:szCs w:val="20"/>
            </w:rPr>
            <m:t>EPP</m:t>
          </m:r>
          <m:r>
            <m:rPr>
              <m:sty m:val="bi"/>
            </m:rPr>
            <w:rPr>
              <w:rFonts w:ascii="Cambria Math" w:hAnsi="Cambria Math" w:cs="Arial"/>
              <w:sz w:val="20"/>
              <w:szCs w:val="20"/>
            </w:rPr>
            <m:t>=</m:t>
          </m:r>
          <m:f>
            <m:fPr>
              <m:ctrlPr>
                <w:rPr>
                  <w:rFonts w:ascii="Cambria Math" w:hAnsi="Cambria Math" w:cs="Arial"/>
                  <w:b/>
                  <w:i/>
                  <w:sz w:val="20"/>
                  <w:szCs w:val="20"/>
                </w:rPr>
              </m:ctrlPr>
            </m:fPr>
            <m:num>
              <m:r>
                <m:rPr>
                  <m:sty m:val="b"/>
                </m:rPr>
                <w:rPr>
                  <w:rFonts w:ascii="Cambria Math" w:hAnsi="Cambria Math" w:cs="Arial"/>
                  <w:sz w:val="20"/>
                  <w:szCs w:val="20"/>
                  <w:u w:val="single"/>
                </w:rPr>
                <m:t>W</m:t>
              </m:r>
              <m:r>
                <m:rPr>
                  <m:sty m:val="b"/>
                </m:rPr>
                <w:rPr>
                  <w:rFonts w:ascii="Cambria Math" w:hAnsi="Cambria Math" w:cs="Arial"/>
                  <w:sz w:val="20"/>
                  <w:szCs w:val="20"/>
                  <w:u w:val="single"/>
                  <w:vertAlign w:val="subscript"/>
                </w:rPr>
                <m:t>t</m:t>
              </m:r>
              <m:r>
                <m:rPr>
                  <m:sty m:val="b"/>
                </m:rPr>
                <w:rPr>
                  <w:rFonts w:ascii="Cambria Math" w:hAnsi="Cambria Math" w:cs="Arial"/>
                  <w:sz w:val="20"/>
                  <w:szCs w:val="20"/>
                  <w:u w:val="single"/>
                </w:rPr>
                <m:t xml:space="preserve">  – W</m:t>
              </m:r>
              <m:r>
                <m:rPr>
                  <m:sty m:val="b"/>
                </m:rPr>
                <w:rPr>
                  <w:rFonts w:ascii="Cambria Math" w:hAnsi="Cambria Math" w:cs="Arial"/>
                  <w:sz w:val="20"/>
                  <w:szCs w:val="20"/>
                  <w:u w:val="single"/>
                  <w:vertAlign w:val="subscript"/>
                </w:rPr>
                <m:t>o</m:t>
              </m:r>
              <m:r>
                <m:rPr>
                  <m:sty m:val="b"/>
                </m:rPr>
                <w:rPr>
                  <w:rFonts w:ascii="Cambria Math" w:hAnsi="Cambria Math" w:cs="Arial"/>
                  <w:sz w:val="20"/>
                  <w:szCs w:val="20"/>
                  <w:vertAlign w:val="subscript"/>
                </w:rPr>
                <m:t xml:space="preserve">    </m:t>
              </m:r>
            </m:num>
            <m:den>
              <m:r>
                <m:rPr>
                  <m:sty m:val="bi"/>
                </m:rPr>
                <w:rPr>
                  <w:rFonts w:ascii="Cambria Math" w:hAnsi="Cambria Math" w:cs="Arial"/>
                  <w:sz w:val="20"/>
                  <w:szCs w:val="20"/>
                </w:rPr>
                <m:t>F</m:t>
              </m:r>
            </m:den>
          </m:f>
          <m:r>
            <m:rPr>
              <m:sty m:val="bi"/>
            </m:rPr>
            <w:rPr>
              <w:rFonts w:ascii="Cambria Math" w:hAnsi="Cambria Math" w:cs="Arial"/>
              <w:sz w:val="20"/>
              <w:szCs w:val="20"/>
            </w:rPr>
            <m:t xml:space="preserve"> x 100%</m:t>
          </m:r>
        </m:oMath>
      </m:oMathPara>
    </w:p>
    <w:p w:rsidR="00E928AE" w:rsidRPr="00BA2733" w:rsidRDefault="00E928AE" w:rsidP="00E928AE">
      <w:pPr>
        <w:autoSpaceDE w:val="0"/>
        <w:autoSpaceDN w:val="0"/>
        <w:adjustRightInd w:val="0"/>
        <w:spacing w:after="0" w:line="240" w:lineRule="auto"/>
        <w:rPr>
          <w:rFonts w:ascii="Arial" w:hAnsi="Arial" w:cs="Arial"/>
          <w:sz w:val="20"/>
          <w:szCs w:val="20"/>
        </w:rPr>
      </w:pPr>
      <w:r w:rsidRPr="00BA2733">
        <w:rPr>
          <w:rFonts w:ascii="Arial" w:hAnsi="Arial" w:cs="Arial"/>
          <w:sz w:val="20"/>
          <w:szCs w:val="20"/>
        </w:rPr>
        <w:t>Keterangan:</w:t>
      </w:r>
    </w:p>
    <w:p w:rsidR="00E928AE" w:rsidRPr="00BA2733" w:rsidRDefault="00E928AE" w:rsidP="00E928AE">
      <w:pPr>
        <w:autoSpaceDE w:val="0"/>
        <w:autoSpaceDN w:val="0"/>
        <w:adjustRightInd w:val="0"/>
        <w:spacing w:after="0" w:line="240" w:lineRule="auto"/>
        <w:rPr>
          <w:rFonts w:ascii="Arial" w:hAnsi="Arial" w:cs="Arial"/>
          <w:sz w:val="20"/>
          <w:szCs w:val="20"/>
        </w:rPr>
      </w:pPr>
      <w:r w:rsidRPr="00BA2733">
        <w:rPr>
          <w:rFonts w:ascii="Arial" w:hAnsi="Arial" w:cs="Arial"/>
          <w:sz w:val="20"/>
          <w:szCs w:val="20"/>
        </w:rPr>
        <w:t>EPP</w:t>
      </w:r>
      <w:r w:rsidRPr="00BA2733">
        <w:rPr>
          <w:rFonts w:ascii="Arial" w:hAnsi="Arial" w:cs="Arial"/>
          <w:sz w:val="20"/>
          <w:szCs w:val="20"/>
        </w:rPr>
        <w:tab/>
        <w:t>= Efisiensi Pemanfaatan Pakan</w:t>
      </w:r>
    </w:p>
    <w:p w:rsidR="00E928AE" w:rsidRPr="00BA2733" w:rsidRDefault="00E928AE" w:rsidP="00E928AE">
      <w:pPr>
        <w:autoSpaceDE w:val="0"/>
        <w:autoSpaceDN w:val="0"/>
        <w:adjustRightInd w:val="0"/>
        <w:spacing w:after="0" w:line="240" w:lineRule="auto"/>
        <w:ind w:left="720" w:hanging="720"/>
        <w:rPr>
          <w:rFonts w:ascii="Arial" w:hAnsi="Arial" w:cs="Arial"/>
          <w:sz w:val="20"/>
          <w:szCs w:val="20"/>
        </w:rPr>
      </w:pPr>
      <w:r w:rsidRPr="00BA2733">
        <w:rPr>
          <w:rFonts w:ascii="Arial" w:hAnsi="Arial" w:cs="Arial"/>
          <w:sz w:val="20"/>
          <w:szCs w:val="20"/>
        </w:rPr>
        <w:t>F</w:t>
      </w:r>
      <w:r w:rsidRPr="00BA2733">
        <w:rPr>
          <w:rFonts w:ascii="Arial" w:hAnsi="Arial" w:cs="Arial"/>
          <w:sz w:val="20"/>
          <w:szCs w:val="20"/>
        </w:rPr>
        <w:tab/>
        <w:t>= Jumlah pakan yang dikonsumsi (g)</w:t>
      </w:r>
    </w:p>
    <w:p w:rsidR="00E928AE" w:rsidRPr="00BA2733" w:rsidRDefault="00E928AE" w:rsidP="001534E2">
      <w:pPr>
        <w:autoSpaceDE w:val="0"/>
        <w:autoSpaceDN w:val="0"/>
        <w:adjustRightInd w:val="0"/>
        <w:spacing w:after="0" w:line="240" w:lineRule="auto"/>
        <w:ind w:left="720" w:hanging="720"/>
        <w:rPr>
          <w:rFonts w:ascii="Arial" w:hAnsi="Arial" w:cs="Arial"/>
          <w:sz w:val="20"/>
          <w:szCs w:val="20"/>
        </w:rPr>
      </w:pPr>
      <w:r w:rsidRPr="00BA2733">
        <w:rPr>
          <w:rFonts w:ascii="Arial" w:hAnsi="Arial" w:cs="Arial"/>
          <w:sz w:val="20"/>
          <w:szCs w:val="20"/>
        </w:rPr>
        <w:t>W</w:t>
      </w:r>
      <w:r w:rsidRPr="00BA2733">
        <w:rPr>
          <w:rFonts w:ascii="Arial" w:hAnsi="Arial" w:cs="Arial"/>
          <w:sz w:val="20"/>
          <w:szCs w:val="20"/>
          <w:vertAlign w:val="subscript"/>
        </w:rPr>
        <w:t>t</w:t>
      </w:r>
      <w:r w:rsidRPr="00BA2733">
        <w:rPr>
          <w:rFonts w:ascii="Arial" w:hAnsi="Arial" w:cs="Arial"/>
          <w:sz w:val="20"/>
          <w:szCs w:val="20"/>
          <w:vertAlign w:val="subscript"/>
        </w:rPr>
        <w:tab/>
      </w:r>
      <w:r w:rsidRPr="00BA2733">
        <w:rPr>
          <w:rFonts w:ascii="Arial" w:hAnsi="Arial" w:cs="Arial"/>
          <w:sz w:val="20"/>
          <w:szCs w:val="20"/>
        </w:rPr>
        <w:t>= Bobot ikan uji pada akhir penelitian (g)</w:t>
      </w:r>
    </w:p>
    <w:p w:rsidR="00E928AE" w:rsidRPr="00BA2733" w:rsidRDefault="00E928AE" w:rsidP="00E928AE">
      <w:pPr>
        <w:autoSpaceDE w:val="0"/>
        <w:autoSpaceDN w:val="0"/>
        <w:adjustRightInd w:val="0"/>
        <w:spacing w:after="0" w:line="240" w:lineRule="auto"/>
        <w:ind w:left="720" w:hanging="720"/>
        <w:rPr>
          <w:rFonts w:ascii="Arial" w:hAnsi="Arial" w:cs="Arial"/>
          <w:sz w:val="20"/>
          <w:szCs w:val="20"/>
        </w:rPr>
      </w:pPr>
      <w:proofErr w:type="gramStart"/>
      <w:r w:rsidRPr="00BA2733">
        <w:rPr>
          <w:rFonts w:ascii="Arial" w:hAnsi="Arial" w:cs="Arial"/>
          <w:sz w:val="20"/>
          <w:szCs w:val="20"/>
        </w:rPr>
        <w:t>W</w:t>
      </w:r>
      <w:r w:rsidRPr="00BA2733">
        <w:rPr>
          <w:rFonts w:ascii="Arial" w:hAnsi="Arial" w:cs="Arial"/>
          <w:sz w:val="20"/>
          <w:szCs w:val="20"/>
          <w:vertAlign w:val="subscript"/>
        </w:rPr>
        <w:t>o</w:t>
      </w:r>
      <w:proofErr w:type="gramEnd"/>
      <w:r w:rsidRPr="00BA2733">
        <w:rPr>
          <w:rFonts w:ascii="Arial" w:hAnsi="Arial" w:cs="Arial"/>
          <w:sz w:val="20"/>
          <w:szCs w:val="20"/>
          <w:vertAlign w:val="subscript"/>
        </w:rPr>
        <w:tab/>
      </w:r>
      <w:r w:rsidRPr="00BA2733">
        <w:rPr>
          <w:rFonts w:ascii="Arial" w:hAnsi="Arial" w:cs="Arial"/>
          <w:sz w:val="20"/>
          <w:szCs w:val="20"/>
        </w:rPr>
        <w:t>= Bobot ikan uji pada awal penelitian (g)</w:t>
      </w:r>
    </w:p>
    <w:p w:rsidR="00990E66" w:rsidRPr="00BA2733" w:rsidRDefault="00990E66" w:rsidP="00E928AE">
      <w:pPr>
        <w:autoSpaceDE w:val="0"/>
        <w:autoSpaceDN w:val="0"/>
        <w:adjustRightInd w:val="0"/>
        <w:spacing w:after="0" w:line="240" w:lineRule="auto"/>
        <w:ind w:left="720" w:hanging="720"/>
        <w:rPr>
          <w:rFonts w:ascii="Arial" w:hAnsi="Arial" w:cs="Arial"/>
          <w:b/>
          <w:sz w:val="20"/>
          <w:szCs w:val="20"/>
        </w:rPr>
      </w:pPr>
    </w:p>
    <w:p w:rsidR="00E928AE" w:rsidRPr="00BA2733" w:rsidRDefault="004F6230" w:rsidP="00E928AE">
      <w:pPr>
        <w:autoSpaceDE w:val="0"/>
        <w:autoSpaceDN w:val="0"/>
        <w:adjustRightInd w:val="0"/>
        <w:spacing w:after="0" w:line="240" w:lineRule="auto"/>
        <w:ind w:left="720" w:hanging="720"/>
        <w:rPr>
          <w:rFonts w:ascii="Arial" w:hAnsi="Arial" w:cs="Arial"/>
          <w:b/>
          <w:sz w:val="20"/>
          <w:szCs w:val="20"/>
        </w:rPr>
      </w:pPr>
      <w:r w:rsidRPr="00BA2733">
        <w:rPr>
          <w:rFonts w:ascii="Arial" w:hAnsi="Arial" w:cs="Arial"/>
          <w:b/>
          <w:sz w:val="20"/>
          <w:szCs w:val="20"/>
        </w:rPr>
        <w:t>Kualitas Air</w:t>
      </w:r>
    </w:p>
    <w:p w:rsidR="004F6230" w:rsidRPr="00BA2733" w:rsidRDefault="004F6230" w:rsidP="004F6230">
      <w:pPr>
        <w:autoSpaceDE w:val="0"/>
        <w:autoSpaceDN w:val="0"/>
        <w:adjustRightInd w:val="0"/>
        <w:spacing w:after="0" w:line="240" w:lineRule="auto"/>
        <w:ind w:firstLine="540"/>
        <w:jc w:val="both"/>
        <w:rPr>
          <w:rFonts w:ascii="Arial" w:hAnsi="Arial" w:cs="Arial"/>
          <w:sz w:val="20"/>
          <w:szCs w:val="20"/>
        </w:rPr>
      </w:pPr>
      <w:r w:rsidRPr="00BA2733">
        <w:rPr>
          <w:rFonts w:ascii="Arial" w:hAnsi="Arial" w:cs="Arial"/>
          <w:sz w:val="20"/>
          <w:szCs w:val="20"/>
        </w:rPr>
        <w:t xml:space="preserve">Parameter kualitas air diukur setiap 7 (tujuh) hari sekali, adapun parameter yang diukur meliputi suhu, pH, </w:t>
      </w:r>
      <w:proofErr w:type="gramStart"/>
      <w:r w:rsidRPr="00BA2733">
        <w:rPr>
          <w:rFonts w:ascii="Arial" w:hAnsi="Arial" w:cs="Arial"/>
          <w:sz w:val="20"/>
          <w:szCs w:val="20"/>
        </w:rPr>
        <w:t>DO</w:t>
      </w:r>
      <w:proofErr w:type="gramEnd"/>
      <w:r w:rsidRPr="00BA2733">
        <w:rPr>
          <w:rFonts w:ascii="Arial" w:hAnsi="Arial" w:cs="Arial"/>
          <w:sz w:val="20"/>
          <w:szCs w:val="20"/>
        </w:rPr>
        <w:t xml:space="preserve"> (oksigen terlarut) dan salinitas.</w:t>
      </w:r>
    </w:p>
    <w:p w:rsidR="00990E66" w:rsidRPr="00BA2733" w:rsidRDefault="00990E66" w:rsidP="004F6230">
      <w:pPr>
        <w:autoSpaceDE w:val="0"/>
        <w:autoSpaceDN w:val="0"/>
        <w:adjustRightInd w:val="0"/>
        <w:spacing w:after="0" w:line="240" w:lineRule="auto"/>
        <w:ind w:firstLine="540"/>
        <w:jc w:val="both"/>
        <w:rPr>
          <w:rFonts w:ascii="Arial" w:hAnsi="Arial" w:cs="Arial"/>
          <w:sz w:val="20"/>
          <w:szCs w:val="20"/>
        </w:rPr>
      </w:pPr>
    </w:p>
    <w:p w:rsidR="00990E66" w:rsidRPr="00BA2733" w:rsidRDefault="00990E66" w:rsidP="004F6230">
      <w:pPr>
        <w:autoSpaceDE w:val="0"/>
        <w:autoSpaceDN w:val="0"/>
        <w:adjustRightInd w:val="0"/>
        <w:spacing w:after="0" w:line="240" w:lineRule="auto"/>
        <w:ind w:firstLine="540"/>
        <w:jc w:val="both"/>
        <w:rPr>
          <w:rFonts w:ascii="Arial" w:hAnsi="Arial" w:cs="Arial"/>
          <w:sz w:val="20"/>
          <w:szCs w:val="20"/>
        </w:rPr>
      </w:pPr>
    </w:p>
    <w:p w:rsidR="004F6230" w:rsidRPr="00BA2733" w:rsidRDefault="004F6230" w:rsidP="0054163B">
      <w:pPr>
        <w:autoSpaceDE w:val="0"/>
        <w:autoSpaceDN w:val="0"/>
        <w:adjustRightInd w:val="0"/>
        <w:spacing w:after="0" w:line="240" w:lineRule="auto"/>
        <w:jc w:val="both"/>
        <w:rPr>
          <w:rFonts w:ascii="Arial" w:hAnsi="Arial" w:cs="Arial"/>
          <w:b/>
          <w:sz w:val="20"/>
          <w:szCs w:val="20"/>
        </w:rPr>
      </w:pPr>
      <w:r w:rsidRPr="00BA2733">
        <w:rPr>
          <w:rFonts w:ascii="Arial" w:hAnsi="Arial" w:cs="Arial"/>
          <w:b/>
          <w:sz w:val="20"/>
          <w:szCs w:val="20"/>
        </w:rPr>
        <w:t>Analisis data</w:t>
      </w:r>
    </w:p>
    <w:p w:rsidR="004F6230" w:rsidRPr="00BA2733" w:rsidRDefault="001268BC" w:rsidP="001268BC">
      <w:pPr>
        <w:autoSpaceDE w:val="0"/>
        <w:autoSpaceDN w:val="0"/>
        <w:adjustRightInd w:val="0"/>
        <w:spacing w:after="0" w:line="240" w:lineRule="auto"/>
        <w:ind w:firstLine="540"/>
        <w:jc w:val="both"/>
        <w:rPr>
          <w:rFonts w:ascii="Arial" w:hAnsi="Arial" w:cs="Arial"/>
          <w:sz w:val="20"/>
          <w:szCs w:val="20"/>
        </w:rPr>
      </w:pPr>
      <w:r w:rsidRPr="00BA2733">
        <w:rPr>
          <w:rFonts w:ascii="Arial" w:hAnsi="Arial" w:cs="Arial"/>
          <w:sz w:val="20"/>
          <w:szCs w:val="20"/>
        </w:rPr>
        <w:t xml:space="preserve">Data yang diperoleh diuji menggunakan </w:t>
      </w:r>
      <w:r w:rsidRPr="00BA2733">
        <w:rPr>
          <w:rFonts w:ascii="Arial" w:hAnsi="Arial" w:cs="Arial"/>
          <w:i/>
          <w:sz w:val="20"/>
          <w:szCs w:val="20"/>
        </w:rPr>
        <w:t>Analysis of Variance</w:t>
      </w:r>
      <w:r w:rsidRPr="00BA2733">
        <w:rPr>
          <w:rFonts w:ascii="Arial" w:hAnsi="Arial" w:cs="Arial"/>
          <w:sz w:val="20"/>
          <w:szCs w:val="20"/>
        </w:rPr>
        <w:t xml:space="preserve"> (ANOVA) pada taraf kepercayaan 95%</w:t>
      </w:r>
      <w:r w:rsidR="00056082">
        <w:rPr>
          <w:rFonts w:ascii="Arial" w:hAnsi="Arial" w:cs="Arial"/>
          <w:sz w:val="20"/>
          <w:szCs w:val="20"/>
        </w:rPr>
        <w:t>,</w:t>
      </w:r>
      <w:r w:rsidRPr="00BA2733">
        <w:rPr>
          <w:rFonts w:ascii="Arial" w:hAnsi="Arial" w:cs="Arial"/>
          <w:sz w:val="20"/>
          <w:szCs w:val="20"/>
        </w:rPr>
        <w:t xml:space="preserve"> </w:t>
      </w:r>
      <w:r w:rsidR="00056082">
        <w:rPr>
          <w:rFonts w:ascii="Arial" w:hAnsi="Arial" w:cs="Arial"/>
          <w:sz w:val="20"/>
          <w:szCs w:val="20"/>
        </w:rPr>
        <w:t>a</w:t>
      </w:r>
      <w:r w:rsidRPr="00BA2733">
        <w:rPr>
          <w:rFonts w:ascii="Arial" w:hAnsi="Arial" w:cs="Arial"/>
          <w:sz w:val="20"/>
          <w:szCs w:val="20"/>
        </w:rPr>
        <w:t>pabila hasil analisis statistik menunjukkan pengaruh yang berbeda nyata, maka dilakukan uji lanjut Tukey untuk mengetahui perlakuan terbaik.</w:t>
      </w:r>
    </w:p>
    <w:p w:rsidR="00A645E5" w:rsidRPr="00BA2733" w:rsidRDefault="00A645E5" w:rsidP="0054163B">
      <w:pPr>
        <w:spacing w:after="0" w:line="240" w:lineRule="auto"/>
        <w:jc w:val="both"/>
        <w:rPr>
          <w:rFonts w:ascii="Arial" w:hAnsi="Arial" w:cs="Arial"/>
          <w:sz w:val="20"/>
          <w:szCs w:val="20"/>
        </w:rPr>
      </w:pPr>
    </w:p>
    <w:p w:rsidR="00A645E5" w:rsidRPr="00BA2733" w:rsidRDefault="00A645E5" w:rsidP="00A645E5">
      <w:pPr>
        <w:spacing w:after="0" w:line="240" w:lineRule="auto"/>
        <w:jc w:val="both"/>
        <w:rPr>
          <w:rFonts w:ascii="Arial" w:hAnsi="Arial" w:cs="Arial"/>
          <w:sz w:val="20"/>
          <w:szCs w:val="20"/>
        </w:rPr>
      </w:pPr>
    </w:p>
    <w:p w:rsidR="0015774F" w:rsidRPr="00B80F42" w:rsidRDefault="0015774F" w:rsidP="00B80F42">
      <w:pPr>
        <w:spacing w:after="0" w:line="360" w:lineRule="auto"/>
        <w:jc w:val="center"/>
        <w:rPr>
          <w:rFonts w:ascii="Arial" w:hAnsi="Arial" w:cs="Arial"/>
          <w:b/>
          <w:sz w:val="20"/>
          <w:szCs w:val="20"/>
        </w:rPr>
      </w:pPr>
      <w:r w:rsidRPr="00B80F42">
        <w:rPr>
          <w:rFonts w:ascii="Arial" w:hAnsi="Arial" w:cs="Arial"/>
          <w:b/>
          <w:sz w:val="20"/>
          <w:szCs w:val="20"/>
        </w:rPr>
        <w:t>Hasil dan Pembahasan</w:t>
      </w:r>
    </w:p>
    <w:p w:rsidR="00C634BD" w:rsidRDefault="00C634BD" w:rsidP="00C634BD">
      <w:pPr>
        <w:spacing w:after="0" w:line="240" w:lineRule="auto"/>
        <w:ind w:firstLine="540"/>
        <w:jc w:val="both"/>
        <w:rPr>
          <w:rFonts w:ascii="Arial" w:hAnsi="Arial" w:cs="Arial"/>
          <w:sz w:val="20"/>
          <w:szCs w:val="20"/>
        </w:rPr>
      </w:pPr>
      <w:r w:rsidRPr="00C634BD">
        <w:rPr>
          <w:rFonts w:ascii="Arial" w:hAnsi="Arial" w:cs="Arial"/>
          <w:sz w:val="20"/>
          <w:szCs w:val="20"/>
        </w:rPr>
        <w:t>Hasil penelitian ini menunjukkan bahwa penambahan ekstrak kunyit pada pakan buatan dengan dosis yang berbeda memberikan pengaruh yang nyata terhadap laju pertumbuhan dan efisiensi pemanfaatan pakan (EPP) ikan kakap putih (</w:t>
      </w:r>
      <w:r w:rsidRPr="00C634BD">
        <w:rPr>
          <w:rFonts w:ascii="Arial" w:hAnsi="Arial" w:cs="Arial"/>
          <w:i/>
          <w:sz w:val="20"/>
          <w:szCs w:val="20"/>
        </w:rPr>
        <w:t>Lates calcarifer</w:t>
      </w:r>
      <w:r w:rsidRPr="00C634BD">
        <w:rPr>
          <w:rFonts w:ascii="Arial" w:hAnsi="Arial" w:cs="Arial"/>
          <w:sz w:val="20"/>
          <w:szCs w:val="20"/>
        </w:rPr>
        <w:t>). Pertumbuhan ikan dapat dipengaruhi oleh beberapa faktor diantaranya nutrisi, genetik/keturunan, dan lingkungan. Jika dilihat dari faktor nutrisi, protein merupakan nutrient yang paling berperan namun hal-hal lainnya juga perlu diperhatikan dalam memproduksi pakan seperti pakan yang mudah dicerna dan disukai oleh ikan.</w:t>
      </w:r>
    </w:p>
    <w:p w:rsidR="00C634BD" w:rsidRPr="00C634BD" w:rsidRDefault="00C634BD" w:rsidP="00C634BD">
      <w:pPr>
        <w:spacing w:after="0" w:line="240" w:lineRule="auto"/>
        <w:ind w:firstLine="540"/>
        <w:jc w:val="both"/>
        <w:rPr>
          <w:rFonts w:ascii="Arial" w:hAnsi="Arial" w:cs="Arial"/>
          <w:sz w:val="20"/>
          <w:szCs w:val="20"/>
        </w:rPr>
      </w:pPr>
    </w:p>
    <w:p w:rsidR="001268BC" w:rsidRPr="00BA2733" w:rsidRDefault="001268BC" w:rsidP="001268BC">
      <w:pPr>
        <w:spacing w:after="0" w:line="240" w:lineRule="auto"/>
        <w:jc w:val="both"/>
        <w:rPr>
          <w:rFonts w:ascii="Arial" w:hAnsi="Arial" w:cs="Arial"/>
          <w:b/>
          <w:sz w:val="20"/>
          <w:szCs w:val="20"/>
        </w:rPr>
      </w:pPr>
      <w:r w:rsidRPr="00BA2733">
        <w:rPr>
          <w:rFonts w:ascii="Arial" w:hAnsi="Arial" w:cs="Arial"/>
          <w:b/>
          <w:sz w:val="20"/>
          <w:szCs w:val="20"/>
        </w:rPr>
        <w:t xml:space="preserve">Pertumbuhan Berat </w:t>
      </w:r>
      <w:r w:rsidR="00B637B1" w:rsidRPr="00BA2733">
        <w:rPr>
          <w:rFonts w:ascii="Arial" w:hAnsi="Arial" w:cs="Arial"/>
          <w:b/>
          <w:sz w:val="20"/>
          <w:szCs w:val="20"/>
        </w:rPr>
        <w:t xml:space="preserve">Mutlak </w:t>
      </w:r>
    </w:p>
    <w:p w:rsidR="00B42110" w:rsidRPr="00BA2733" w:rsidRDefault="00E54AE3" w:rsidP="00E54AE3">
      <w:pPr>
        <w:spacing w:after="0" w:line="240" w:lineRule="auto"/>
        <w:ind w:firstLine="540"/>
        <w:jc w:val="both"/>
        <w:rPr>
          <w:rFonts w:ascii="Arial" w:hAnsi="Arial" w:cs="Arial"/>
          <w:sz w:val="20"/>
          <w:szCs w:val="20"/>
        </w:rPr>
      </w:pPr>
      <w:r>
        <w:rPr>
          <w:rFonts w:ascii="Arial" w:hAnsi="Arial" w:cs="Arial"/>
          <w:sz w:val="20"/>
          <w:szCs w:val="20"/>
        </w:rPr>
        <w:t>Berdasarkan hasil penelitian (Gambar. 1) m</w:t>
      </w:r>
      <w:r w:rsidR="00B42110" w:rsidRPr="00BA2733">
        <w:rPr>
          <w:rFonts w:ascii="Arial" w:hAnsi="Arial" w:cs="Arial"/>
          <w:sz w:val="20"/>
          <w:szCs w:val="20"/>
        </w:rPr>
        <w:t xml:space="preserve">enunjukkan bahwa perlakuan D (penambahan ekstrak </w:t>
      </w:r>
      <w:r w:rsidR="00953E3B">
        <w:rPr>
          <w:rFonts w:ascii="Arial" w:hAnsi="Arial" w:cs="Arial"/>
          <w:sz w:val="20"/>
          <w:szCs w:val="20"/>
        </w:rPr>
        <w:t xml:space="preserve">murni </w:t>
      </w:r>
      <w:r w:rsidR="00B42110" w:rsidRPr="00BA2733">
        <w:rPr>
          <w:rFonts w:ascii="Arial" w:hAnsi="Arial" w:cs="Arial"/>
          <w:sz w:val="20"/>
          <w:szCs w:val="20"/>
        </w:rPr>
        <w:t>kunyit</w:t>
      </w:r>
      <w:r w:rsidR="00953E3B">
        <w:rPr>
          <w:rFonts w:ascii="Arial" w:hAnsi="Arial" w:cs="Arial"/>
          <w:sz w:val="20"/>
          <w:szCs w:val="20"/>
        </w:rPr>
        <w:t xml:space="preserve"> 0,20%</w:t>
      </w:r>
      <w:r w:rsidR="00B42110" w:rsidRPr="00BA2733">
        <w:rPr>
          <w:rFonts w:ascii="Arial" w:hAnsi="Arial" w:cs="Arial"/>
          <w:sz w:val="20"/>
          <w:szCs w:val="20"/>
        </w:rPr>
        <w:t>) memberikan rata-rata pertumbuhan berat mutlak ikan kakap putih yang tertinggi yakni sebesar 4,66 g. diikuti berturut-turut oleh perlakuan C (</w:t>
      </w:r>
      <w:r w:rsidR="00953E3B" w:rsidRPr="00BA2733">
        <w:rPr>
          <w:rFonts w:ascii="Arial" w:hAnsi="Arial" w:cs="Arial"/>
          <w:sz w:val="20"/>
          <w:szCs w:val="20"/>
        </w:rPr>
        <w:t xml:space="preserve">penambahan ekstrak </w:t>
      </w:r>
      <w:r w:rsidR="00953E3B">
        <w:rPr>
          <w:rFonts w:ascii="Arial" w:hAnsi="Arial" w:cs="Arial"/>
          <w:sz w:val="20"/>
          <w:szCs w:val="20"/>
        </w:rPr>
        <w:t xml:space="preserve">murni </w:t>
      </w:r>
      <w:r w:rsidR="00953E3B" w:rsidRPr="00BA2733">
        <w:rPr>
          <w:rFonts w:ascii="Arial" w:hAnsi="Arial" w:cs="Arial"/>
          <w:sz w:val="20"/>
          <w:szCs w:val="20"/>
        </w:rPr>
        <w:t>kunyit</w:t>
      </w:r>
      <w:r w:rsidR="00953E3B">
        <w:rPr>
          <w:rFonts w:ascii="Arial" w:hAnsi="Arial" w:cs="Arial"/>
          <w:sz w:val="20"/>
          <w:szCs w:val="20"/>
        </w:rPr>
        <w:t xml:space="preserve"> 0,15%</w:t>
      </w:r>
      <w:r w:rsidR="00B42110" w:rsidRPr="00BA2733">
        <w:rPr>
          <w:rFonts w:ascii="Arial" w:hAnsi="Arial" w:cs="Arial"/>
          <w:sz w:val="20"/>
          <w:szCs w:val="20"/>
        </w:rPr>
        <w:t>) sebesar 4,13 g, B (</w:t>
      </w:r>
      <w:r w:rsidR="00953E3B" w:rsidRPr="00BA2733">
        <w:rPr>
          <w:rFonts w:ascii="Arial" w:hAnsi="Arial" w:cs="Arial"/>
          <w:sz w:val="20"/>
          <w:szCs w:val="20"/>
        </w:rPr>
        <w:t xml:space="preserve">penambahan ekstrak </w:t>
      </w:r>
      <w:r w:rsidR="00953E3B">
        <w:rPr>
          <w:rFonts w:ascii="Arial" w:hAnsi="Arial" w:cs="Arial"/>
          <w:sz w:val="20"/>
          <w:szCs w:val="20"/>
        </w:rPr>
        <w:t xml:space="preserve">murni </w:t>
      </w:r>
      <w:r w:rsidR="00953E3B" w:rsidRPr="00BA2733">
        <w:rPr>
          <w:rFonts w:ascii="Arial" w:hAnsi="Arial" w:cs="Arial"/>
          <w:sz w:val="20"/>
          <w:szCs w:val="20"/>
        </w:rPr>
        <w:t>kunyit</w:t>
      </w:r>
      <w:r w:rsidR="00953E3B">
        <w:rPr>
          <w:rFonts w:ascii="Arial" w:hAnsi="Arial" w:cs="Arial"/>
          <w:sz w:val="20"/>
          <w:szCs w:val="20"/>
        </w:rPr>
        <w:t xml:space="preserve"> 0,10%</w:t>
      </w:r>
      <w:r w:rsidR="00B42110" w:rsidRPr="00BA2733">
        <w:rPr>
          <w:rFonts w:ascii="Arial" w:hAnsi="Arial" w:cs="Arial"/>
          <w:sz w:val="20"/>
          <w:szCs w:val="20"/>
        </w:rPr>
        <w:t>) sebesar 2,64 g, dan berat mutlak terendah terdapat pada perlakuan A (tanpa penambahan ekstrak kunyit) yakni sebesar 1,45 g.</w:t>
      </w:r>
    </w:p>
    <w:p w:rsidR="00953E3B" w:rsidRPr="00953E3B" w:rsidRDefault="00953E3B" w:rsidP="00953E3B">
      <w:pPr>
        <w:spacing w:after="0" w:line="240" w:lineRule="auto"/>
        <w:ind w:firstLine="540"/>
        <w:jc w:val="both"/>
        <w:rPr>
          <w:rFonts w:ascii="Arial" w:hAnsi="Arial" w:cs="Arial"/>
          <w:sz w:val="20"/>
          <w:szCs w:val="24"/>
        </w:rPr>
      </w:pPr>
      <w:r w:rsidRPr="00953E3B">
        <w:rPr>
          <w:rFonts w:ascii="Arial" w:hAnsi="Arial" w:cs="Arial"/>
          <w:sz w:val="20"/>
          <w:szCs w:val="24"/>
        </w:rPr>
        <w:t>Berdasarkan hasil penelitian, penambahan ekstrak kunyit dalam pakan dapat meningkatkan pertumbuhan mutlak dan spesifik ikan kakap putih (</w:t>
      </w:r>
      <w:r w:rsidRPr="00953E3B">
        <w:rPr>
          <w:rFonts w:ascii="Arial" w:hAnsi="Arial" w:cs="Arial"/>
          <w:i/>
          <w:sz w:val="20"/>
          <w:szCs w:val="24"/>
        </w:rPr>
        <w:t>Lates calcarifer</w:t>
      </w:r>
      <w:r w:rsidRPr="00953E3B">
        <w:rPr>
          <w:rFonts w:ascii="Arial" w:hAnsi="Arial" w:cs="Arial"/>
          <w:sz w:val="20"/>
          <w:szCs w:val="24"/>
        </w:rPr>
        <w:t>). Perlakuan dengan penambahan ekstrak kunyit (perlakuan B, perlakuan C, dan perlakuan D) cenderung memiliki performa laju pertumbuhan yang lebih tinggi dibandingkan dengan perlakuan tanpa penambahan ekstrak kunyit (perlakuan A). Pertumbuhan berat mutlak tertinggi didapatkan pada perlakuan D (penambahan ekstrak kunyit 0</w:t>
      </w:r>
      <w:proofErr w:type="gramStart"/>
      <w:r w:rsidRPr="00953E3B">
        <w:rPr>
          <w:rFonts w:ascii="Arial" w:hAnsi="Arial" w:cs="Arial"/>
          <w:sz w:val="20"/>
          <w:szCs w:val="24"/>
        </w:rPr>
        <w:t>,2</w:t>
      </w:r>
      <w:proofErr w:type="gramEnd"/>
      <w:r w:rsidRPr="00953E3B">
        <w:rPr>
          <w:rFonts w:ascii="Arial" w:hAnsi="Arial" w:cs="Arial"/>
          <w:sz w:val="20"/>
          <w:szCs w:val="24"/>
        </w:rPr>
        <w:t xml:space="preserve">%) yaitu sebesar 4,66 g sedangkan pertumbuhan berat mutlak terendah diperoleh pada perlakuan kontrol (perlakuan A). Berdasarkan dari dosis yang diberikan dan tingkat pertumbuhan ikan kakap putih yang dipelihara selama penelitian menunjukkan pertumbuhan yang semakin meningkat seiring meningkatnya dosis yang diberikan. Hal ini dapat dikatakan bahwa pemberian ekstrak kunyit dengan dosis tertinggi 0,2% dalam pakan masih tergolong aman, karena tidak menunjukkan gejala toksisitas terhadap hewan uji ikan kakap putih selama pemeliharaan, melainkan menunjukkan tingkat pertumbuhan yang tertinggi dan terbaik dibandingkan perlakuan lainnya. Menurut Supriyono, </w:t>
      </w:r>
      <w:r w:rsidRPr="00953E3B">
        <w:rPr>
          <w:rFonts w:ascii="Arial" w:hAnsi="Arial" w:cs="Arial"/>
          <w:i/>
          <w:sz w:val="20"/>
          <w:szCs w:val="24"/>
        </w:rPr>
        <w:t>et al</w:t>
      </w:r>
      <w:r w:rsidRPr="00953E3B">
        <w:rPr>
          <w:rFonts w:ascii="Arial" w:hAnsi="Arial" w:cs="Arial"/>
          <w:sz w:val="20"/>
          <w:szCs w:val="24"/>
        </w:rPr>
        <w:t xml:space="preserve"> (2015) tanda–tanda ikan yang mati akibat daya toksik ditandai dengan </w:t>
      </w:r>
      <w:r w:rsidRPr="00953E3B">
        <w:rPr>
          <w:rFonts w:ascii="Arial" w:hAnsi="Arial" w:cs="Arial"/>
          <w:i/>
          <w:sz w:val="20"/>
          <w:szCs w:val="24"/>
        </w:rPr>
        <w:t>operculum</w:t>
      </w:r>
      <w:r w:rsidRPr="00953E3B">
        <w:rPr>
          <w:rFonts w:ascii="Arial" w:hAnsi="Arial" w:cs="Arial"/>
          <w:sz w:val="20"/>
          <w:szCs w:val="24"/>
        </w:rPr>
        <w:t xml:space="preserve"> terbuka lebar dan berwarna merah, sirip punggung berdiri tegak, mengalami pendarahan pada insang, megap-megap (berenang tidak teratur) dan pada saat mati mulut ikan terbuka lebar (kaku). Prasad </w:t>
      </w:r>
      <w:r w:rsidRPr="00953E3B">
        <w:rPr>
          <w:rFonts w:ascii="Arial" w:hAnsi="Arial" w:cs="Arial"/>
          <w:i/>
          <w:sz w:val="20"/>
          <w:szCs w:val="24"/>
        </w:rPr>
        <w:t xml:space="preserve">et al. </w:t>
      </w:r>
      <w:r w:rsidRPr="00953E3B">
        <w:rPr>
          <w:rFonts w:ascii="Arial" w:hAnsi="Arial" w:cs="Arial"/>
          <w:sz w:val="20"/>
          <w:szCs w:val="24"/>
        </w:rPr>
        <w:t>(2017) menyatakan bahwa nilai LC50 (</w:t>
      </w:r>
      <w:r w:rsidRPr="00953E3B">
        <w:rPr>
          <w:rFonts w:ascii="Arial" w:hAnsi="Arial" w:cs="Arial"/>
          <w:i/>
          <w:sz w:val="20"/>
          <w:szCs w:val="24"/>
        </w:rPr>
        <w:t>Lethal Concentration</w:t>
      </w:r>
      <w:r w:rsidRPr="00953E3B">
        <w:rPr>
          <w:rFonts w:ascii="Arial" w:hAnsi="Arial" w:cs="Arial"/>
          <w:sz w:val="20"/>
          <w:szCs w:val="24"/>
        </w:rPr>
        <w:t xml:space="preserve">) etanol rimpang kunyit pada ikan </w:t>
      </w:r>
      <w:r w:rsidRPr="00953E3B">
        <w:rPr>
          <w:rFonts w:ascii="Arial" w:hAnsi="Arial" w:cs="Arial"/>
          <w:i/>
          <w:sz w:val="20"/>
          <w:szCs w:val="24"/>
        </w:rPr>
        <w:t xml:space="preserve">Channa punctatus </w:t>
      </w:r>
      <w:r w:rsidRPr="00953E3B">
        <w:rPr>
          <w:rFonts w:ascii="Arial" w:hAnsi="Arial" w:cs="Arial"/>
          <w:sz w:val="20"/>
          <w:szCs w:val="24"/>
        </w:rPr>
        <w:t xml:space="preserve">adalah 7,89 mg/l, dimana pemberian dosis tersebut menyebabkan terhambatnya pertumbuhan ikan dan mengalami kematian 50% dari total populasi ikan. </w:t>
      </w:r>
    </w:p>
    <w:p w:rsidR="00B637B1" w:rsidRPr="00953E3B" w:rsidRDefault="00953E3B" w:rsidP="00953E3B">
      <w:pPr>
        <w:spacing w:after="0" w:line="240" w:lineRule="auto"/>
        <w:ind w:firstLine="540"/>
        <w:jc w:val="both"/>
        <w:rPr>
          <w:rFonts w:ascii="Arial" w:hAnsi="Arial" w:cs="Arial"/>
          <w:b/>
          <w:sz w:val="16"/>
          <w:szCs w:val="20"/>
        </w:rPr>
      </w:pPr>
      <w:r w:rsidRPr="00953E3B">
        <w:rPr>
          <w:rFonts w:ascii="Arial" w:hAnsi="Arial" w:cs="Arial"/>
          <w:sz w:val="20"/>
          <w:szCs w:val="24"/>
        </w:rPr>
        <w:t xml:space="preserve">Perbedaan tingkat pertumbuhan terjadi seiring perbedaan pemberian dosis ekstrak kunyit dalam pakan ikan kakap putih. Hal ini dapat terjadi karena semakin tinggi dosis yang </w:t>
      </w:r>
      <w:r w:rsidRPr="00953E3B">
        <w:rPr>
          <w:rFonts w:ascii="Arial" w:hAnsi="Arial" w:cs="Arial"/>
          <w:sz w:val="20"/>
          <w:szCs w:val="24"/>
        </w:rPr>
        <w:lastRenderedPageBreak/>
        <w:t xml:space="preserve">diberikan semakin meningkat pula nafsu makan ikan dan menyebabkan semakin banyaknya konsumsi pakan ikan uji. Menurut Yongki (2010) </w:t>
      </w:r>
      <w:r w:rsidRPr="00953E3B">
        <w:rPr>
          <w:rFonts w:ascii="Arial" w:hAnsi="Arial" w:cs="Arial"/>
          <w:i/>
          <w:sz w:val="20"/>
          <w:szCs w:val="24"/>
        </w:rPr>
        <w:t xml:space="preserve">dalam </w:t>
      </w:r>
      <w:r w:rsidRPr="00953E3B">
        <w:rPr>
          <w:rFonts w:ascii="Arial" w:hAnsi="Arial" w:cs="Arial"/>
          <w:sz w:val="20"/>
          <w:szCs w:val="24"/>
        </w:rPr>
        <w:t xml:space="preserve">Muchdar (2014) kandungan kurkumin dalam rimpang kunyit dapat menambah nafsu makan dan sebagai antioksidan. Meningkatnya nafsu makan dipicu karena adanya zat aktif dalam ekstrak kunyit yang mampu menstimulasi kinerja enzim pencernaan dalam menyerap nutrient atau zat-zat makanan. Sesuai dengan pendapat Pal </w:t>
      </w:r>
      <w:r w:rsidRPr="00953E3B">
        <w:rPr>
          <w:rFonts w:ascii="Arial" w:hAnsi="Arial" w:cs="Arial"/>
          <w:i/>
          <w:sz w:val="20"/>
          <w:szCs w:val="24"/>
        </w:rPr>
        <w:t>et al.</w:t>
      </w:r>
      <w:r w:rsidRPr="00953E3B">
        <w:rPr>
          <w:rFonts w:ascii="Arial" w:hAnsi="Arial" w:cs="Arial"/>
          <w:sz w:val="20"/>
          <w:szCs w:val="24"/>
        </w:rPr>
        <w:t xml:space="preserve"> (2001) </w:t>
      </w:r>
      <w:r w:rsidRPr="00953E3B">
        <w:rPr>
          <w:rFonts w:ascii="Arial" w:hAnsi="Arial" w:cs="Arial"/>
          <w:i/>
          <w:sz w:val="20"/>
          <w:szCs w:val="24"/>
        </w:rPr>
        <w:t xml:space="preserve">dalam </w:t>
      </w:r>
      <w:r w:rsidRPr="00953E3B">
        <w:rPr>
          <w:rFonts w:ascii="Arial" w:hAnsi="Arial" w:cs="Arial"/>
          <w:sz w:val="20"/>
          <w:szCs w:val="24"/>
        </w:rPr>
        <w:t xml:space="preserve">Mahmoud </w:t>
      </w:r>
      <w:r w:rsidRPr="00953E3B">
        <w:rPr>
          <w:rFonts w:ascii="Arial" w:hAnsi="Arial" w:cs="Arial"/>
          <w:i/>
          <w:sz w:val="20"/>
          <w:szCs w:val="24"/>
        </w:rPr>
        <w:t>et al.</w:t>
      </w:r>
      <w:r w:rsidRPr="00953E3B">
        <w:rPr>
          <w:rFonts w:ascii="Arial" w:hAnsi="Arial" w:cs="Arial"/>
          <w:sz w:val="20"/>
          <w:szCs w:val="24"/>
        </w:rPr>
        <w:t xml:space="preserve"> (2014) yang menyatakan bahwa kunyit dapat meningkatkan metabolisme dan kinerja sistem pencernaan. Hal ini didukung oleh pendapat Darwis </w:t>
      </w:r>
      <w:r w:rsidRPr="00953E3B">
        <w:rPr>
          <w:rFonts w:ascii="Arial" w:hAnsi="Arial" w:cs="Arial"/>
          <w:i/>
          <w:sz w:val="20"/>
          <w:szCs w:val="24"/>
        </w:rPr>
        <w:t>et al</w:t>
      </w:r>
      <w:r w:rsidRPr="00953E3B">
        <w:rPr>
          <w:rFonts w:ascii="Arial" w:hAnsi="Arial" w:cs="Arial"/>
          <w:sz w:val="20"/>
          <w:szCs w:val="24"/>
        </w:rPr>
        <w:t xml:space="preserve">. (1991) </w:t>
      </w:r>
      <w:r w:rsidRPr="00953E3B">
        <w:rPr>
          <w:rFonts w:ascii="Arial" w:hAnsi="Arial" w:cs="Arial"/>
          <w:i/>
          <w:sz w:val="20"/>
          <w:szCs w:val="24"/>
        </w:rPr>
        <w:t>dalam</w:t>
      </w:r>
      <w:r w:rsidRPr="00953E3B">
        <w:rPr>
          <w:rFonts w:ascii="Arial" w:hAnsi="Arial" w:cs="Arial"/>
          <w:sz w:val="20"/>
          <w:szCs w:val="24"/>
        </w:rPr>
        <w:t xml:space="preserve"> Putri </w:t>
      </w:r>
      <w:r w:rsidRPr="00953E3B">
        <w:rPr>
          <w:rFonts w:ascii="Arial" w:hAnsi="Arial" w:cs="Arial"/>
          <w:i/>
          <w:sz w:val="20"/>
          <w:szCs w:val="24"/>
        </w:rPr>
        <w:t>et al</w:t>
      </w:r>
      <w:r w:rsidRPr="00953E3B">
        <w:rPr>
          <w:rFonts w:ascii="Arial" w:hAnsi="Arial" w:cs="Arial"/>
          <w:sz w:val="20"/>
          <w:szCs w:val="24"/>
        </w:rPr>
        <w:t xml:space="preserve">. (2016), yang menyatakan bahwa kurkumin memiliki fungsi yang dapat merangsang dinding kantung empedu untuk mengeluarkan cairan empedu ke dalam usus halus sehingga meningkatkan pencernaan lemak, protein, dan karbohidrat yang mengakibatkan aktivitas penyerapan zat-zat makanan meningkat. Cairan empedu adalah suatu cairan garam berwarna kuning kehijauan yang mengandung kolesterol, fosfolifid, lesitin serta pigmen empedu. Empedu mengandung sejumlah garam hasil dari percampuran antara Natrium dan Kalium dengan asam-asam empedu (asam glikokolat dan taurokolat). Garam-garam ini </w:t>
      </w:r>
      <w:proofErr w:type="gramStart"/>
      <w:r w:rsidRPr="00953E3B">
        <w:rPr>
          <w:rFonts w:ascii="Arial" w:hAnsi="Arial" w:cs="Arial"/>
          <w:sz w:val="20"/>
          <w:szCs w:val="24"/>
        </w:rPr>
        <w:t>akan</w:t>
      </w:r>
      <w:proofErr w:type="gramEnd"/>
      <w:r w:rsidRPr="00953E3B">
        <w:rPr>
          <w:rFonts w:ascii="Arial" w:hAnsi="Arial" w:cs="Arial"/>
          <w:sz w:val="20"/>
          <w:szCs w:val="24"/>
        </w:rPr>
        <w:t xml:space="preserve"> bercampur dengan lemak di dalam usus halus untuk membentuk misel, jika misel sudah terbentuk akan menurunkan tegangan antar permukaan lemak dan gerakan mencampur pada saluran pencernaan berangsur-angsur dapat memecah globulus lemak menjadi partikel yang lebih halus sehingga lemak dapat dicerna. Frandson (1992) </w:t>
      </w:r>
      <w:r w:rsidRPr="00953E3B">
        <w:rPr>
          <w:rFonts w:ascii="Arial" w:hAnsi="Arial" w:cs="Arial"/>
          <w:i/>
          <w:sz w:val="20"/>
          <w:szCs w:val="24"/>
        </w:rPr>
        <w:t xml:space="preserve">dalam </w:t>
      </w:r>
      <w:r w:rsidRPr="00953E3B">
        <w:rPr>
          <w:rFonts w:ascii="Arial" w:hAnsi="Arial" w:cs="Arial"/>
          <w:sz w:val="20"/>
          <w:szCs w:val="24"/>
        </w:rPr>
        <w:t>Muliani (2015) menyatakan garam-garam empedu yang merupakan garam-garam basa dapat membantu juga dalam menciptakan suasana yang lebih alkalis dalam chyme intestinal. Garam empedu menetralisir keasaman isi usus di daerah lekukan duodenum, menghasilkan keadaan yang alkalis sehingga dapat mencapai tingkat pH, volume, ataupun tingkat kecernaan yang sesuai.</w:t>
      </w:r>
      <w:r w:rsidR="00B637B1" w:rsidRPr="00953E3B">
        <w:rPr>
          <w:rFonts w:ascii="Arial" w:hAnsi="Arial" w:cs="Arial"/>
          <w:b/>
          <w:sz w:val="16"/>
          <w:szCs w:val="20"/>
        </w:rPr>
        <w:t xml:space="preserve"> </w:t>
      </w:r>
    </w:p>
    <w:p w:rsidR="00B637B1" w:rsidRPr="00BA2733" w:rsidRDefault="00B637B1" w:rsidP="00B637B1">
      <w:pPr>
        <w:spacing w:after="0" w:line="240" w:lineRule="auto"/>
        <w:jc w:val="both"/>
        <w:rPr>
          <w:rFonts w:ascii="Arial" w:hAnsi="Arial" w:cs="Arial"/>
          <w:b/>
          <w:sz w:val="20"/>
          <w:szCs w:val="20"/>
        </w:rPr>
      </w:pPr>
    </w:p>
    <w:p w:rsidR="00B637B1" w:rsidRPr="00BA2733" w:rsidRDefault="00B637B1" w:rsidP="00B637B1">
      <w:pPr>
        <w:spacing w:after="0" w:line="240" w:lineRule="auto"/>
        <w:jc w:val="both"/>
        <w:rPr>
          <w:rFonts w:ascii="Arial" w:hAnsi="Arial" w:cs="Arial"/>
          <w:b/>
          <w:sz w:val="20"/>
          <w:szCs w:val="20"/>
        </w:rPr>
      </w:pPr>
      <w:r w:rsidRPr="00BA2733">
        <w:rPr>
          <w:rFonts w:ascii="Arial" w:hAnsi="Arial" w:cs="Arial"/>
          <w:b/>
          <w:sz w:val="20"/>
          <w:szCs w:val="20"/>
        </w:rPr>
        <w:t>Panjang Mutlak</w:t>
      </w:r>
    </w:p>
    <w:p w:rsidR="001268BC" w:rsidRPr="00BA2733" w:rsidRDefault="00E54AE3" w:rsidP="00CD531E">
      <w:pPr>
        <w:spacing w:after="0" w:line="240" w:lineRule="auto"/>
        <w:ind w:firstLine="540"/>
        <w:jc w:val="both"/>
        <w:rPr>
          <w:rFonts w:ascii="Arial" w:hAnsi="Arial" w:cs="Arial"/>
          <w:sz w:val="20"/>
          <w:szCs w:val="20"/>
        </w:rPr>
      </w:pPr>
      <w:r>
        <w:rPr>
          <w:rFonts w:ascii="Arial" w:hAnsi="Arial" w:cs="Arial"/>
          <w:sz w:val="20"/>
          <w:szCs w:val="20"/>
        </w:rPr>
        <w:t>Berdasarkan hasil penelitian (Gambar. 2) m</w:t>
      </w:r>
      <w:r w:rsidR="00CD531E" w:rsidRPr="00BA2733">
        <w:rPr>
          <w:rFonts w:ascii="Arial" w:hAnsi="Arial" w:cs="Arial"/>
          <w:sz w:val="20"/>
          <w:szCs w:val="20"/>
        </w:rPr>
        <w:t xml:space="preserve">enunjukkan bahwa perlakuan D (penambahan ekstrak </w:t>
      </w:r>
      <w:r w:rsidR="007C78F8">
        <w:rPr>
          <w:rFonts w:ascii="Arial" w:hAnsi="Arial" w:cs="Arial"/>
          <w:sz w:val="20"/>
          <w:szCs w:val="20"/>
        </w:rPr>
        <w:t xml:space="preserve">murni </w:t>
      </w:r>
      <w:r w:rsidR="00CD531E" w:rsidRPr="00BA2733">
        <w:rPr>
          <w:rFonts w:ascii="Arial" w:hAnsi="Arial" w:cs="Arial"/>
          <w:sz w:val="20"/>
          <w:szCs w:val="20"/>
        </w:rPr>
        <w:t>kunyit</w:t>
      </w:r>
      <w:r w:rsidR="007C78F8">
        <w:rPr>
          <w:rFonts w:ascii="Arial" w:hAnsi="Arial" w:cs="Arial"/>
          <w:sz w:val="20"/>
          <w:szCs w:val="20"/>
        </w:rPr>
        <w:t xml:space="preserve"> 0,20%</w:t>
      </w:r>
      <w:r w:rsidR="00CD531E" w:rsidRPr="00BA2733">
        <w:rPr>
          <w:rFonts w:ascii="Arial" w:hAnsi="Arial" w:cs="Arial"/>
          <w:sz w:val="20"/>
          <w:szCs w:val="20"/>
        </w:rPr>
        <w:t>) memberikan rata-rata pertumbuhan panjang mutlak ikan kakap putih yang tertinggi yakni sebesar 2,78 cm, diikuti berturut-turut oleh perlakuan C (</w:t>
      </w:r>
      <w:r w:rsidR="007C78F8" w:rsidRPr="00BA2733">
        <w:rPr>
          <w:rFonts w:ascii="Arial" w:hAnsi="Arial" w:cs="Arial"/>
          <w:sz w:val="20"/>
          <w:szCs w:val="20"/>
        </w:rPr>
        <w:t xml:space="preserve">penambahan ekstrak </w:t>
      </w:r>
      <w:r w:rsidR="007C78F8">
        <w:rPr>
          <w:rFonts w:ascii="Arial" w:hAnsi="Arial" w:cs="Arial"/>
          <w:sz w:val="20"/>
          <w:szCs w:val="20"/>
        </w:rPr>
        <w:t xml:space="preserve">murni </w:t>
      </w:r>
      <w:r w:rsidR="007C78F8" w:rsidRPr="00BA2733">
        <w:rPr>
          <w:rFonts w:ascii="Arial" w:hAnsi="Arial" w:cs="Arial"/>
          <w:sz w:val="20"/>
          <w:szCs w:val="20"/>
        </w:rPr>
        <w:t>kunyit</w:t>
      </w:r>
      <w:r w:rsidR="007C78F8">
        <w:rPr>
          <w:rFonts w:ascii="Arial" w:hAnsi="Arial" w:cs="Arial"/>
          <w:sz w:val="20"/>
          <w:szCs w:val="20"/>
        </w:rPr>
        <w:t xml:space="preserve"> 0,15%</w:t>
      </w:r>
      <w:r w:rsidR="00CD531E" w:rsidRPr="00BA2733">
        <w:rPr>
          <w:rFonts w:ascii="Arial" w:hAnsi="Arial" w:cs="Arial"/>
          <w:sz w:val="20"/>
          <w:szCs w:val="20"/>
        </w:rPr>
        <w:t>) sebesar 2,65 cm, perlakuan B (</w:t>
      </w:r>
      <w:r w:rsidR="007C78F8" w:rsidRPr="00BA2733">
        <w:rPr>
          <w:rFonts w:ascii="Arial" w:hAnsi="Arial" w:cs="Arial"/>
          <w:sz w:val="20"/>
          <w:szCs w:val="20"/>
        </w:rPr>
        <w:t xml:space="preserve">penambahan ekstrak </w:t>
      </w:r>
      <w:r w:rsidR="007C78F8">
        <w:rPr>
          <w:rFonts w:ascii="Arial" w:hAnsi="Arial" w:cs="Arial"/>
          <w:sz w:val="20"/>
          <w:szCs w:val="20"/>
        </w:rPr>
        <w:t xml:space="preserve">murni </w:t>
      </w:r>
      <w:r w:rsidR="007C78F8" w:rsidRPr="00BA2733">
        <w:rPr>
          <w:rFonts w:ascii="Arial" w:hAnsi="Arial" w:cs="Arial"/>
          <w:sz w:val="20"/>
          <w:szCs w:val="20"/>
        </w:rPr>
        <w:t>kunyit</w:t>
      </w:r>
      <w:r w:rsidR="007C78F8">
        <w:rPr>
          <w:rFonts w:ascii="Arial" w:hAnsi="Arial" w:cs="Arial"/>
          <w:sz w:val="20"/>
          <w:szCs w:val="20"/>
        </w:rPr>
        <w:t xml:space="preserve"> 0,10%</w:t>
      </w:r>
      <w:r w:rsidR="00CD531E" w:rsidRPr="00BA2733">
        <w:rPr>
          <w:rFonts w:ascii="Arial" w:hAnsi="Arial" w:cs="Arial"/>
          <w:sz w:val="20"/>
          <w:szCs w:val="20"/>
        </w:rPr>
        <w:t>) sebesar 1,87 cm, dan pertumbuhan panjang mutlak terendah terdapat pada perlakuan A (tanpa penambahan ekstrak kunyit) sebesar 1,71 cm.</w:t>
      </w:r>
    </w:p>
    <w:p w:rsidR="00B637B1" w:rsidRPr="007C78F8" w:rsidRDefault="007C78F8" w:rsidP="007C78F8">
      <w:pPr>
        <w:spacing w:after="0" w:line="240" w:lineRule="auto"/>
        <w:ind w:firstLine="540"/>
        <w:jc w:val="both"/>
        <w:rPr>
          <w:rFonts w:ascii="Arial" w:hAnsi="Arial" w:cs="Arial"/>
          <w:sz w:val="12"/>
          <w:szCs w:val="20"/>
        </w:rPr>
      </w:pPr>
      <w:r w:rsidRPr="007C78F8">
        <w:rPr>
          <w:rFonts w:ascii="Arial" w:hAnsi="Arial" w:cs="Arial"/>
          <w:sz w:val="20"/>
          <w:szCs w:val="24"/>
        </w:rPr>
        <w:t>Hasil penelitian juga menunjukkan bahwa pertambahan panjang mutlak ikan kakap putih dari semua perlakuan juga sejalan dengan pertambahan berat ikan kakap putih. Pertambahan panjang mutlak yang paling baik dan bagus juga terdapat pada perlakuan D (penambahan 0</w:t>
      </w:r>
      <w:proofErr w:type="gramStart"/>
      <w:r w:rsidRPr="007C78F8">
        <w:rPr>
          <w:rFonts w:ascii="Arial" w:hAnsi="Arial" w:cs="Arial"/>
          <w:sz w:val="20"/>
          <w:szCs w:val="24"/>
        </w:rPr>
        <w:t>,2</w:t>
      </w:r>
      <w:proofErr w:type="gramEnd"/>
      <w:r w:rsidRPr="007C78F8">
        <w:rPr>
          <w:rFonts w:ascii="Arial" w:hAnsi="Arial" w:cs="Arial"/>
          <w:sz w:val="20"/>
          <w:szCs w:val="24"/>
        </w:rPr>
        <w:t xml:space="preserve">% ekstrak kunyit) yaitu sebesar 2,78 cm, dan pertumbuhan panjang mutlak terendah terdapat pada perlakuan A (penambahan 0% ekstrak ). Hal ini diduga terjadi karena jumlah pakan yang dikonsumsi pada perlakuan D lebih tinggi dibandingkan perlakuan </w:t>
      </w:r>
      <w:proofErr w:type="gramStart"/>
      <w:r w:rsidRPr="007C78F8">
        <w:rPr>
          <w:rFonts w:ascii="Arial" w:hAnsi="Arial" w:cs="Arial"/>
          <w:sz w:val="20"/>
          <w:szCs w:val="24"/>
        </w:rPr>
        <w:t>A</w:t>
      </w:r>
      <w:proofErr w:type="gramEnd"/>
      <w:r w:rsidRPr="007C78F8">
        <w:rPr>
          <w:rFonts w:ascii="Arial" w:hAnsi="Arial" w:cs="Arial"/>
          <w:sz w:val="20"/>
          <w:szCs w:val="24"/>
        </w:rPr>
        <w:t xml:space="preserve"> (kontrol), dimana jumlah pakan yang dikonsumsi akan berpengaruh secara tidak langsung terhadap pertumbuhan. Pertumbuhan ikan dipengaruhi oleh energi yang masuk ke dalam tubuh ikan. Semakin banyak pakan yang dikonsumsi semakin banyak pula energi yang masuk ke dalam tubuh ikan sehingga energi inilah yang dimanfaatkan oleh ikan untuk tumbuh. Sesuai dengan pendapat Effendie (1979) </w:t>
      </w:r>
      <w:r w:rsidRPr="007C78F8">
        <w:rPr>
          <w:rFonts w:ascii="Arial" w:hAnsi="Arial" w:cs="Arial"/>
          <w:i/>
          <w:sz w:val="20"/>
          <w:szCs w:val="24"/>
        </w:rPr>
        <w:t xml:space="preserve">dalam </w:t>
      </w:r>
      <w:r w:rsidRPr="007C78F8">
        <w:rPr>
          <w:rFonts w:ascii="Arial" w:hAnsi="Arial" w:cs="Arial"/>
          <w:sz w:val="20"/>
          <w:szCs w:val="24"/>
        </w:rPr>
        <w:t>Hardianti (2016) yang menyatakan bahwa pertumbuhan individu dapat terjadi apabila ada kelebihan energi dan protein yang berasal dari makanan yang telah digunakan oleh tubuh untuk metabolisme dasar, pergerakan, perawatan tubuh dan mengganti sel-sel tubuh yang rusak.</w:t>
      </w:r>
    </w:p>
    <w:p w:rsidR="00B637B1" w:rsidRPr="007C78F8" w:rsidRDefault="00B637B1" w:rsidP="007C78F8">
      <w:pPr>
        <w:spacing w:after="0" w:line="240" w:lineRule="auto"/>
        <w:ind w:firstLine="540"/>
        <w:jc w:val="both"/>
        <w:rPr>
          <w:rFonts w:ascii="Arial" w:hAnsi="Arial" w:cs="Arial"/>
          <w:sz w:val="16"/>
          <w:szCs w:val="20"/>
        </w:rPr>
      </w:pPr>
    </w:p>
    <w:p w:rsidR="00CD531E" w:rsidRPr="00BA2733" w:rsidRDefault="00B637B1" w:rsidP="00CD531E">
      <w:pPr>
        <w:spacing w:after="0" w:line="240" w:lineRule="auto"/>
        <w:jc w:val="both"/>
        <w:rPr>
          <w:rFonts w:ascii="Arial" w:hAnsi="Arial" w:cs="Arial"/>
          <w:sz w:val="20"/>
          <w:szCs w:val="20"/>
        </w:rPr>
      </w:pPr>
      <w:r w:rsidRPr="00BA2733">
        <w:rPr>
          <w:rFonts w:ascii="Arial" w:hAnsi="Arial" w:cs="Arial"/>
          <w:b/>
          <w:i/>
          <w:sz w:val="20"/>
          <w:szCs w:val="20"/>
        </w:rPr>
        <w:t xml:space="preserve">Specific Growth Rate </w:t>
      </w:r>
      <w:r w:rsidRPr="00BA2733">
        <w:rPr>
          <w:rFonts w:ascii="Arial" w:hAnsi="Arial" w:cs="Arial"/>
          <w:b/>
          <w:sz w:val="20"/>
          <w:szCs w:val="20"/>
        </w:rPr>
        <w:t>(SGR)</w:t>
      </w:r>
    </w:p>
    <w:p w:rsidR="00CD531E" w:rsidRPr="00BA2733" w:rsidRDefault="00E54AE3" w:rsidP="00CD531E">
      <w:pPr>
        <w:spacing w:after="0" w:line="240" w:lineRule="auto"/>
        <w:ind w:firstLine="540"/>
        <w:jc w:val="both"/>
        <w:rPr>
          <w:rFonts w:ascii="Arial" w:hAnsi="Arial" w:cs="Arial"/>
          <w:sz w:val="20"/>
          <w:szCs w:val="20"/>
        </w:rPr>
      </w:pPr>
      <w:r>
        <w:rPr>
          <w:rFonts w:ascii="Arial" w:hAnsi="Arial" w:cs="Arial"/>
          <w:sz w:val="20"/>
          <w:szCs w:val="20"/>
        </w:rPr>
        <w:t>Berdasarkan hasil penelitian (Gambar. 3) m</w:t>
      </w:r>
      <w:r w:rsidR="00CD531E" w:rsidRPr="00BA2733">
        <w:rPr>
          <w:rFonts w:ascii="Arial" w:hAnsi="Arial" w:cs="Arial"/>
          <w:sz w:val="20"/>
          <w:szCs w:val="20"/>
        </w:rPr>
        <w:t xml:space="preserve">enunjukkan bahwa rata-rata laju pertumbuhan spesifik tertinggi ikan kakap putih terdapat pada perlakuan D </w:t>
      </w:r>
      <w:r w:rsidR="007C78F8">
        <w:rPr>
          <w:rFonts w:ascii="Arial" w:hAnsi="Arial" w:cs="Arial"/>
          <w:sz w:val="20"/>
          <w:szCs w:val="20"/>
        </w:rPr>
        <w:t>(penambahan ekstrak murni kunyit 0,20%</w:t>
      </w:r>
      <w:r w:rsidR="00CD531E" w:rsidRPr="00BA2733">
        <w:rPr>
          <w:rFonts w:ascii="Arial" w:hAnsi="Arial" w:cs="Arial"/>
          <w:sz w:val="20"/>
          <w:szCs w:val="20"/>
        </w:rPr>
        <w:t>) yakni sebesar 3,57 %, dan diikuti berturut-turut oleh perlakuan C (</w:t>
      </w:r>
      <w:r w:rsidR="007C78F8">
        <w:rPr>
          <w:rFonts w:ascii="Arial" w:hAnsi="Arial" w:cs="Arial"/>
          <w:sz w:val="20"/>
          <w:szCs w:val="20"/>
        </w:rPr>
        <w:t>penambahan ekstrak murni kunyit 0,15%</w:t>
      </w:r>
      <w:r w:rsidR="00CD531E" w:rsidRPr="00BA2733">
        <w:rPr>
          <w:rFonts w:ascii="Arial" w:hAnsi="Arial" w:cs="Arial"/>
          <w:sz w:val="20"/>
          <w:szCs w:val="20"/>
        </w:rPr>
        <w:t>) sebesar 3,22 %, perlakuan B (</w:t>
      </w:r>
      <w:r w:rsidR="007C78F8">
        <w:rPr>
          <w:rFonts w:ascii="Arial" w:hAnsi="Arial" w:cs="Arial"/>
          <w:sz w:val="20"/>
          <w:szCs w:val="20"/>
        </w:rPr>
        <w:t>penambahan ekstrak murni kunyit 0,10%</w:t>
      </w:r>
      <w:r w:rsidR="00CD531E" w:rsidRPr="00BA2733">
        <w:rPr>
          <w:rFonts w:ascii="Arial" w:hAnsi="Arial" w:cs="Arial"/>
          <w:sz w:val="20"/>
          <w:szCs w:val="20"/>
        </w:rPr>
        <w:t>) sebesar 2,70 %, dan laju pertumbuhan spesifik terendah terdapat pada perlakuan A (tanpa penambahan ekstrak kunyit) sebesar 2,01 %.</w:t>
      </w:r>
    </w:p>
    <w:p w:rsidR="00CD531E" w:rsidRPr="007C78F8" w:rsidRDefault="007C78F8" w:rsidP="00CD531E">
      <w:pPr>
        <w:spacing w:after="0" w:line="240" w:lineRule="auto"/>
        <w:ind w:firstLine="540"/>
        <w:jc w:val="both"/>
        <w:rPr>
          <w:rFonts w:ascii="Arial" w:hAnsi="Arial" w:cs="Arial"/>
          <w:sz w:val="16"/>
          <w:szCs w:val="20"/>
        </w:rPr>
      </w:pPr>
      <w:r w:rsidRPr="007C78F8">
        <w:rPr>
          <w:rFonts w:ascii="Arial" w:hAnsi="Arial" w:cs="Arial"/>
          <w:sz w:val="20"/>
          <w:szCs w:val="24"/>
        </w:rPr>
        <w:t xml:space="preserve">Hasil laju pertumbuhan spesifik (SGR) ikan kakap putih selama penelitian menunjukkan bahwa perlakuan dengan penambahan ekstrak kunyit cenderung lebih tinggi dibandingkan perlakuan tanpa penambahan ekstrak kunyit pada pakan. Hal tersebut </w:t>
      </w:r>
      <w:r w:rsidRPr="007C78F8">
        <w:rPr>
          <w:rFonts w:ascii="Arial" w:hAnsi="Arial" w:cs="Arial"/>
          <w:sz w:val="20"/>
          <w:szCs w:val="24"/>
        </w:rPr>
        <w:lastRenderedPageBreak/>
        <w:t xml:space="preserve">diduga karena kunyit dapat mempengaruhi nafsu makan dan tingkat kecernaan makanan pada ikan meningkat. Meningkatnya nafsu makan dan tingkat kecernaan yang baik tentunya </w:t>
      </w:r>
      <w:proofErr w:type="gramStart"/>
      <w:r w:rsidRPr="007C78F8">
        <w:rPr>
          <w:rFonts w:ascii="Arial" w:hAnsi="Arial" w:cs="Arial"/>
          <w:sz w:val="20"/>
          <w:szCs w:val="24"/>
        </w:rPr>
        <w:t>akan</w:t>
      </w:r>
      <w:proofErr w:type="gramEnd"/>
      <w:r w:rsidRPr="007C78F8">
        <w:rPr>
          <w:rFonts w:ascii="Arial" w:hAnsi="Arial" w:cs="Arial"/>
          <w:sz w:val="20"/>
          <w:szCs w:val="24"/>
        </w:rPr>
        <w:t xml:space="preserve"> dapat meningkatkan pertumbuhan ikan karena nutrient yang ada dalam pakan diserap secara maksimal oleh ikan. Menurut Widowati </w:t>
      </w:r>
      <w:r w:rsidRPr="007C78F8">
        <w:rPr>
          <w:rFonts w:ascii="Arial" w:hAnsi="Arial" w:cs="Arial"/>
          <w:i/>
          <w:sz w:val="20"/>
          <w:szCs w:val="24"/>
        </w:rPr>
        <w:t xml:space="preserve">et al. </w:t>
      </w:r>
      <w:r w:rsidRPr="007C78F8">
        <w:rPr>
          <w:rFonts w:ascii="Arial" w:hAnsi="Arial" w:cs="Arial"/>
          <w:sz w:val="20"/>
          <w:szCs w:val="24"/>
        </w:rPr>
        <w:t xml:space="preserve">(2012) Kurkumin dalam kunyit mampu merangsang sekresi pada sistem organ pencernaan untuk menghasilkan enzim-enzim pencernaan. Hal ini didukung oleh pernyataan Nugroho (199) </w:t>
      </w:r>
      <w:r w:rsidRPr="007C78F8">
        <w:rPr>
          <w:rFonts w:ascii="Arial" w:hAnsi="Arial" w:cs="Arial"/>
          <w:i/>
          <w:sz w:val="20"/>
          <w:szCs w:val="24"/>
        </w:rPr>
        <w:t xml:space="preserve">dalam </w:t>
      </w:r>
      <w:r w:rsidRPr="007C78F8">
        <w:rPr>
          <w:rFonts w:ascii="Arial" w:hAnsi="Arial" w:cs="Arial"/>
          <w:sz w:val="20"/>
          <w:szCs w:val="24"/>
        </w:rPr>
        <w:t xml:space="preserve">Widowati </w:t>
      </w:r>
      <w:r w:rsidRPr="007C78F8">
        <w:rPr>
          <w:rFonts w:ascii="Arial" w:hAnsi="Arial" w:cs="Arial"/>
          <w:i/>
          <w:sz w:val="20"/>
          <w:szCs w:val="24"/>
        </w:rPr>
        <w:t>et al.</w:t>
      </w:r>
      <w:r w:rsidRPr="007C78F8">
        <w:rPr>
          <w:rFonts w:ascii="Arial" w:hAnsi="Arial" w:cs="Arial"/>
          <w:sz w:val="20"/>
          <w:szCs w:val="24"/>
        </w:rPr>
        <w:t xml:space="preserve"> (2012) yang menyatakan bahwa kurkumin mampu merangsang sekresi dari usus halus menghasilkan enzim lipase, sukrase dan maltase serta meningkatkan produksi enzim pankreas seperti lipase, amilase, protease. Selain itu, kurkumin memiliki khasiat sebagai antibakteri, sehingga dapat memperlancar proses pencernaan zat-zat makanan dan memacu pertumbuhan semakin meningkat. Menurut Mahendra (2005) </w:t>
      </w:r>
      <w:r w:rsidRPr="007C78F8">
        <w:rPr>
          <w:rFonts w:ascii="Arial" w:hAnsi="Arial" w:cs="Arial"/>
          <w:i/>
          <w:sz w:val="20"/>
          <w:szCs w:val="24"/>
        </w:rPr>
        <w:t xml:space="preserve">dalam </w:t>
      </w:r>
      <w:r w:rsidRPr="007C78F8">
        <w:rPr>
          <w:rFonts w:ascii="Arial" w:hAnsi="Arial" w:cs="Arial"/>
          <w:sz w:val="20"/>
          <w:szCs w:val="24"/>
        </w:rPr>
        <w:t xml:space="preserve">Jamelah </w:t>
      </w:r>
      <w:r w:rsidRPr="007C78F8">
        <w:rPr>
          <w:rFonts w:ascii="Arial" w:hAnsi="Arial" w:cs="Arial"/>
          <w:i/>
          <w:sz w:val="20"/>
          <w:szCs w:val="24"/>
        </w:rPr>
        <w:t>et al.</w:t>
      </w:r>
      <w:r w:rsidRPr="007C78F8">
        <w:rPr>
          <w:rFonts w:ascii="Arial" w:hAnsi="Arial" w:cs="Arial"/>
          <w:sz w:val="20"/>
          <w:szCs w:val="24"/>
        </w:rPr>
        <w:t xml:space="preserve"> (2013) Kandungan senyawa kurkumin pada kunyit ini mempunyai khasiat anti bakteri yang dapat meningkatkan proses pencernaan dengan membunuh bakteri yang merugikan serta merangsang dinding kantong empedu sehingga dapat memperlancar metabolisme lemak. Hal ini didukung oleh Samsundari (2006) </w:t>
      </w:r>
      <w:r w:rsidRPr="007C78F8">
        <w:rPr>
          <w:rFonts w:ascii="Arial" w:hAnsi="Arial" w:cs="Arial"/>
          <w:i/>
          <w:sz w:val="20"/>
          <w:szCs w:val="24"/>
        </w:rPr>
        <w:t xml:space="preserve">dalam </w:t>
      </w:r>
      <w:r w:rsidRPr="007C78F8">
        <w:rPr>
          <w:rFonts w:ascii="Arial" w:hAnsi="Arial" w:cs="Arial"/>
          <w:sz w:val="20"/>
          <w:szCs w:val="24"/>
        </w:rPr>
        <w:t xml:space="preserve">Pane </w:t>
      </w:r>
      <w:r w:rsidRPr="007C78F8">
        <w:rPr>
          <w:rFonts w:ascii="Arial" w:hAnsi="Arial" w:cs="Arial"/>
          <w:i/>
          <w:sz w:val="20"/>
          <w:szCs w:val="24"/>
        </w:rPr>
        <w:t>et al.</w:t>
      </w:r>
      <w:r w:rsidRPr="007C78F8">
        <w:rPr>
          <w:rFonts w:ascii="Arial" w:hAnsi="Arial" w:cs="Arial"/>
          <w:sz w:val="20"/>
          <w:szCs w:val="24"/>
        </w:rPr>
        <w:t xml:space="preserve"> (2018) yang menyatakan bahwa senyawa kurkumin yang terkandung dalam ekstrak kunyit merupakan senyawa turunan fenolitik yang bersifat asam. Asam mampu mengendapkan protein artinya asam menyebabkan protein mengalami denaturasi yang didahului oleh perubahan struktur molekulnya yang menyebabkan protein tidak dapat melakukan fungsinya sehingga sel bakteri mengalami kematian. Kurkumin adalah suatu senyawa fenolik. Turunan fenol ini </w:t>
      </w:r>
      <w:proofErr w:type="gramStart"/>
      <w:r w:rsidRPr="007C78F8">
        <w:rPr>
          <w:rFonts w:ascii="Arial" w:hAnsi="Arial" w:cs="Arial"/>
          <w:sz w:val="20"/>
          <w:szCs w:val="24"/>
        </w:rPr>
        <w:t>akan</w:t>
      </w:r>
      <w:proofErr w:type="gramEnd"/>
      <w:r w:rsidRPr="007C78F8">
        <w:rPr>
          <w:rFonts w:ascii="Arial" w:hAnsi="Arial" w:cs="Arial"/>
          <w:sz w:val="20"/>
          <w:szCs w:val="24"/>
        </w:rPr>
        <w:t xml:space="preserve"> berinteraksi dengan dinding sel bakteri, selanjutnya terabsorbsi dan penetrasi ke dalam sel bakteri, sehingga menyebabkan presitasi dan denaturasi protein, akibatnya akan melisiskan membrane sel bakteri.</w:t>
      </w:r>
    </w:p>
    <w:p w:rsidR="00990E66" w:rsidRPr="00BA2733" w:rsidRDefault="00990E66" w:rsidP="00206C65">
      <w:pPr>
        <w:spacing w:after="0" w:line="240" w:lineRule="auto"/>
        <w:jc w:val="both"/>
        <w:rPr>
          <w:rFonts w:ascii="Arial" w:hAnsi="Arial" w:cs="Arial"/>
          <w:b/>
          <w:sz w:val="20"/>
          <w:szCs w:val="20"/>
        </w:rPr>
      </w:pPr>
    </w:p>
    <w:p w:rsidR="00206C65" w:rsidRPr="00BA2733" w:rsidRDefault="00206C65" w:rsidP="00206C65">
      <w:pPr>
        <w:spacing w:after="0" w:line="240" w:lineRule="auto"/>
        <w:jc w:val="both"/>
        <w:rPr>
          <w:rFonts w:ascii="Arial" w:hAnsi="Arial" w:cs="Arial"/>
          <w:b/>
          <w:sz w:val="20"/>
          <w:szCs w:val="20"/>
        </w:rPr>
      </w:pPr>
      <w:r w:rsidRPr="00BA2733">
        <w:rPr>
          <w:rFonts w:ascii="Arial" w:hAnsi="Arial" w:cs="Arial"/>
          <w:b/>
          <w:sz w:val="20"/>
          <w:szCs w:val="20"/>
        </w:rPr>
        <w:t>Efisiensi Pemanfaatan Pakan (EPP)</w:t>
      </w:r>
    </w:p>
    <w:p w:rsidR="007C78F8" w:rsidRDefault="007C78F8" w:rsidP="007C78F8">
      <w:pPr>
        <w:spacing w:after="0" w:line="240" w:lineRule="auto"/>
        <w:ind w:firstLine="540"/>
        <w:jc w:val="both"/>
        <w:rPr>
          <w:rFonts w:ascii="Arial" w:hAnsi="Arial" w:cs="Arial"/>
          <w:sz w:val="20"/>
          <w:szCs w:val="24"/>
        </w:rPr>
      </w:pPr>
      <w:r w:rsidRPr="007C78F8">
        <w:rPr>
          <w:rFonts w:ascii="Arial" w:hAnsi="Arial" w:cs="Arial"/>
          <w:sz w:val="20"/>
          <w:szCs w:val="24"/>
        </w:rPr>
        <w:t xml:space="preserve">Penambahan ekstrak kunyit ini dianggap sangat efektif sebagai campuran pakan </w:t>
      </w:r>
      <w:r w:rsidRPr="007C78F8">
        <w:rPr>
          <w:rFonts w:ascii="Arial" w:hAnsi="Arial" w:cs="Arial"/>
          <w:sz w:val="20"/>
        </w:rPr>
        <w:t xml:space="preserve">ikan kakap putih </w:t>
      </w:r>
      <w:r w:rsidRPr="007C78F8">
        <w:rPr>
          <w:rFonts w:ascii="Arial" w:hAnsi="Arial" w:cs="Arial"/>
          <w:sz w:val="20"/>
          <w:szCs w:val="24"/>
        </w:rPr>
        <w:t>(</w:t>
      </w:r>
      <w:r w:rsidRPr="007C78F8">
        <w:rPr>
          <w:rFonts w:ascii="Arial" w:hAnsi="Arial" w:cs="Arial"/>
          <w:i/>
          <w:sz w:val="20"/>
          <w:szCs w:val="24"/>
        </w:rPr>
        <w:t>Lates calcarifer</w:t>
      </w:r>
      <w:r w:rsidRPr="007C78F8">
        <w:rPr>
          <w:rFonts w:ascii="Arial" w:hAnsi="Arial" w:cs="Arial"/>
          <w:sz w:val="20"/>
          <w:szCs w:val="24"/>
        </w:rPr>
        <w:t xml:space="preserve">). Marzuqi </w:t>
      </w:r>
      <w:r w:rsidRPr="007C78F8">
        <w:rPr>
          <w:rFonts w:ascii="Arial" w:hAnsi="Arial" w:cs="Arial"/>
          <w:i/>
          <w:sz w:val="20"/>
          <w:szCs w:val="24"/>
        </w:rPr>
        <w:t xml:space="preserve">et al. </w:t>
      </w:r>
      <w:r w:rsidRPr="007C78F8">
        <w:rPr>
          <w:rFonts w:ascii="Arial" w:hAnsi="Arial" w:cs="Arial"/>
          <w:sz w:val="20"/>
          <w:szCs w:val="24"/>
        </w:rPr>
        <w:t xml:space="preserve">(2012) menyatakan bahwa efisiensi pemanfaatan pakan menunjukkan seberapa besar pakan yang dapat dimanfaatkan oleh ikan. </w:t>
      </w:r>
      <w:r w:rsidR="000C376C">
        <w:rPr>
          <w:rFonts w:ascii="Arial" w:hAnsi="Arial" w:cs="Arial"/>
          <w:sz w:val="20"/>
          <w:szCs w:val="24"/>
        </w:rPr>
        <w:t>Dilihat pada (Gambar 4</w:t>
      </w:r>
      <w:r w:rsidRPr="007C78F8">
        <w:rPr>
          <w:rFonts w:ascii="Arial" w:hAnsi="Arial" w:cs="Arial"/>
          <w:sz w:val="20"/>
          <w:szCs w:val="24"/>
        </w:rPr>
        <w:t>) dimana pada perlakuan dengan penambahan ekstrak kunyit memperoleh nilai efisiensi pemanfaatan pakan yang cukup baik yakni masing-masing memperoleh 51</w:t>
      </w:r>
      <w:proofErr w:type="gramStart"/>
      <w:r w:rsidRPr="007C78F8">
        <w:rPr>
          <w:rFonts w:ascii="Arial" w:hAnsi="Arial" w:cs="Arial"/>
          <w:sz w:val="20"/>
          <w:szCs w:val="24"/>
        </w:rPr>
        <w:t>,91</w:t>
      </w:r>
      <w:proofErr w:type="gramEnd"/>
      <w:r w:rsidRPr="007C78F8">
        <w:rPr>
          <w:rFonts w:ascii="Arial" w:hAnsi="Arial" w:cs="Arial"/>
          <w:sz w:val="20"/>
          <w:szCs w:val="24"/>
        </w:rPr>
        <w:t xml:space="preserve">% (perlakuan B), 62,10% (perlakuan C), dan 66,63% (perlakuan D). Craig dan Helfrich (2002) </w:t>
      </w:r>
      <w:r w:rsidRPr="007C78F8">
        <w:rPr>
          <w:rFonts w:ascii="Arial" w:hAnsi="Arial" w:cs="Arial"/>
          <w:i/>
          <w:sz w:val="20"/>
          <w:szCs w:val="24"/>
        </w:rPr>
        <w:t xml:space="preserve">dalam </w:t>
      </w:r>
      <w:r w:rsidRPr="007C78F8">
        <w:rPr>
          <w:rFonts w:ascii="Arial" w:hAnsi="Arial" w:cs="Arial"/>
          <w:sz w:val="20"/>
          <w:szCs w:val="24"/>
        </w:rPr>
        <w:t xml:space="preserve">Ananda </w:t>
      </w:r>
      <w:r w:rsidRPr="007C78F8">
        <w:rPr>
          <w:rFonts w:ascii="Arial" w:hAnsi="Arial" w:cs="Arial"/>
          <w:i/>
          <w:sz w:val="20"/>
          <w:szCs w:val="24"/>
        </w:rPr>
        <w:t>et al</w:t>
      </w:r>
      <w:r w:rsidRPr="007C78F8">
        <w:rPr>
          <w:rFonts w:ascii="Arial" w:hAnsi="Arial" w:cs="Arial"/>
          <w:sz w:val="20"/>
          <w:szCs w:val="24"/>
        </w:rPr>
        <w:t xml:space="preserve">. (2015) menyatakan bahwa pakan dapat dikatakan baik bila nilai efisiensi pakan lebih dari 50% atau bahkan mendekati 100%. Peningkatan nilai efisiensi pemanfaatan pakan (EPP) menunjukkan bahwa pakan yang dikonsumsi memiliki kualitas yang baik, sehingga dapat dimanfaatkan secara efisien. Hal ini didukung oleh pernyataan Rahmawan </w:t>
      </w:r>
      <w:r w:rsidRPr="007C78F8">
        <w:rPr>
          <w:rFonts w:ascii="Arial" w:hAnsi="Arial" w:cs="Arial"/>
          <w:i/>
          <w:sz w:val="20"/>
          <w:szCs w:val="24"/>
        </w:rPr>
        <w:t>et al</w:t>
      </w:r>
      <w:r w:rsidRPr="007C78F8">
        <w:rPr>
          <w:rFonts w:ascii="Arial" w:hAnsi="Arial" w:cs="Arial"/>
          <w:sz w:val="20"/>
          <w:szCs w:val="24"/>
        </w:rPr>
        <w:t xml:space="preserve">. (2014) </w:t>
      </w:r>
      <w:r w:rsidRPr="007C78F8">
        <w:rPr>
          <w:rFonts w:ascii="Arial" w:hAnsi="Arial" w:cs="Arial"/>
          <w:i/>
          <w:sz w:val="20"/>
          <w:szCs w:val="24"/>
        </w:rPr>
        <w:t xml:space="preserve">dalam </w:t>
      </w:r>
      <w:r w:rsidRPr="007C78F8">
        <w:rPr>
          <w:rFonts w:ascii="Arial" w:hAnsi="Arial" w:cs="Arial"/>
          <w:sz w:val="20"/>
          <w:szCs w:val="24"/>
        </w:rPr>
        <w:t xml:space="preserve">Ulviyadipura </w:t>
      </w:r>
      <w:r w:rsidRPr="007C78F8">
        <w:rPr>
          <w:rFonts w:ascii="Arial" w:hAnsi="Arial" w:cs="Arial"/>
          <w:i/>
          <w:sz w:val="20"/>
          <w:szCs w:val="24"/>
        </w:rPr>
        <w:t>et al.</w:t>
      </w:r>
      <w:r w:rsidRPr="007C78F8">
        <w:rPr>
          <w:rFonts w:ascii="Arial" w:hAnsi="Arial" w:cs="Arial"/>
          <w:sz w:val="20"/>
          <w:szCs w:val="24"/>
        </w:rPr>
        <w:t xml:space="preserve"> (2017), efisiensi pakan yang tinggi menunjukkan penggunaan pakan yang efisien, sehingga hanya sedikit protein yang dirombak untuk memenuhi kebutuhan energi dan selebihnya digunakan untuk pertumbuhan. </w:t>
      </w:r>
    </w:p>
    <w:p w:rsidR="00B637B1" w:rsidRPr="007C78F8" w:rsidRDefault="007C78F8" w:rsidP="007C78F8">
      <w:pPr>
        <w:spacing w:after="0" w:line="240" w:lineRule="auto"/>
        <w:ind w:firstLine="540"/>
        <w:jc w:val="both"/>
        <w:rPr>
          <w:rFonts w:ascii="Arial" w:hAnsi="Arial" w:cs="Arial"/>
          <w:sz w:val="20"/>
          <w:szCs w:val="24"/>
        </w:rPr>
      </w:pPr>
      <w:r w:rsidRPr="007C78F8">
        <w:rPr>
          <w:rFonts w:ascii="Arial" w:hAnsi="Arial" w:cs="Arial"/>
          <w:sz w:val="20"/>
          <w:szCs w:val="24"/>
        </w:rPr>
        <w:t xml:space="preserve">Berdasarkan hasil yang diperoleh, nilai efisiensi pakan (EPP) </w:t>
      </w:r>
      <w:r w:rsidRPr="007C78F8">
        <w:rPr>
          <w:rFonts w:ascii="Arial" w:hAnsi="Arial" w:cs="Arial"/>
          <w:sz w:val="20"/>
        </w:rPr>
        <w:t xml:space="preserve">ikan kakap putih </w:t>
      </w:r>
      <w:r w:rsidRPr="007C78F8">
        <w:rPr>
          <w:rFonts w:ascii="Arial" w:hAnsi="Arial" w:cs="Arial"/>
          <w:sz w:val="20"/>
          <w:szCs w:val="24"/>
        </w:rPr>
        <w:t xml:space="preserve">yang didapatkan adalah semakin meningkat sejalan dengan semakin banyaknya dosis penambahan ekstrak kunyit pada pakan. Sehingga dapat dikatakan bahwa semakin banyak pemberian ekstrak kunyit </w:t>
      </w:r>
      <w:proofErr w:type="gramStart"/>
      <w:r w:rsidRPr="007C78F8">
        <w:rPr>
          <w:rFonts w:ascii="Arial" w:hAnsi="Arial" w:cs="Arial"/>
          <w:sz w:val="20"/>
          <w:szCs w:val="24"/>
        </w:rPr>
        <w:t>akan</w:t>
      </w:r>
      <w:proofErr w:type="gramEnd"/>
      <w:r w:rsidRPr="007C78F8">
        <w:rPr>
          <w:rFonts w:ascii="Arial" w:hAnsi="Arial" w:cs="Arial"/>
          <w:sz w:val="20"/>
          <w:szCs w:val="24"/>
        </w:rPr>
        <w:t xml:space="preserve"> semakin meningkatkan efisiensi pemanfaatan pakan (EPP) </w:t>
      </w:r>
      <w:r w:rsidRPr="007C78F8">
        <w:rPr>
          <w:rFonts w:ascii="Arial" w:hAnsi="Arial" w:cs="Arial"/>
          <w:sz w:val="20"/>
        </w:rPr>
        <w:t>ikan kakap putih</w:t>
      </w:r>
      <w:r w:rsidRPr="007C78F8">
        <w:rPr>
          <w:rFonts w:ascii="Arial" w:hAnsi="Arial" w:cs="Arial"/>
          <w:sz w:val="20"/>
          <w:szCs w:val="24"/>
        </w:rPr>
        <w:t xml:space="preserve">. Sesuai dengan pendapat Wiradimadja </w:t>
      </w:r>
      <w:r w:rsidRPr="007C78F8">
        <w:rPr>
          <w:rFonts w:ascii="Arial" w:hAnsi="Arial" w:cs="Arial"/>
          <w:i/>
          <w:sz w:val="20"/>
          <w:szCs w:val="24"/>
        </w:rPr>
        <w:t>et al.</w:t>
      </w:r>
      <w:r w:rsidRPr="007C78F8">
        <w:rPr>
          <w:rFonts w:ascii="Arial" w:hAnsi="Arial" w:cs="Arial"/>
          <w:sz w:val="20"/>
          <w:szCs w:val="24"/>
        </w:rPr>
        <w:t xml:space="preserve"> (2018) yang menyatakan bahwa adanya zat aktif kurkumin dan minyak atsiri berpengaruh cukup besar terhadap aktivitas antimikroba, semakin tinggi dosis yang diberikan maka semakin meningkat kandungan zat aktifnya. Menurut Bintang dan Nataamijaya (2005) </w:t>
      </w:r>
      <w:r w:rsidRPr="007C78F8">
        <w:rPr>
          <w:rFonts w:ascii="Arial" w:hAnsi="Arial" w:cs="Arial"/>
          <w:i/>
          <w:sz w:val="20"/>
          <w:szCs w:val="24"/>
        </w:rPr>
        <w:t xml:space="preserve">dalam </w:t>
      </w:r>
      <w:r w:rsidRPr="007C78F8">
        <w:rPr>
          <w:rFonts w:ascii="Arial" w:hAnsi="Arial" w:cs="Arial"/>
          <w:sz w:val="20"/>
          <w:szCs w:val="24"/>
        </w:rPr>
        <w:t xml:space="preserve">Wiradimadja </w:t>
      </w:r>
      <w:r w:rsidRPr="007C78F8">
        <w:rPr>
          <w:rFonts w:ascii="Arial" w:hAnsi="Arial" w:cs="Arial"/>
          <w:i/>
          <w:sz w:val="20"/>
          <w:szCs w:val="24"/>
        </w:rPr>
        <w:t xml:space="preserve">et al. </w:t>
      </w:r>
      <w:r w:rsidRPr="007C78F8">
        <w:rPr>
          <w:rFonts w:ascii="Arial" w:hAnsi="Arial" w:cs="Arial"/>
          <w:sz w:val="20"/>
          <w:szCs w:val="24"/>
        </w:rPr>
        <w:t>(2018) adanya zat kurkumin dalam kunyit menyebabkan adanya daya hambat antibakteri yang cukup dan memacu pertumbuhan serta meningkatkan efisiensi pakan dengan mengurangi mikroorganisme pengganggu atau meningkatkan populasi mikroba yang menguntungkan, yang ada dalam saluran pencernaan sehingga efisiensi penggunaan pakan akan meningkat.</w:t>
      </w:r>
    </w:p>
    <w:p w:rsidR="007C78F8" w:rsidRDefault="007C78F8" w:rsidP="00206C65">
      <w:pPr>
        <w:spacing w:after="0" w:line="240" w:lineRule="auto"/>
        <w:jc w:val="both"/>
        <w:rPr>
          <w:rFonts w:ascii="Arial" w:hAnsi="Arial" w:cs="Arial"/>
          <w:b/>
          <w:i/>
          <w:sz w:val="20"/>
          <w:szCs w:val="20"/>
        </w:rPr>
      </w:pPr>
    </w:p>
    <w:p w:rsidR="00206C65" w:rsidRPr="00BA2733" w:rsidRDefault="00F16061" w:rsidP="00206C65">
      <w:pPr>
        <w:spacing w:after="0" w:line="240" w:lineRule="auto"/>
        <w:jc w:val="both"/>
        <w:rPr>
          <w:rFonts w:ascii="Arial" w:hAnsi="Arial" w:cs="Arial"/>
          <w:b/>
          <w:sz w:val="20"/>
          <w:szCs w:val="20"/>
        </w:rPr>
      </w:pPr>
      <w:r w:rsidRPr="00BA2733">
        <w:rPr>
          <w:rFonts w:ascii="Arial" w:hAnsi="Arial" w:cs="Arial"/>
          <w:b/>
          <w:i/>
          <w:sz w:val="20"/>
          <w:szCs w:val="20"/>
        </w:rPr>
        <w:t xml:space="preserve">Feed Convertion Ratio </w:t>
      </w:r>
      <w:r w:rsidRPr="00BA2733">
        <w:rPr>
          <w:rFonts w:ascii="Arial" w:hAnsi="Arial" w:cs="Arial"/>
          <w:b/>
          <w:sz w:val="20"/>
          <w:szCs w:val="20"/>
        </w:rPr>
        <w:t>(FCR)</w:t>
      </w:r>
    </w:p>
    <w:p w:rsidR="00090498" w:rsidRPr="007C78F8" w:rsidRDefault="007C78F8" w:rsidP="007C78F8">
      <w:pPr>
        <w:spacing w:after="0" w:line="240" w:lineRule="auto"/>
        <w:ind w:firstLine="540"/>
        <w:jc w:val="both"/>
        <w:rPr>
          <w:rFonts w:ascii="Arial" w:hAnsi="Arial" w:cs="Arial"/>
          <w:sz w:val="16"/>
          <w:szCs w:val="20"/>
        </w:rPr>
      </w:pPr>
      <w:r w:rsidRPr="007C78F8">
        <w:rPr>
          <w:rFonts w:ascii="Arial" w:hAnsi="Arial" w:cs="Arial"/>
          <w:sz w:val="20"/>
          <w:szCs w:val="24"/>
        </w:rPr>
        <w:t>Efisiensi pakan merupakan kebalikan dari konversi pakan/</w:t>
      </w:r>
      <w:r w:rsidRPr="007C78F8">
        <w:rPr>
          <w:rFonts w:ascii="Arial" w:hAnsi="Arial" w:cs="Arial"/>
          <w:i/>
          <w:sz w:val="20"/>
          <w:szCs w:val="24"/>
        </w:rPr>
        <w:t xml:space="preserve">Feed Convertion Ratio </w:t>
      </w:r>
      <w:r w:rsidRPr="007C78F8">
        <w:rPr>
          <w:rFonts w:ascii="Arial" w:hAnsi="Arial" w:cs="Arial"/>
          <w:sz w:val="20"/>
          <w:szCs w:val="24"/>
        </w:rPr>
        <w:t xml:space="preserve">(FCR). Semakin kecil nilai konversi pakan (FCR) berarti tingkat efisiensi pemanfaatan pakan (EPP) lebih baik, sebaliknya apabila konversi pakan (FCR) besar, maka nilai efisiensi pemanfaatan pakan (EPP) kurang baik. Nilai konversi pakan menunjukkan </w:t>
      </w:r>
      <w:r w:rsidRPr="007C78F8">
        <w:rPr>
          <w:rFonts w:ascii="Arial" w:hAnsi="Arial" w:cs="Arial"/>
          <w:sz w:val="20"/>
          <w:szCs w:val="24"/>
        </w:rPr>
        <w:lastRenderedPageBreak/>
        <w:t>seberapa besar pakan yang dikonsumsi menjadi biomassa tubuh ikan. Berdasarkan hasil penelitian, nilai konversi pakan (FCR) terendah diperoleh pada perlakuan C (penambahan 0,15% ekstrak kunyit) sebesar 1,61 dan perlakuan D (penambahan 0,20% ekstrak kunyit) sebesar 1,53 dimana keduanya menunjukkan hasil yang tidak berbeda nyata. Hal ini menunjukkan bahwa pakan yang diberikan dapat dimanfaatkan secara optimal untuk pertumbuhan. Sebaliknya nilai FCR tertinggi yakni pada perlakuan A (tanpa penambahan ekstrak kunyit) sebesar 2</w:t>
      </w:r>
      <w:proofErr w:type="gramStart"/>
      <w:r w:rsidRPr="007C78F8">
        <w:rPr>
          <w:rFonts w:ascii="Arial" w:hAnsi="Arial" w:cs="Arial"/>
          <w:sz w:val="20"/>
          <w:szCs w:val="24"/>
        </w:rPr>
        <w:t>,75</w:t>
      </w:r>
      <w:proofErr w:type="gramEnd"/>
      <w:r w:rsidRPr="007C78F8">
        <w:rPr>
          <w:rFonts w:ascii="Arial" w:hAnsi="Arial" w:cs="Arial"/>
          <w:sz w:val="20"/>
          <w:szCs w:val="24"/>
        </w:rPr>
        <w:t xml:space="preserve">. Hal ini menunjukkan bahwa pakan yang diberikan tidak mampu dimanfaatkan secara baik untuk pertumbuhan Ikan. Sesuai dengan pendapat Melianawati dan K. Sewirya (2010) </w:t>
      </w:r>
      <w:r w:rsidRPr="007C78F8">
        <w:rPr>
          <w:rFonts w:ascii="Arial" w:hAnsi="Arial" w:cs="Arial"/>
          <w:i/>
          <w:sz w:val="20"/>
          <w:szCs w:val="24"/>
        </w:rPr>
        <w:t>dalam</w:t>
      </w:r>
      <w:r w:rsidRPr="007C78F8">
        <w:rPr>
          <w:rFonts w:ascii="Arial" w:hAnsi="Arial" w:cs="Arial"/>
          <w:sz w:val="20"/>
          <w:szCs w:val="24"/>
        </w:rPr>
        <w:t xml:space="preserve"> Anriyono </w:t>
      </w:r>
      <w:r w:rsidRPr="007C78F8">
        <w:rPr>
          <w:rFonts w:ascii="Arial" w:hAnsi="Arial" w:cs="Arial"/>
          <w:i/>
          <w:sz w:val="20"/>
          <w:szCs w:val="24"/>
        </w:rPr>
        <w:t>et al</w:t>
      </w:r>
      <w:r w:rsidRPr="007C78F8">
        <w:rPr>
          <w:rFonts w:ascii="Arial" w:hAnsi="Arial" w:cs="Arial"/>
          <w:sz w:val="20"/>
          <w:szCs w:val="24"/>
        </w:rPr>
        <w:t>. (2018) tingkat konversi pakan yang semakin kecil menunjukkan jumlah pakan yang diberikan semakin efektif untuk pertumbuhan ikan, sebaliknya semakin besar tingkat konversi pakan menunjukkan bahwa jumlah pakan yang diberikan kurang efektif untuk pertumbuhan.</w:t>
      </w:r>
    </w:p>
    <w:p w:rsidR="007C78F8" w:rsidRDefault="007C78F8" w:rsidP="00090498">
      <w:pPr>
        <w:spacing w:after="0" w:line="240" w:lineRule="auto"/>
        <w:jc w:val="both"/>
        <w:rPr>
          <w:rFonts w:ascii="Arial" w:hAnsi="Arial" w:cs="Arial"/>
          <w:b/>
          <w:sz w:val="20"/>
          <w:szCs w:val="20"/>
        </w:rPr>
      </w:pPr>
    </w:p>
    <w:p w:rsidR="00090498" w:rsidRPr="00BA2733" w:rsidRDefault="007C78F8" w:rsidP="00090498">
      <w:pPr>
        <w:spacing w:after="0" w:line="240" w:lineRule="auto"/>
        <w:jc w:val="both"/>
        <w:rPr>
          <w:rFonts w:ascii="Arial" w:hAnsi="Arial" w:cs="Arial"/>
          <w:b/>
          <w:sz w:val="20"/>
          <w:szCs w:val="20"/>
        </w:rPr>
      </w:pPr>
      <w:r>
        <w:rPr>
          <w:rFonts w:ascii="Arial" w:hAnsi="Arial" w:cs="Arial"/>
          <w:b/>
          <w:sz w:val="20"/>
          <w:szCs w:val="20"/>
        </w:rPr>
        <w:t xml:space="preserve">SR dan </w:t>
      </w:r>
      <w:r w:rsidR="00090498" w:rsidRPr="00BA2733">
        <w:rPr>
          <w:rFonts w:ascii="Arial" w:hAnsi="Arial" w:cs="Arial"/>
          <w:b/>
          <w:sz w:val="20"/>
          <w:szCs w:val="20"/>
        </w:rPr>
        <w:t>Kualitas Air</w:t>
      </w:r>
    </w:p>
    <w:p w:rsidR="007C78F8" w:rsidRPr="007C78F8" w:rsidRDefault="007C78F8" w:rsidP="007C78F8">
      <w:pPr>
        <w:spacing w:after="0" w:line="240" w:lineRule="auto"/>
        <w:ind w:firstLine="540"/>
        <w:jc w:val="both"/>
        <w:rPr>
          <w:rFonts w:ascii="Arial" w:hAnsi="Arial" w:cs="Arial"/>
          <w:sz w:val="20"/>
        </w:rPr>
      </w:pPr>
      <w:r w:rsidRPr="007C78F8">
        <w:rPr>
          <w:rFonts w:ascii="Arial" w:hAnsi="Arial" w:cs="Arial"/>
          <w:sz w:val="20"/>
        </w:rPr>
        <w:t>Semua perlakuan yang diberikan pada perlakuan ini tidak mempengaruhi nilai kelangsungan hidup ikan kakap putih, dimana tingkat kelangsungan hidup yang didapatk</w:t>
      </w:r>
      <w:r w:rsidR="000C376C">
        <w:rPr>
          <w:rFonts w:ascii="Arial" w:hAnsi="Arial" w:cs="Arial"/>
          <w:sz w:val="20"/>
        </w:rPr>
        <w:t>an berkisar antara 97</w:t>
      </w:r>
      <w:proofErr w:type="gramStart"/>
      <w:r w:rsidR="000C376C">
        <w:rPr>
          <w:rFonts w:ascii="Arial" w:hAnsi="Arial" w:cs="Arial"/>
          <w:sz w:val="20"/>
        </w:rPr>
        <w:t>,78</w:t>
      </w:r>
      <w:proofErr w:type="gramEnd"/>
      <w:r w:rsidR="000C376C">
        <w:rPr>
          <w:rFonts w:ascii="Arial" w:hAnsi="Arial" w:cs="Arial"/>
          <w:sz w:val="20"/>
        </w:rPr>
        <w:t xml:space="preserve"> – 100%. </w:t>
      </w:r>
      <w:r w:rsidRPr="007C78F8">
        <w:rPr>
          <w:rFonts w:ascii="Arial" w:hAnsi="Arial" w:cs="Arial"/>
          <w:sz w:val="20"/>
        </w:rPr>
        <w:t>Hal ini diduga didukung oleh kualitas air pemeliharaan yang masih berada pada kondisi yang masih sesuai untuk pemeliharaan yang masih berada pada kondisi yang masih sesuai untuk pemeliharaan ikan kakap putih pada semua perlakuan yang diberikan. Selama penelitian dilakukan pengukuran terhadap beberapa parameter kualitas air yaitu suhu, pH, salinitas, dan oksigen terlarut (DO). Parameter kualitas air yang diukur selama penelitian dapat dikategorikan baik. Hasil kualitas air mendukung kehidupan benih kakap putih. Saat pemeliharaan suhu pada media pemeliharaan dapat dikatakan optimum untuk pertumbuhan ikan yaitu berkisar 29</w:t>
      </w:r>
      <w:proofErr w:type="gramStart"/>
      <w:r w:rsidRPr="007C78F8">
        <w:rPr>
          <w:rFonts w:ascii="Arial" w:hAnsi="Arial" w:cs="Arial"/>
          <w:sz w:val="20"/>
        </w:rPr>
        <w:t>,3</w:t>
      </w:r>
      <w:proofErr w:type="gramEnd"/>
      <w:r w:rsidRPr="007C78F8">
        <w:rPr>
          <w:rFonts w:ascii="Arial" w:hAnsi="Arial" w:cs="Arial"/>
          <w:sz w:val="20"/>
        </w:rPr>
        <w:t xml:space="preserve"> – 30,9</w:t>
      </w:r>
      <w:r w:rsidRPr="007C78F8">
        <w:rPr>
          <w:rFonts w:ascii="Arial" w:hAnsi="Arial" w:cs="Arial"/>
          <w:sz w:val="20"/>
          <w:vertAlign w:val="superscript"/>
        </w:rPr>
        <w:t>o</w:t>
      </w:r>
      <w:r w:rsidRPr="007C78F8">
        <w:rPr>
          <w:rFonts w:ascii="Arial" w:hAnsi="Arial" w:cs="Arial"/>
          <w:sz w:val="20"/>
        </w:rPr>
        <w:t xml:space="preserve">C. Menurut Hardianti </w:t>
      </w:r>
      <w:r w:rsidRPr="007C78F8">
        <w:rPr>
          <w:rFonts w:ascii="Arial" w:hAnsi="Arial" w:cs="Arial"/>
          <w:i/>
          <w:sz w:val="20"/>
        </w:rPr>
        <w:t>et al.,</w:t>
      </w:r>
      <w:r w:rsidRPr="007C78F8">
        <w:rPr>
          <w:rFonts w:ascii="Arial" w:hAnsi="Arial" w:cs="Arial"/>
          <w:sz w:val="20"/>
        </w:rPr>
        <w:t xml:space="preserve"> (2016) benih ikan kakap putih dapat hidup dengan baik pada suhu 29 – 32</w:t>
      </w:r>
      <w:r w:rsidRPr="007C78F8">
        <w:rPr>
          <w:rFonts w:ascii="Arial" w:hAnsi="Arial" w:cs="Arial"/>
          <w:sz w:val="20"/>
          <w:vertAlign w:val="superscript"/>
        </w:rPr>
        <w:t>o</w:t>
      </w:r>
      <w:r w:rsidRPr="007C78F8">
        <w:rPr>
          <w:rFonts w:ascii="Arial" w:hAnsi="Arial" w:cs="Arial"/>
          <w:sz w:val="20"/>
        </w:rPr>
        <w:t xml:space="preserve">C. Wardoyo (1987) </w:t>
      </w:r>
      <w:r w:rsidRPr="007C78F8">
        <w:rPr>
          <w:rFonts w:ascii="Arial" w:hAnsi="Arial" w:cs="Arial"/>
          <w:i/>
          <w:sz w:val="20"/>
        </w:rPr>
        <w:t>dalam</w:t>
      </w:r>
      <w:r w:rsidRPr="007C78F8">
        <w:rPr>
          <w:rFonts w:ascii="Arial" w:hAnsi="Arial" w:cs="Arial"/>
          <w:sz w:val="20"/>
        </w:rPr>
        <w:t xml:space="preserve"> Hardianti </w:t>
      </w:r>
      <w:r w:rsidRPr="007C78F8">
        <w:rPr>
          <w:rFonts w:ascii="Arial" w:hAnsi="Arial" w:cs="Arial"/>
          <w:i/>
          <w:sz w:val="20"/>
        </w:rPr>
        <w:t>et al.</w:t>
      </w:r>
      <w:r w:rsidRPr="007C78F8">
        <w:rPr>
          <w:rFonts w:ascii="Arial" w:hAnsi="Arial" w:cs="Arial"/>
          <w:sz w:val="20"/>
        </w:rPr>
        <w:t xml:space="preserve"> (2016) suhu perairan merupakan parameter fisika yang mempengaruhi sebaran organisme akuatik dan reaksi kimia. Peningkatan suhu perairan secara langsung ataupun tidak langsung </w:t>
      </w:r>
      <w:proofErr w:type="gramStart"/>
      <w:r w:rsidRPr="007C78F8">
        <w:rPr>
          <w:rFonts w:ascii="Arial" w:hAnsi="Arial" w:cs="Arial"/>
          <w:sz w:val="20"/>
        </w:rPr>
        <w:t>akan</w:t>
      </w:r>
      <w:proofErr w:type="gramEnd"/>
      <w:r w:rsidRPr="007C78F8">
        <w:rPr>
          <w:rFonts w:ascii="Arial" w:hAnsi="Arial" w:cs="Arial"/>
          <w:sz w:val="20"/>
        </w:rPr>
        <w:t xml:space="preserve"> mempengaruhi kehidupan organisme suatu perairan. </w:t>
      </w:r>
    </w:p>
    <w:p w:rsidR="007C78F8" w:rsidRPr="007C78F8" w:rsidRDefault="007C78F8" w:rsidP="007C78F8">
      <w:pPr>
        <w:spacing w:after="0" w:line="240" w:lineRule="auto"/>
        <w:ind w:firstLine="540"/>
        <w:jc w:val="both"/>
        <w:rPr>
          <w:rFonts w:ascii="Arial" w:hAnsi="Arial" w:cs="Arial"/>
          <w:sz w:val="20"/>
        </w:rPr>
      </w:pPr>
      <w:r w:rsidRPr="007C78F8">
        <w:rPr>
          <w:rFonts w:ascii="Arial" w:hAnsi="Arial" w:cs="Arial"/>
          <w:sz w:val="20"/>
        </w:rPr>
        <w:t>Derajat keasaman/pH yang didapatkan berkisar antara 7</w:t>
      </w:r>
      <w:proofErr w:type="gramStart"/>
      <w:r w:rsidRPr="007C78F8">
        <w:rPr>
          <w:rFonts w:ascii="Arial" w:hAnsi="Arial" w:cs="Arial"/>
          <w:sz w:val="20"/>
        </w:rPr>
        <w:t>,87</w:t>
      </w:r>
      <w:proofErr w:type="gramEnd"/>
      <w:r w:rsidRPr="007C78F8">
        <w:rPr>
          <w:rFonts w:ascii="Arial" w:hAnsi="Arial" w:cs="Arial"/>
          <w:sz w:val="20"/>
        </w:rPr>
        <w:t xml:space="preserve"> – 8,12. Berdasarkan hasil yang didapat, pH tersebut masih dikatakan dalam batas toleransi ikan. Sesuai dengan pendapat Jaya </w:t>
      </w:r>
      <w:r w:rsidRPr="007C78F8">
        <w:rPr>
          <w:rFonts w:ascii="Arial" w:hAnsi="Arial" w:cs="Arial"/>
          <w:i/>
          <w:sz w:val="20"/>
        </w:rPr>
        <w:t>et al</w:t>
      </w:r>
      <w:r w:rsidRPr="007C78F8">
        <w:rPr>
          <w:rFonts w:ascii="Arial" w:hAnsi="Arial" w:cs="Arial"/>
          <w:sz w:val="20"/>
        </w:rPr>
        <w:t>. (2013) pH air yang sesuai untuk hidup benih ikan kakap putih berkisar 7</w:t>
      </w:r>
      <w:proofErr w:type="gramStart"/>
      <w:r w:rsidRPr="007C78F8">
        <w:rPr>
          <w:rFonts w:ascii="Arial" w:hAnsi="Arial" w:cs="Arial"/>
          <w:sz w:val="20"/>
        </w:rPr>
        <w:t>,5</w:t>
      </w:r>
      <w:proofErr w:type="gramEnd"/>
      <w:r w:rsidRPr="007C78F8">
        <w:rPr>
          <w:rFonts w:ascii="Arial" w:hAnsi="Arial" w:cs="Arial"/>
          <w:sz w:val="20"/>
        </w:rPr>
        <w:t xml:space="preserve"> – 8,5. Hal ini sejalan dengan pendapat Boyd (1990) </w:t>
      </w:r>
      <w:r w:rsidRPr="007C78F8">
        <w:rPr>
          <w:rFonts w:ascii="Arial" w:hAnsi="Arial" w:cs="Arial"/>
          <w:i/>
          <w:sz w:val="20"/>
        </w:rPr>
        <w:t xml:space="preserve">dalam </w:t>
      </w:r>
      <w:r w:rsidRPr="007C78F8">
        <w:rPr>
          <w:rFonts w:ascii="Arial" w:hAnsi="Arial" w:cs="Arial"/>
          <w:sz w:val="20"/>
        </w:rPr>
        <w:t xml:space="preserve">Saputra dan Eko (2020) yang menyatakan bahwa pH atau derajat keasaman yang baik untuk produksi ikan adalah pH air laut rentang 7 – 9.  </w:t>
      </w:r>
    </w:p>
    <w:p w:rsidR="007C78F8" w:rsidRPr="007C78F8" w:rsidRDefault="007C78F8" w:rsidP="007C78F8">
      <w:pPr>
        <w:spacing w:after="0" w:line="240" w:lineRule="auto"/>
        <w:ind w:firstLine="540"/>
        <w:jc w:val="both"/>
        <w:rPr>
          <w:rFonts w:ascii="Arial" w:hAnsi="Arial" w:cs="Arial"/>
          <w:sz w:val="20"/>
        </w:rPr>
      </w:pPr>
      <w:r w:rsidRPr="007C78F8">
        <w:rPr>
          <w:rFonts w:ascii="Arial" w:hAnsi="Arial" w:cs="Arial"/>
          <w:sz w:val="20"/>
        </w:rPr>
        <w:t xml:space="preserve">Hasil yang didapat untuk pengecekan salinitas didapatkan rentang pengukuran antara 31 – 33 ppt, keadaan ini dikatakan dalam batas normal karena berada pada kisaran yang optimal. Menurut Boyd (1982) </w:t>
      </w:r>
      <w:r w:rsidRPr="007C78F8">
        <w:rPr>
          <w:rFonts w:ascii="Arial" w:hAnsi="Arial" w:cs="Arial"/>
          <w:i/>
          <w:sz w:val="20"/>
        </w:rPr>
        <w:t xml:space="preserve">dalam </w:t>
      </w:r>
      <w:r w:rsidRPr="007C78F8">
        <w:rPr>
          <w:rFonts w:ascii="Arial" w:hAnsi="Arial" w:cs="Arial"/>
          <w:sz w:val="20"/>
        </w:rPr>
        <w:t xml:space="preserve">Rayes </w:t>
      </w:r>
      <w:r w:rsidRPr="007C78F8">
        <w:rPr>
          <w:rFonts w:ascii="Arial" w:hAnsi="Arial" w:cs="Arial"/>
          <w:i/>
          <w:sz w:val="20"/>
        </w:rPr>
        <w:t>et al.</w:t>
      </w:r>
      <w:r w:rsidRPr="007C78F8">
        <w:rPr>
          <w:rFonts w:ascii="Arial" w:hAnsi="Arial" w:cs="Arial"/>
          <w:sz w:val="20"/>
        </w:rPr>
        <w:t xml:space="preserve"> (2013) kisaran salinitas untuk pemeliharaan benih ikan kakap putih adalah 28 – 35 ppt. </w:t>
      </w:r>
    </w:p>
    <w:p w:rsidR="007C78F8" w:rsidRPr="007C78F8" w:rsidRDefault="007C78F8" w:rsidP="007C78F8">
      <w:pPr>
        <w:spacing w:after="0" w:line="240" w:lineRule="auto"/>
        <w:ind w:firstLine="540"/>
        <w:jc w:val="both"/>
        <w:rPr>
          <w:rFonts w:ascii="Arial" w:hAnsi="Arial" w:cs="Arial"/>
          <w:sz w:val="20"/>
        </w:rPr>
      </w:pPr>
      <w:r w:rsidRPr="007C78F8">
        <w:rPr>
          <w:rFonts w:ascii="Arial" w:hAnsi="Arial" w:cs="Arial"/>
          <w:sz w:val="20"/>
        </w:rPr>
        <w:t xml:space="preserve">Oksigen terlarut (DO) merupakan kualitas kimia air yang sangat mendukung bagi perkembangan ikan kakap putih. Menurut Jones (2005) </w:t>
      </w:r>
      <w:r w:rsidRPr="007C78F8">
        <w:rPr>
          <w:rFonts w:ascii="Arial" w:hAnsi="Arial" w:cs="Arial"/>
          <w:i/>
          <w:sz w:val="20"/>
        </w:rPr>
        <w:t>dalam</w:t>
      </w:r>
      <w:r w:rsidRPr="007C78F8">
        <w:rPr>
          <w:rFonts w:ascii="Arial" w:hAnsi="Arial" w:cs="Arial"/>
          <w:sz w:val="20"/>
        </w:rPr>
        <w:t xml:space="preserve"> Rahayu </w:t>
      </w:r>
      <w:r w:rsidRPr="007C78F8">
        <w:rPr>
          <w:rFonts w:ascii="Arial" w:hAnsi="Arial" w:cs="Arial"/>
          <w:i/>
          <w:sz w:val="20"/>
        </w:rPr>
        <w:t>et al.</w:t>
      </w:r>
      <w:r w:rsidRPr="007C78F8">
        <w:rPr>
          <w:rFonts w:ascii="Arial" w:hAnsi="Arial" w:cs="Arial"/>
          <w:sz w:val="20"/>
        </w:rPr>
        <w:t xml:space="preserve"> (2019) oksigen terlarut merupakan kebutuhan dasar untuk makhluk hidup di dalam air, oksigen terlarut berasal dari proses fotosintesis tumbuhan dan dari udara yang masuk ke dalam air. Kandungan oksigen terlarut selama penelitian tergolong optimum dan baik untuk pertumbuhan benih ikan kakap putih yakni berkisar antara 5,27 – 7,15 mg/l. Menurut Boyd (1982) </w:t>
      </w:r>
      <w:r w:rsidRPr="007C78F8">
        <w:rPr>
          <w:rFonts w:ascii="Arial" w:hAnsi="Arial" w:cs="Arial"/>
          <w:i/>
          <w:sz w:val="20"/>
        </w:rPr>
        <w:t xml:space="preserve">dalam </w:t>
      </w:r>
      <w:r w:rsidRPr="007C78F8">
        <w:rPr>
          <w:rFonts w:ascii="Arial" w:hAnsi="Arial" w:cs="Arial"/>
          <w:sz w:val="20"/>
        </w:rPr>
        <w:t xml:space="preserve">Rayes </w:t>
      </w:r>
      <w:r w:rsidRPr="007C78F8">
        <w:rPr>
          <w:rFonts w:ascii="Arial" w:hAnsi="Arial" w:cs="Arial"/>
          <w:i/>
          <w:sz w:val="20"/>
        </w:rPr>
        <w:t>et al.</w:t>
      </w:r>
      <w:r w:rsidRPr="007C78F8">
        <w:rPr>
          <w:rFonts w:ascii="Arial" w:hAnsi="Arial" w:cs="Arial"/>
          <w:sz w:val="20"/>
        </w:rPr>
        <w:t xml:space="preserve"> (2013) bahwa kandungan oksigen terlarut yang ideal pada tahap pendederan ikan kakap putih adalah berkisar antara 4 – 8 mg/l. </w:t>
      </w:r>
    </w:p>
    <w:p w:rsidR="00B80BB7" w:rsidRPr="007C78F8" w:rsidRDefault="007C78F8" w:rsidP="007C78F8">
      <w:pPr>
        <w:spacing w:line="240" w:lineRule="auto"/>
        <w:ind w:firstLine="540"/>
        <w:jc w:val="both"/>
        <w:rPr>
          <w:rFonts w:ascii="Arial" w:hAnsi="Arial" w:cs="Arial"/>
          <w:sz w:val="16"/>
          <w:szCs w:val="20"/>
        </w:rPr>
      </w:pPr>
      <w:r w:rsidRPr="007C78F8">
        <w:rPr>
          <w:rFonts w:ascii="Arial" w:hAnsi="Arial" w:cs="Arial"/>
          <w:sz w:val="20"/>
        </w:rPr>
        <w:t xml:space="preserve">Kelangsungan hidup sangat berhubungan dengan kualitas air, dimana jika kualitas air baik maka nilai SR </w:t>
      </w:r>
      <w:proofErr w:type="gramStart"/>
      <w:r w:rsidRPr="007C78F8">
        <w:rPr>
          <w:rFonts w:ascii="Arial" w:hAnsi="Arial" w:cs="Arial"/>
          <w:sz w:val="20"/>
        </w:rPr>
        <w:t>akan</w:t>
      </w:r>
      <w:proofErr w:type="gramEnd"/>
      <w:r w:rsidRPr="007C78F8">
        <w:rPr>
          <w:rFonts w:ascii="Arial" w:hAnsi="Arial" w:cs="Arial"/>
          <w:sz w:val="20"/>
        </w:rPr>
        <w:t xml:space="preserve"> baik dan sebaliknya jika kualitas air buruk maka nilai SR akan menurun. Hal ini sejalaan dengan pendapat Gusman dan Muhammad (2014) </w:t>
      </w:r>
      <w:r w:rsidRPr="007C78F8">
        <w:rPr>
          <w:rFonts w:ascii="Arial" w:hAnsi="Arial" w:cs="Arial"/>
          <w:i/>
          <w:sz w:val="20"/>
        </w:rPr>
        <w:t xml:space="preserve">dalam </w:t>
      </w:r>
      <w:r w:rsidRPr="007C78F8">
        <w:rPr>
          <w:rFonts w:ascii="Arial" w:hAnsi="Arial" w:cs="Arial"/>
          <w:sz w:val="20"/>
        </w:rPr>
        <w:t xml:space="preserve">Mustofa </w:t>
      </w:r>
      <w:r w:rsidRPr="007C78F8">
        <w:rPr>
          <w:rFonts w:ascii="Arial" w:hAnsi="Arial" w:cs="Arial"/>
          <w:i/>
          <w:sz w:val="20"/>
        </w:rPr>
        <w:t xml:space="preserve">et al. </w:t>
      </w:r>
      <w:r w:rsidRPr="007C78F8">
        <w:rPr>
          <w:rFonts w:ascii="Arial" w:hAnsi="Arial" w:cs="Arial"/>
          <w:sz w:val="20"/>
        </w:rPr>
        <w:t xml:space="preserve">(2018), yang menyatakan bahwa tingkat kelangsungan hidup pada ikan banyak dipengaruhi oleh faktor lingkungan, misalnya penanganan dan kualitas air. Penanganan yang salah dapat menyebabkan ikan stress, sehingga kondisi kesehatan ikan menurun dan dapat menyebabkan kematian. </w:t>
      </w:r>
      <w:r w:rsidR="00BE1EA5" w:rsidRPr="007C78F8">
        <w:rPr>
          <w:rFonts w:ascii="Arial" w:hAnsi="Arial" w:cs="Arial"/>
          <w:sz w:val="16"/>
          <w:szCs w:val="20"/>
        </w:rPr>
        <w:t xml:space="preserve"> </w:t>
      </w:r>
      <w:r w:rsidR="00B80BB7" w:rsidRPr="007C78F8">
        <w:rPr>
          <w:rFonts w:ascii="Arial" w:hAnsi="Arial" w:cs="Arial"/>
          <w:sz w:val="16"/>
          <w:szCs w:val="20"/>
        </w:rPr>
        <w:t xml:space="preserve"> </w:t>
      </w:r>
    </w:p>
    <w:p w:rsidR="007C78F8" w:rsidRDefault="007C78F8" w:rsidP="007C78F8">
      <w:pPr>
        <w:spacing w:line="240" w:lineRule="auto"/>
        <w:jc w:val="both"/>
        <w:rPr>
          <w:rFonts w:ascii="Arial" w:hAnsi="Arial" w:cs="Arial"/>
          <w:b/>
          <w:sz w:val="20"/>
          <w:szCs w:val="20"/>
        </w:rPr>
      </w:pPr>
    </w:p>
    <w:p w:rsidR="007C78F8" w:rsidRDefault="007C78F8" w:rsidP="007C78F8">
      <w:pPr>
        <w:spacing w:line="240" w:lineRule="auto"/>
        <w:jc w:val="both"/>
        <w:rPr>
          <w:rFonts w:ascii="Arial" w:hAnsi="Arial" w:cs="Arial"/>
          <w:b/>
          <w:sz w:val="20"/>
          <w:szCs w:val="20"/>
        </w:rPr>
      </w:pPr>
    </w:p>
    <w:p w:rsidR="00E54AE3" w:rsidRPr="009614D9" w:rsidRDefault="009614D9" w:rsidP="007C78F8">
      <w:pPr>
        <w:spacing w:line="240" w:lineRule="auto"/>
        <w:jc w:val="both"/>
        <w:rPr>
          <w:rFonts w:ascii="Arial" w:hAnsi="Arial" w:cs="Arial"/>
          <w:b/>
          <w:sz w:val="20"/>
          <w:szCs w:val="20"/>
        </w:rPr>
      </w:pPr>
      <w:r w:rsidRPr="009614D9">
        <w:rPr>
          <w:rFonts w:ascii="Arial" w:hAnsi="Arial" w:cs="Arial"/>
          <w:b/>
          <w:sz w:val="20"/>
          <w:szCs w:val="20"/>
        </w:rPr>
        <w:lastRenderedPageBreak/>
        <w:t>Grafik Pengamatan</w:t>
      </w:r>
    </w:p>
    <w:p w:rsidR="00E54AE3" w:rsidRPr="00BA2733" w:rsidRDefault="00E54AE3" w:rsidP="00E54AE3">
      <w:pPr>
        <w:spacing w:after="0" w:line="240" w:lineRule="auto"/>
        <w:rPr>
          <w:rFonts w:ascii="Arial" w:hAnsi="Arial" w:cs="Arial"/>
          <w:b/>
          <w:sz w:val="20"/>
          <w:szCs w:val="20"/>
        </w:rPr>
      </w:pPr>
      <w:r w:rsidRPr="00BA2733">
        <w:rPr>
          <w:rFonts w:ascii="Arial" w:hAnsi="Arial" w:cs="Arial"/>
          <w:noProof/>
          <w:sz w:val="20"/>
          <w:szCs w:val="20"/>
        </w:rPr>
        <w:drawing>
          <wp:inline distT="0" distB="0" distL="0" distR="0" wp14:anchorId="76586213" wp14:editId="37B767B7">
            <wp:extent cx="2682240" cy="1846053"/>
            <wp:effectExtent l="0" t="0" r="3810" b="190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54AE3" w:rsidRDefault="00E54AE3" w:rsidP="00E54AE3">
      <w:pPr>
        <w:spacing w:after="0" w:line="240" w:lineRule="auto"/>
        <w:rPr>
          <w:rFonts w:ascii="Arial" w:hAnsi="Arial" w:cs="Arial"/>
          <w:sz w:val="20"/>
          <w:szCs w:val="20"/>
        </w:rPr>
      </w:pPr>
      <w:r w:rsidRPr="00BA2733">
        <w:rPr>
          <w:rFonts w:ascii="Arial" w:hAnsi="Arial" w:cs="Arial"/>
          <w:sz w:val="20"/>
          <w:szCs w:val="20"/>
        </w:rPr>
        <w:t>Gambar 1. Pertumbuhan berat mutlak ikan kakap putih</w:t>
      </w:r>
    </w:p>
    <w:p w:rsidR="00E54AE3" w:rsidRPr="00BA2733" w:rsidRDefault="00E54AE3" w:rsidP="00E54AE3">
      <w:pPr>
        <w:spacing w:after="0" w:line="240" w:lineRule="auto"/>
        <w:rPr>
          <w:rFonts w:ascii="Arial" w:hAnsi="Arial" w:cs="Arial"/>
          <w:sz w:val="20"/>
          <w:szCs w:val="20"/>
        </w:rPr>
      </w:pPr>
    </w:p>
    <w:p w:rsidR="00E54AE3" w:rsidRPr="00BA2733" w:rsidRDefault="00E54AE3" w:rsidP="00E54AE3">
      <w:pPr>
        <w:spacing w:after="0" w:line="240" w:lineRule="auto"/>
        <w:rPr>
          <w:rFonts w:ascii="Arial" w:hAnsi="Arial" w:cs="Arial"/>
          <w:sz w:val="20"/>
          <w:szCs w:val="20"/>
        </w:rPr>
      </w:pPr>
      <w:r w:rsidRPr="00BA2733">
        <w:rPr>
          <w:rFonts w:ascii="Arial" w:hAnsi="Arial" w:cs="Arial"/>
          <w:noProof/>
          <w:sz w:val="20"/>
          <w:szCs w:val="20"/>
        </w:rPr>
        <w:drawing>
          <wp:inline distT="0" distB="0" distL="0" distR="0" wp14:anchorId="4267B98C" wp14:editId="20460A4D">
            <wp:extent cx="2682240" cy="1828800"/>
            <wp:effectExtent l="0" t="0" r="381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E3" w:rsidRPr="00BA2733" w:rsidRDefault="00E54AE3" w:rsidP="00E54AE3">
      <w:pPr>
        <w:spacing w:after="0" w:line="240" w:lineRule="auto"/>
        <w:rPr>
          <w:rFonts w:ascii="Arial" w:hAnsi="Arial" w:cs="Arial"/>
          <w:sz w:val="20"/>
          <w:szCs w:val="20"/>
        </w:rPr>
      </w:pPr>
      <w:r w:rsidRPr="00BA2733">
        <w:rPr>
          <w:rFonts w:ascii="Arial" w:hAnsi="Arial" w:cs="Arial"/>
          <w:sz w:val="20"/>
          <w:szCs w:val="20"/>
        </w:rPr>
        <w:t>Gambar 2. Pertumbuhan panjang mutlak ikan kakap putih</w:t>
      </w:r>
    </w:p>
    <w:p w:rsidR="00090498" w:rsidRDefault="00090498" w:rsidP="00090498">
      <w:pPr>
        <w:spacing w:after="0" w:line="240" w:lineRule="auto"/>
        <w:jc w:val="both"/>
        <w:rPr>
          <w:rFonts w:ascii="Arial" w:hAnsi="Arial" w:cs="Arial"/>
          <w:sz w:val="20"/>
          <w:szCs w:val="20"/>
        </w:rPr>
      </w:pPr>
    </w:p>
    <w:p w:rsidR="00E54AE3" w:rsidRPr="00BA2733" w:rsidRDefault="00E54AE3" w:rsidP="00E54AE3">
      <w:pPr>
        <w:spacing w:after="0" w:line="240" w:lineRule="auto"/>
        <w:rPr>
          <w:rFonts w:ascii="Arial" w:hAnsi="Arial" w:cs="Arial"/>
          <w:sz w:val="20"/>
          <w:szCs w:val="20"/>
        </w:rPr>
      </w:pPr>
      <w:r w:rsidRPr="00BA2733">
        <w:rPr>
          <w:rFonts w:ascii="Arial" w:hAnsi="Arial" w:cs="Arial"/>
          <w:noProof/>
          <w:sz w:val="20"/>
          <w:szCs w:val="20"/>
        </w:rPr>
        <w:drawing>
          <wp:inline distT="0" distB="0" distL="0" distR="0" wp14:anchorId="444F482D" wp14:editId="3090C91B">
            <wp:extent cx="2596551" cy="1802921"/>
            <wp:effectExtent l="0" t="0" r="13335" b="698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4AE3" w:rsidRPr="00BA2733" w:rsidRDefault="00E54AE3" w:rsidP="00E54AE3">
      <w:pPr>
        <w:spacing w:after="0" w:line="240" w:lineRule="auto"/>
        <w:rPr>
          <w:rFonts w:ascii="Arial" w:hAnsi="Arial" w:cs="Arial"/>
          <w:sz w:val="20"/>
          <w:szCs w:val="20"/>
        </w:rPr>
      </w:pPr>
      <w:r w:rsidRPr="00BA2733">
        <w:rPr>
          <w:rFonts w:ascii="Arial" w:hAnsi="Arial" w:cs="Arial"/>
          <w:sz w:val="20"/>
          <w:szCs w:val="20"/>
        </w:rPr>
        <w:t xml:space="preserve">Gambar 3. </w:t>
      </w:r>
      <w:r w:rsidRPr="00BA2733">
        <w:rPr>
          <w:rFonts w:ascii="Arial" w:hAnsi="Arial" w:cs="Arial"/>
          <w:i/>
          <w:sz w:val="20"/>
          <w:szCs w:val="20"/>
        </w:rPr>
        <w:t xml:space="preserve">Specific Growth Rate </w:t>
      </w:r>
      <w:r w:rsidRPr="00BA2733">
        <w:rPr>
          <w:rFonts w:ascii="Arial" w:hAnsi="Arial" w:cs="Arial"/>
          <w:sz w:val="20"/>
          <w:szCs w:val="20"/>
        </w:rPr>
        <w:t>(SGR) ikan kakap putih</w:t>
      </w:r>
    </w:p>
    <w:p w:rsidR="00E54AE3" w:rsidRDefault="00E54AE3" w:rsidP="00090498">
      <w:pPr>
        <w:spacing w:after="0" w:line="240" w:lineRule="auto"/>
        <w:jc w:val="both"/>
        <w:rPr>
          <w:rFonts w:ascii="Arial" w:hAnsi="Arial" w:cs="Arial"/>
          <w:sz w:val="20"/>
          <w:szCs w:val="20"/>
        </w:rPr>
      </w:pPr>
    </w:p>
    <w:p w:rsidR="00E54AE3" w:rsidRPr="00BA2733" w:rsidRDefault="00E54AE3" w:rsidP="00E54AE3">
      <w:pPr>
        <w:spacing w:after="0" w:line="240" w:lineRule="auto"/>
        <w:rPr>
          <w:rFonts w:ascii="Arial" w:hAnsi="Arial" w:cs="Arial"/>
          <w:sz w:val="20"/>
          <w:szCs w:val="20"/>
        </w:rPr>
      </w:pPr>
      <w:r w:rsidRPr="00BA2733">
        <w:rPr>
          <w:rFonts w:ascii="Arial" w:hAnsi="Arial" w:cs="Arial"/>
          <w:noProof/>
          <w:sz w:val="20"/>
          <w:szCs w:val="20"/>
        </w:rPr>
        <w:drawing>
          <wp:inline distT="0" distB="0" distL="0" distR="0" wp14:anchorId="135F888C" wp14:editId="5306156F">
            <wp:extent cx="2268747" cy="1725283"/>
            <wp:effectExtent l="0" t="0" r="17780"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4AE3" w:rsidRPr="00BA2733" w:rsidRDefault="00E54AE3" w:rsidP="00E54AE3">
      <w:pPr>
        <w:spacing w:after="0" w:line="240" w:lineRule="auto"/>
        <w:rPr>
          <w:rFonts w:ascii="Arial" w:hAnsi="Arial" w:cs="Arial"/>
          <w:sz w:val="20"/>
          <w:szCs w:val="20"/>
        </w:rPr>
      </w:pPr>
      <w:r w:rsidRPr="00BA2733">
        <w:rPr>
          <w:rFonts w:ascii="Arial" w:hAnsi="Arial" w:cs="Arial"/>
          <w:sz w:val="20"/>
          <w:szCs w:val="20"/>
        </w:rPr>
        <w:t>Gambar 4. Efisiensi Pemanfaatan Pakan (EPP) ikan kakap putih</w:t>
      </w:r>
    </w:p>
    <w:p w:rsidR="00E54AE3" w:rsidRDefault="00E54AE3" w:rsidP="00090498">
      <w:pPr>
        <w:spacing w:after="0" w:line="240" w:lineRule="auto"/>
        <w:jc w:val="both"/>
        <w:rPr>
          <w:rFonts w:ascii="Arial" w:hAnsi="Arial" w:cs="Arial"/>
          <w:sz w:val="20"/>
          <w:szCs w:val="20"/>
        </w:rPr>
      </w:pPr>
    </w:p>
    <w:p w:rsidR="00E54AE3" w:rsidRPr="00BA2733" w:rsidRDefault="00E54AE3" w:rsidP="00E54AE3">
      <w:pPr>
        <w:spacing w:after="0" w:line="240" w:lineRule="auto"/>
        <w:rPr>
          <w:rFonts w:ascii="Arial" w:hAnsi="Arial" w:cs="Arial"/>
          <w:sz w:val="20"/>
          <w:szCs w:val="20"/>
        </w:rPr>
      </w:pPr>
      <w:r w:rsidRPr="00BA2733">
        <w:rPr>
          <w:rFonts w:ascii="Arial" w:hAnsi="Arial" w:cs="Arial"/>
          <w:noProof/>
          <w:sz w:val="20"/>
          <w:szCs w:val="20"/>
        </w:rPr>
        <w:drawing>
          <wp:inline distT="0" distB="0" distL="0" distR="0" wp14:anchorId="7C69EF1A" wp14:editId="0706A312">
            <wp:extent cx="2389517" cy="1949570"/>
            <wp:effectExtent l="0" t="0" r="10795"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4AE3" w:rsidRDefault="00E54AE3" w:rsidP="00E54AE3">
      <w:pPr>
        <w:spacing w:after="0" w:line="240" w:lineRule="auto"/>
        <w:rPr>
          <w:rFonts w:ascii="Arial" w:hAnsi="Arial" w:cs="Arial"/>
          <w:sz w:val="20"/>
          <w:szCs w:val="20"/>
        </w:rPr>
      </w:pPr>
      <w:r w:rsidRPr="00BA2733">
        <w:rPr>
          <w:rFonts w:ascii="Arial" w:hAnsi="Arial" w:cs="Arial"/>
          <w:sz w:val="20"/>
          <w:szCs w:val="20"/>
        </w:rPr>
        <w:t xml:space="preserve">Gambar 5. </w:t>
      </w:r>
      <w:r w:rsidRPr="00BA2733">
        <w:rPr>
          <w:rFonts w:ascii="Arial" w:hAnsi="Arial" w:cs="Arial"/>
          <w:i/>
          <w:sz w:val="20"/>
          <w:szCs w:val="20"/>
        </w:rPr>
        <w:t xml:space="preserve">Feed Convertion Ratio </w:t>
      </w:r>
      <w:r w:rsidRPr="00BA2733">
        <w:rPr>
          <w:rFonts w:ascii="Arial" w:hAnsi="Arial" w:cs="Arial"/>
          <w:sz w:val="20"/>
          <w:szCs w:val="20"/>
        </w:rPr>
        <w:t>(FCR) ikan kakap putih</w:t>
      </w:r>
    </w:p>
    <w:p w:rsidR="007C78F8" w:rsidRDefault="007C78F8" w:rsidP="00E54AE3">
      <w:pPr>
        <w:spacing w:after="0" w:line="240" w:lineRule="auto"/>
        <w:rPr>
          <w:rFonts w:ascii="Arial" w:hAnsi="Arial" w:cs="Arial"/>
          <w:sz w:val="20"/>
          <w:szCs w:val="20"/>
        </w:rPr>
      </w:pPr>
    </w:p>
    <w:p w:rsidR="007C78F8" w:rsidRPr="00BA2733" w:rsidRDefault="007C78F8" w:rsidP="00E54AE3">
      <w:pPr>
        <w:spacing w:after="0" w:line="240" w:lineRule="auto"/>
        <w:rPr>
          <w:rFonts w:ascii="Arial" w:hAnsi="Arial" w:cs="Arial"/>
          <w:sz w:val="20"/>
          <w:szCs w:val="20"/>
        </w:rPr>
      </w:pPr>
      <w:r w:rsidRPr="007C78F8">
        <w:rPr>
          <w:noProof/>
        </w:rPr>
        <w:drawing>
          <wp:inline distT="0" distB="0" distL="0" distR="0" wp14:anchorId="1937B76D" wp14:editId="0984960F">
            <wp:extent cx="2472856" cy="1820849"/>
            <wp:effectExtent l="0" t="0" r="3810" b="825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4AE3" w:rsidRPr="007C78F8" w:rsidRDefault="007C78F8" w:rsidP="00090498">
      <w:pPr>
        <w:spacing w:after="0" w:line="240" w:lineRule="auto"/>
        <w:jc w:val="both"/>
        <w:rPr>
          <w:rFonts w:ascii="Arial" w:hAnsi="Arial" w:cs="Arial"/>
          <w:sz w:val="20"/>
          <w:szCs w:val="20"/>
        </w:rPr>
      </w:pPr>
      <w:r>
        <w:rPr>
          <w:rFonts w:ascii="Arial" w:hAnsi="Arial" w:cs="Arial"/>
          <w:sz w:val="20"/>
          <w:szCs w:val="20"/>
        </w:rPr>
        <w:t xml:space="preserve">Gambar6. </w:t>
      </w:r>
      <w:r>
        <w:rPr>
          <w:rFonts w:ascii="Arial" w:hAnsi="Arial" w:cs="Arial"/>
          <w:i/>
          <w:sz w:val="20"/>
          <w:szCs w:val="20"/>
        </w:rPr>
        <w:t>Survival Rate</w:t>
      </w:r>
      <w:r>
        <w:rPr>
          <w:rFonts w:ascii="Arial" w:hAnsi="Arial" w:cs="Arial"/>
          <w:sz w:val="20"/>
          <w:szCs w:val="20"/>
        </w:rPr>
        <w:t xml:space="preserve"> (SR) </w:t>
      </w:r>
      <w:r w:rsidRPr="00BA2733">
        <w:rPr>
          <w:rFonts w:ascii="Arial" w:hAnsi="Arial" w:cs="Arial"/>
          <w:sz w:val="20"/>
          <w:szCs w:val="20"/>
        </w:rPr>
        <w:t>ikan kakap putih</w:t>
      </w:r>
    </w:p>
    <w:p w:rsidR="007C78F8" w:rsidRPr="00BA2733" w:rsidRDefault="007C78F8" w:rsidP="00090498">
      <w:pPr>
        <w:spacing w:after="0" w:line="240" w:lineRule="auto"/>
        <w:jc w:val="both"/>
        <w:rPr>
          <w:rFonts w:ascii="Arial" w:hAnsi="Arial" w:cs="Arial"/>
          <w:sz w:val="20"/>
          <w:szCs w:val="20"/>
        </w:rPr>
      </w:pPr>
    </w:p>
    <w:p w:rsidR="0015774F" w:rsidRPr="009614D9" w:rsidRDefault="009614D9" w:rsidP="009614D9">
      <w:pPr>
        <w:spacing w:after="0" w:line="360" w:lineRule="auto"/>
        <w:jc w:val="center"/>
        <w:rPr>
          <w:rFonts w:ascii="Arial" w:hAnsi="Arial" w:cs="Arial"/>
          <w:b/>
          <w:sz w:val="20"/>
          <w:szCs w:val="20"/>
        </w:rPr>
      </w:pPr>
      <w:r w:rsidRPr="009614D9">
        <w:rPr>
          <w:rFonts w:ascii="Arial" w:hAnsi="Arial" w:cs="Arial"/>
          <w:b/>
          <w:sz w:val="20"/>
          <w:szCs w:val="20"/>
        </w:rPr>
        <w:t>KESIMPULAN DAN SARAN</w:t>
      </w:r>
    </w:p>
    <w:p w:rsidR="00B80BB7" w:rsidRPr="00BA2733" w:rsidRDefault="00B80BB7" w:rsidP="00B80BB7">
      <w:pPr>
        <w:spacing w:after="0" w:line="240" w:lineRule="auto"/>
        <w:ind w:firstLine="540"/>
        <w:jc w:val="both"/>
        <w:rPr>
          <w:rFonts w:ascii="Arial" w:hAnsi="Arial" w:cs="Arial"/>
          <w:sz w:val="20"/>
          <w:szCs w:val="20"/>
        </w:rPr>
      </w:pPr>
      <w:r w:rsidRPr="00BA2733">
        <w:rPr>
          <w:rFonts w:ascii="Arial" w:hAnsi="Arial" w:cs="Arial"/>
          <w:sz w:val="20"/>
          <w:szCs w:val="20"/>
        </w:rPr>
        <w:t>Hasil penelitian ini menunjukkan bahwa penambahan ekstrak kunyit dengan dosis yang berbeda pada pakan buatan dapat mempengaruhi pertumbuhan dan efisiensi pemanfaatan pakan ikan kakap putih (</w:t>
      </w:r>
      <w:r w:rsidRPr="00BA2733">
        <w:rPr>
          <w:rFonts w:ascii="Arial" w:hAnsi="Arial" w:cs="Arial"/>
          <w:i/>
          <w:sz w:val="20"/>
          <w:szCs w:val="20"/>
        </w:rPr>
        <w:t>Lates calcarifer</w:t>
      </w:r>
      <w:r w:rsidRPr="00BA2733">
        <w:rPr>
          <w:rFonts w:ascii="Arial" w:hAnsi="Arial" w:cs="Arial"/>
          <w:sz w:val="20"/>
          <w:szCs w:val="20"/>
        </w:rPr>
        <w:t>). Penambahan ekstrak kunyit dengan dosis 20 ml dalam 1 kg pakan buatan merupakan dosis terbaik dalam meningkatkan pertumbuhan dan efisiensi pemanfaatan pakan ikan kakap putih (</w:t>
      </w:r>
      <w:r w:rsidRPr="00BA2733">
        <w:rPr>
          <w:rFonts w:ascii="Arial" w:hAnsi="Arial" w:cs="Arial"/>
          <w:i/>
          <w:sz w:val="20"/>
          <w:szCs w:val="20"/>
        </w:rPr>
        <w:t>Lates calcarifer</w:t>
      </w:r>
      <w:r w:rsidRPr="00BA2733">
        <w:rPr>
          <w:rFonts w:ascii="Arial" w:hAnsi="Arial" w:cs="Arial"/>
          <w:sz w:val="20"/>
          <w:szCs w:val="20"/>
        </w:rPr>
        <w:t xml:space="preserve">). </w:t>
      </w:r>
    </w:p>
    <w:p w:rsidR="00B80BB7" w:rsidRPr="00BA2733" w:rsidRDefault="00B80BB7" w:rsidP="00B80BB7">
      <w:pPr>
        <w:spacing w:after="0" w:line="240" w:lineRule="auto"/>
        <w:ind w:firstLine="540"/>
        <w:jc w:val="both"/>
        <w:rPr>
          <w:rFonts w:ascii="Arial" w:hAnsi="Arial" w:cs="Arial"/>
          <w:sz w:val="20"/>
          <w:szCs w:val="20"/>
        </w:rPr>
      </w:pPr>
      <w:r w:rsidRPr="00BA2733">
        <w:rPr>
          <w:rFonts w:ascii="Arial" w:hAnsi="Arial" w:cs="Arial"/>
          <w:sz w:val="20"/>
          <w:szCs w:val="20"/>
        </w:rPr>
        <w:t>Disarankan untuk melakukan penelitian lebih lanjut mengenai dosis yang lebih tinggi dengan waktu yang lebih lama.</w:t>
      </w:r>
    </w:p>
    <w:p w:rsidR="00B80BB7" w:rsidRDefault="00B80BB7" w:rsidP="00B80BB7">
      <w:pPr>
        <w:spacing w:after="0" w:line="240" w:lineRule="auto"/>
        <w:jc w:val="both"/>
        <w:rPr>
          <w:rFonts w:ascii="Arial" w:hAnsi="Arial" w:cs="Arial"/>
          <w:sz w:val="20"/>
          <w:szCs w:val="20"/>
        </w:rPr>
      </w:pPr>
    </w:p>
    <w:p w:rsidR="009614D9" w:rsidRDefault="009614D9" w:rsidP="009614D9">
      <w:pPr>
        <w:spacing w:after="0" w:line="360" w:lineRule="auto"/>
        <w:jc w:val="center"/>
        <w:rPr>
          <w:rFonts w:ascii="Arial" w:hAnsi="Arial" w:cs="Arial"/>
          <w:b/>
          <w:sz w:val="20"/>
          <w:szCs w:val="20"/>
        </w:rPr>
      </w:pPr>
      <w:r>
        <w:rPr>
          <w:rFonts w:ascii="Arial" w:hAnsi="Arial" w:cs="Arial"/>
          <w:b/>
          <w:sz w:val="20"/>
          <w:szCs w:val="20"/>
        </w:rPr>
        <w:t>UCAPAN TERIMAKASIH</w:t>
      </w:r>
    </w:p>
    <w:p w:rsidR="009614D9" w:rsidRPr="00B75DD4" w:rsidRDefault="009614D9" w:rsidP="009614D9">
      <w:pPr>
        <w:spacing w:after="0" w:line="240" w:lineRule="auto"/>
        <w:ind w:firstLine="540"/>
        <w:jc w:val="both"/>
        <w:rPr>
          <w:rFonts w:ascii="Arial" w:hAnsi="Arial" w:cs="Arial"/>
          <w:sz w:val="20"/>
          <w:szCs w:val="20"/>
        </w:rPr>
      </w:pPr>
      <w:r w:rsidRPr="00B75DD4">
        <w:rPr>
          <w:rFonts w:ascii="Arial" w:hAnsi="Arial" w:cs="Arial"/>
          <w:sz w:val="20"/>
          <w:szCs w:val="20"/>
        </w:rPr>
        <w:t xml:space="preserve">Penulis </w:t>
      </w:r>
      <w:r>
        <w:rPr>
          <w:rFonts w:ascii="Arial" w:hAnsi="Arial" w:cs="Arial"/>
          <w:sz w:val="20"/>
          <w:szCs w:val="20"/>
        </w:rPr>
        <w:t xml:space="preserve">mengucapkan terimakasih kepada </w:t>
      </w:r>
      <w:r w:rsidRPr="00B75DD4">
        <w:rPr>
          <w:rFonts w:ascii="Arial" w:hAnsi="Arial" w:cs="Arial"/>
          <w:sz w:val="20"/>
          <w:szCs w:val="20"/>
        </w:rPr>
        <w:t>Ibu Nanda Diniarti, S. Pi. M.Si. dan Ibu Baiq Hilda Astr</w:t>
      </w:r>
      <w:r>
        <w:rPr>
          <w:rFonts w:ascii="Arial" w:hAnsi="Arial" w:cs="Arial"/>
          <w:sz w:val="20"/>
          <w:szCs w:val="20"/>
        </w:rPr>
        <w:t xml:space="preserve">iana, </w:t>
      </w:r>
      <w:proofErr w:type="gramStart"/>
      <w:r>
        <w:rPr>
          <w:rFonts w:ascii="Arial" w:hAnsi="Arial" w:cs="Arial"/>
          <w:sz w:val="20"/>
          <w:szCs w:val="20"/>
        </w:rPr>
        <w:t>S.Si.,</w:t>
      </w:r>
      <w:proofErr w:type="gramEnd"/>
      <w:r>
        <w:rPr>
          <w:rFonts w:ascii="Arial" w:hAnsi="Arial" w:cs="Arial"/>
          <w:sz w:val="20"/>
          <w:szCs w:val="20"/>
        </w:rPr>
        <w:t xml:space="preserve"> M.Sc. selaku d</w:t>
      </w:r>
      <w:r w:rsidRPr="00B75DD4">
        <w:rPr>
          <w:rFonts w:ascii="Arial" w:hAnsi="Arial" w:cs="Arial"/>
          <w:sz w:val="20"/>
          <w:szCs w:val="20"/>
        </w:rPr>
        <w:t xml:space="preserve">osen </w:t>
      </w:r>
      <w:r>
        <w:rPr>
          <w:rFonts w:ascii="Arial" w:hAnsi="Arial" w:cs="Arial"/>
          <w:sz w:val="20"/>
          <w:szCs w:val="20"/>
        </w:rPr>
        <w:t>p</w:t>
      </w:r>
      <w:r w:rsidRPr="00B75DD4">
        <w:rPr>
          <w:rFonts w:ascii="Arial" w:hAnsi="Arial" w:cs="Arial"/>
          <w:sz w:val="20"/>
          <w:szCs w:val="20"/>
        </w:rPr>
        <w:t xml:space="preserve">embimbing atas segala bimbingan dan sarannya selama persiapan, pelaksanaan penelitian hingga selesainya penulisan </w:t>
      </w:r>
      <w:r>
        <w:rPr>
          <w:rFonts w:ascii="Arial" w:hAnsi="Arial" w:cs="Arial"/>
          <w:sz w:val="20"/>
          <w:szCs w:val="20"/>
        </w:rPr>
        <w:t>jurnal</w:t>
      </w:r>
      <w:r w:rsidRPr="00B75DD4">
        <w:rPr>
          <w:rFonts w:ascii="Arial" w:hAnsi="Arial" w:cs="Arial"/>
          <w:sz w:val="20"/>
          <w:szCs w:val="20"/>
        </w:rPr>
        <w:t xml:space="preserve"> ini.</w:t>
      </w:r>
    </w:p>
    <w:p w:rsidR="009614D9" w:rsidRPr="009614D9" w:rsidRDefault="009614D9" w:rsidP="009614D9">
      <w:pPr>
        <w:spacing w:after="0" w:line="240" w:lineRule="auto"/>
        <w:jc w:val="center"/>
        <w:rPr>
          <w:rFonts w:ascii="Arial" w:hAnsi="Arial" w:cs="Arial"/>
          <w:b/>
          <w:sz w:val="20"/>
          <w:szCs w:val="20"/>
        </w:rPr>
      </w:pPr>
    </w:p>
    <w:p w:rsidR="00B80BB7" w:rsidRPr="00BA2733" w:rsidRDefault="009614D9" w:rsidP="009614D9">
      <w:pPr>
        <w:spacing w:after="0" w:line="360" w:lineRule="auto"/>
        <w:jc w:val="center"/>
        <w:rPr>
          <w:rFonts w:ascii="Arial" w:hAnsi="Arial" w:cs="Arial"/>
          <w:b/>
          <w:sz w:val="20"/>
          <w:szCs w:val="20"/>
        </w:rPr>
      </w:pPr>
      <w:r w:rsidRPr="00BA2733">
        <w:rPr>
          <w:rFonts w:ascii="Arial" w:hAnsi="Arial" w:cs="Arial"/>
          <w:b/>
          <w:sz w:val="20"/>
          <w:szCs w:val="20"/>
        </w:rPr>
        <w:t>DAFTAR PUSTAKA</w:t>
      </w:r>
    </w:p>
    <w:p w:rsidR="00737836" w:rsidRPr="00BA2733" w:rsidRDefault="00737836" w:rsidP="00737836">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Ananda, T., Rachmawati, D., &amp; Samidjan, I. (2015). Pengaruh Papain pada Pakan Buatan Terhadap Pertumbuhan Ikan Patin (</w:t>
      </w:r>
      <w:r w:rsidRPr="00BA2733">
        <w:rPr>
          <w:rFonts w:ascii="Arial" w:hAnsi="Arial" w:cs="Arial"/>
          <w:i/>
          <w:color w:val="000000"/>
          <w:sz w:val="20"/>
          <w:szCs w:val="20"/>
        </w:rPr>
        <w:t>Pangasius hypopthalmus</w:t>
      </w:r>
      <w:r w:rsidRPr="00BA2733">
        <w:rPr>
          <w:rFonts w:ascii="Arial" w:hAnsi="Arial" w:cs="Arial"/>
          <w:color w:val="000000"/>
          <w:sz w:val="20"/>
          <w:szCs w:val="20"/>
        </w:rPr>
        <w:t xml:space="preserve">). </w:t>
      </w:r>
      <w:r w:rsidRPr="00BA2733">
        <w:rPr>
          <w:rFonts w:ascii="Arial" w:hAnsi="Arial" w:cs="Arial"/>
          <w:i/>
          <w:color w:val="000000"/>
          <w:sz w:val="20"/>
          <w:szCs w:val="20"/>
        </w:rPr>
        <w:t>Jurnal of Aquaculture</w:t>
      </w:r>
      <w:r w:rsidRPr="00BA2733">
        <w:rPr>
          <w:rFonts w:ascii="Arial" w:hAnsi="Arial" w:cs="Arial"/>
          <w:color w:val="000000"/>
          <w:sz w:val="20"/>
          <w:szCs w:val="20"/>
        </w:rPr>
        <w:t xml:space="preserve">. </w:t>
      </w:r>
      <w:r w:rsidRPr="00BA2733">
        <w:rPr>
          <w:rFonts w:ascii="Arial" w:hAnsi="Arial" w:cs="Arial"/>
          <w:i/>
          <w:color w:val="000000"/>
          <w:sz w:val="20"/>
          <w:szCs w:val="20"/>
        </w:rPr>
        <w:t>4</w:t>
      </w:r>
      <w:r w:rsidRPr="00BA2733">
        <w:rPr>
          <w:rFonts w:ascii="Arial" w:hAnsi="Arial" w:cs="Arial"/>
          <w:color w:val="000000"/>
          <w:sz w:val="20"/>
          <w:szCs w:val="20"/>
        </w:rPr>
        <w:t>(1), 47-53</w:t>
      </w:r>
    </w:p>
    <w:p w:rsidR="00737836" w:rsidRPr="00BA2733" w:rsidRDefault="00737836" w:rsidP="00737836">
      <w:pPr>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Andesra. (2019). Penambahan Ekstrak Kurkumin Kunyit dalam Pakan untuk Meningkatkan Kekebalan Non Spesifik Ikan Jambal Siam (</w:t>
      </w:r>
      <w:r w:rsidRPr="00BA2733">
        <w:rPr>
          <w:rFonts w:ascii="Arial" w:hAnsi="Arial" w:cs="Arial"/>
          <w:i/>
          <w:color w:val="000000"/>
          <w:sz w:val="20"/>
          <w:szCs w:val="20"/>
        </w:rPr>
        <w:t>Pangasius hypopthalmus</w:t>
      </w:r>
      <w:r w:rsidRPr="00BA2733">
        <w:rPr>
          <w:rFonts w:ascii="Arial" w:hAnsi="Arial" w:cs="Arial"/>
          <w:color w:val="000000"/>
          <w:sz w:val="20"/>
          <w:szCs w:val="20"/>
        </w:rPr>
        <w:t xml:space="preserve">) yang Dipelihara dalam Keramba. </w:t>
      </w:r>
      <w:r w:rsidRPr="00BA2733">
        <w:rPr>
          <w:rFonts w:ascii="Arial" w:hAnsi="Arial" w:cs="Arial"/>
          <w:i/>
          <w:color w:val="000000"/>
          <w:sz w:val="20"/>
          <w:szCs w:val="20"/>
        </w:rPr>
        <w:t>Jurnal Perikanan Indonesia</w:t>
      </w:r>
      <w:r w:rsidRPr="00BA2733">
        <w:rPr>
          <w:rFonts w:ascii="Arial" w:hAnsi="Arial" w:cs="Arial"/>
          <w:color w:val="000000"/>
          <w:sz w:val="20"/>
          <w:szCs w:val="20"/>
        </w:rPr>
        <w:t xml:space="preserve">. </w:t>
      </w:r>
      <w:r w:rsidRPr="00BA2733">
        <w:rPr>
          <w:rFonts w:ascii="Arial" w:hAnsi="Arial" w:cs="Arial"/>
          <w:i/>
          <w:color w:val="000000"/>
          <w:sz w:val="20"/>
          <w:szCs w:val="20"/>
        </w:rPr>
        <w:t>3</w:t>
      </w:r>
      <w:r w:rsidRPr="00BA2733">
        <w:rPr>
          <w:rFonts w:ascii="Arial" w:hAnsi="Arial" w:cs="Arial"/>
          <w:color w:val="000000"/>
          <w:sz w:val="20"/>
          <w:szCs w:val="20"/>
        </w:rPr>
        <w:t>(1), 34-45</w:t>
      </w:r>
    </w:p>
    <w:p w:rsidR="00737836" w:rsidRPr="00BA2733" w:rsidRDefault="00737836" w:rsidP="00990E66">
      <w:pPr>
        <w:spacing w:after="0"/>
        <w:ind w:left="720" w:hanging="720"/>
        <w:jc w:val="both"/>
        <w:rPr>
          <w:rFonts w:ascii="Arial" w:hAnsi="Arial" w:cs="Arial"/>
          <w:sz w:val="20"/>
          <w:szCs w:val="20"/>
        </w:rPr>
      </w:pPr>
      <w:r w:rsidRPr="00BA2733">
        <w:rPr>
          <w:rFonts w:ascii="Arial" w:hAnsi="Arial" w:cs="Arial"/>
          <w:color w:val="000000"/>
          <w:sz w:val="20"/>
          <w:szCs w:val="20"/>
        </w:rPr>
        <w:t>Anriyono, Henky, I., &amp; Wiwin, K.A.P. (2018). Pertumbuhan Benih Ikan Kakap Putih (</w:t>
      </w:r>
      <w:r w:rsidRPr="00BA2733">
        <w:rPr>
          <w:rFonts w:ascii="Arial" w:hAnsi="Arial" w:cs="Arial"/>
          <w:i/>
          <w:color w:val="000000"/>
          <w:sz w:val="20"/>
          <w:szCs w:val="20"/>
        </w:rPr>
        <w:t>Lates calcarifer</w:t>
      </w:r>
      <w:r w:rsidRPr="00BA2733">
        <w:rPr>
          <w:rFonts w:ascii="Arial" w:hAnsi="Arial" w:cs="Arial"/>
          <w:color w:val="000000"/>
          <w:sz w:val="20"/>
          <w:szCs w:val="20"/>
        </w:rPr>
        <w:t xml:space="preserve">) dengan Pemberian Dosis Pakan yang Berbeda. </w:t>
      </w:r>
      <w:r w:rsidRPr="00BA2733">
        <w:rPr>
          <w:rFonts w:ascii="Arial" w:hAnsi="Arial" w:cs="Arial"/>
          <w:i/>
          <w:color w:val="000000"/>
          <w:sz w:val="20"/>
          <w:szCs w:val="20"/>
        </w:rPr>
        <w:t>Jurnal Akuakultur Indonesia</w:t>
      </w:r>
      <w:r w:rsidRPr="00BA2733">
        <w:rPr>
          <w:rFonts w:ascii="Arial" w:hAnsi="Arial" w:cs="Arial"/>
          <w:color w:val="000000"/>
          <w:sz w:val="20"/>
          <w:szCs w:val="20"/>
        </w:rPr>
        <w:t>. 2</w:t>
      </w:r>
      <w:r w:rsidRPr="00BA2733">
        <w:rPr>
          <w:rFonts w:ascii="Arial" w:hAnsi="Arial" w:cs="Arial"/>
          <w:i/>
          <w:color w:val="000000"/>
          <w:sz w:val="20"/>
          <w:szCs w:val="20"/>
        </w:rPr>
        <w:t>(3)</w:t>
      </w:r>
      <w:r w:rsidRPr="00BA2733">
        <w:rPr>
          <w:rFonts w:ascii="Arial" w:hAnsi="Arial" w:cs="Arial"/>
          <w:color w:val="000000"/>
          <w:sz w:val="20"/>
          <w:szCs w:val="20"/>
        </w:rPr>
        <w:t>, 2-19</w:t>
      </w:r>
    </w:p>
    <w:p w:rsidR="005C18AC" w:rsidRPr="00BA2733" w:rsidRDefault="00737836" w:rsidP="005C18AC">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lastRenderedPageBreak/>
        <w:t xml:space="preserve">Arifin, P.P. (2015). </w:t>
      </w:r>
      <w:r w:rsidRPr="00BA2733">
        <w:rPr>
          <w:rFonts w:ascii="Arial" w:hAnsi="Arial" w:cs="Arial"/>
          <w:i/>
          <w:color w:val="000000"/>
          <w:sz w:val="20"/>
          <w:szCs w:val="20"/>
        </w:rPr>
        <w:t xml:space="preserve">Evaluasi Pemberian Ekstrak Kunyit Curcuma Longa Linn. </w:t>
      </w:r>
      <w:proofErr w:type="gramStart"/>
      <w:r w:rsidRPr="00BA2733">
        <w:rPr>
          <w:rFonts w:ascii="Arial" w:hAnsi="Arial" w:cs="Arial"/>
          <w:i/>
          <w:color w:val="000000"/>
          <w:sz w:val="20"/>
          <w:szCs w:val="20"/>
        </w:rPr>
        <w:t>pada</w:t>
      </w:r>
      <w:proofErr w:type="gramEnd"/>
      <w:r w:rsidRPr="00BA2733">
        <w:rPr>
          <w:rFonts w:ascii="Arial" w:hAnsi="Arial" w:cs="Arial"/>
          <w:i/>
          <w:color w:val="000000"/>
          <w:sz w:val="20"/>
          <w:szCs w:val="20"/>
        </w:rPr>
        <w:t xml:space="preserve"> Pakan Terhadap Enzim Pencernaan dan Kinerja Pertumbuhan Ikan Gurame Osphronemus Gouramy</w:t>
      </w:r>
      <w:r w:rsidRPr="00BA2733">
        <w:rPr>
          <w:rFonts w:ascii="Arial" w:hAnsi="Arial" w:cs="Arial"/>
          <w:color w:val="000000"/>
          <w:sz w:val="20"/>
          <w:szCs w:val="20"/>
        </w:rPr>
        <w:t xml:space="preserve">. </w:t>
      </w:r>
      <w:r w:rsidRPr="00BA2733">
        <w:rPr>
          <w:rFonts w:ascii="Arial" w:hAnsi="Arial" w:cs="Arial"/>
          <w:i/>
          <w:color w:val="000000"/>
          <w:sz w:val="20"/>
          <w:szCs w:val="20"/>
        </w:rPr>
        <w:t>Skripsi</w:t>
      </w:r>
      <w:r w:rsidRPr="00BA2733">
        <w:rPr>
          <w:rFonts w:ascii="Arial" w:hAnsi="Arial" w:cs="Arial"/>
          <w:color w:val="000000"/>
          <w:sz w:val="20"/>
          <w:szCs w:val="20"/>
        </w:rPr>
        <w:t>. Bogor: Institut Pertanian Bogor.</w:t>
      </w:r>
      <w:r w:rsidR="005C18AC" w:rsidRPr="00BA2733">
        <w:rPr>
          <w:rFonts w:ascii="Arial" w:hAnsi="Arial" w:cs="Arial"/>
          <w:color w:val="000000"/>
          <w:sz w:val="20"/>
          <w:szCs w:val="20"/>
        </w:rPr>
        <w:t>KKP. (2016). Statistik Perikanan Tangkap, Perikanan Budidaya, dan Ekspor-Impor Setiap Provinsi Seluruh Indonesia. Pusat Data Statistik dan Informasi. Sekretariat Jenderal Kementrian Kelautan dan Perikanan. Jakarta.</w:t>
      </w:r>
    </w:p>
    <w:p w:rsidR="00990E66" w:rsidRPr="00BA2733" w:rsidRDefault="005C18AC" w:rsidP="00990E66">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 xml:space="preserve">Estriyani, A. (2013). </w:t>
      </w:r>
      <w:r w:rsidRPr="00BA2733">
        <w:rPr>
          <w:rFonts w:ascii="Arial" w:hAnsi="Arial" w:cs="Arial"/>
          <w:i/>
          <w:color w:val="000000"/>
          <w:sz w:val="20"/>
          <w:szCs w:val="20"/>
        </w:rPr>
        <w:t>Pengaruh Penambahan Larutan Kunyit (Curcuma longa) pada Pakan Terhadap Pertumbuhan Ikan Lele Dumbo (Clarias gariepinus). Skripsi</w:t>
      </w:r>
      <w:r w:rsidRPr="00BA2733">
        <w:rPr>
          <w:rFonts w:ascii="Arial" w:hAnsi="Arial" w:cs="Arial"/>
          <w:color w:val="000000"/>
          <w:sz w:val="20"/>
          <w:szCs w:val="20"/>
        </w:rPr>
        <w:t>. Semarang: Institut Keguruan dan Ilmu Pendidikan Persatuan Guru Republik Indonesia.</w:t>
      </w:r>
    </w:p>
    <w:p w:rsidR="00737836" w:rsidRPr="00BA2733" w:rsidRDefault="00737836" w:rsidP="00990E66">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bCs/>
          <w:sz w:val="20"/>
          <w:szCs w:val="20"/>
        </w:rPr>
        <w:t xml:space="preserve">Garcia. M.M., Romero, J.R., Becerril, M.R., González, C.A.Á., Cerecedo, R.C., &amp; Spanopoulos, M. (2012). Effect of Varying Dietary Protein Levels on Growth, Feeding Efficiency,   and Proximate Composition of Yellow Snapper </w:t>
      </w:r>
      <w:r w:rsidRPr="00BA2733">
        <w:rPr>
          <w:rFonts w:ascii="Arial" w:hAnsi="Arial" w:cs="Arial"/>
          <w:bCs/>
          <w:i/>
          <w:sz w:val="20"/>
          <w:szCs w:val="20"/>
        </w:rPr>
        <w:t>Lutjanus argentiventris.</w:t>
      </w:r>
      <w:r w:rsidRPr="00BA2733">
        <w:rPr>
          <w:rFonts w:ascii="Arial" w:hAnsi="Arial" w:cs="Arial"/>
          <w:bCs/>
          <w:sz w:val="20"/>
          <w:szCs w:val="20"/>
        </w:rPr>
        <w:t xml:space="preserve"> </w:t>
      </w:r>
      <w:r w:rsidRPr="00BA2733">
        <w:rPr>
          <w:rFonts w:ascii="Arial" w:hAnsi="Arial" w:cs="Arial"/>
          <w:bCs/>
          <w:i/>
          <w:sz w:val="20"/>
          <w:szCs w:val="20"/>
        </w:rPr>
        <w:t>Aquat Res</w:t>
      </w:r>
      <w:r w:rsidRPr="00BA2733">
        <w:rPr>
          <w:rFonts w:ascii="Arial" w:hAnsi="Arial" w:cs="Arial"/>
          <w:bCs/>
          <w:sz w:val="20"/>
          <w:szCs w:val="20"/>
        </w:rPr>
        <w:t xml:space="preserve">. </w:t>
      </w:r>
      <w:r w:rsidRPr="00BA2733">
        <w:rPr>
          <w:rFonts w:ascii="Arial" w:hAnsi="Arial" w:cs="Arial"/>
          <w:bCs/>
          <w:i/>
          <w:sz w:val="20"/>
          <w:szCs w:val="20"/>
        </w:rPr>
        <w:t>40</w:t>
      </w:r>
      <w:r w:rsidRPr="00BA2733">
        <w:rPr>
          <w:rFonts w:ascii="Arial" w:hAnsi="Arial" w:cs="Arial"/>
          <w:bCs/>
          <w:sz w:val="20"/>
          <w:szCs w:val="20"/>
        </w:rPr>
        <w:t>(4), 1017-1025</w:t>
      </w:r>
    </w:p>
    <w:p w:rsidR="00737836" w:rsidRPr="00BA2733" w:rsidRDefault="00737836" w:rsidP="00737836">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Hardianti, Q., Rusliadi, &amp; Mulyadi. (2016). Effect of Feeding Made with Different Composition on Growth and Survival Seeds of Barramundi</w:t>
      </w:r>
      <w:r w:rsidRPr="00BA2733">
        <w:rPr>
          <w:rFonts w:ascii="Arial" w:hAnsi="Arial" w:cs="Arial"/>
          <w:i/>
          <w:color w:val="000000"/>
          <w:sz w:val="20"/>
          <w:szCs w:val="20"/>
        </w:rPr>
        <w:t xml:space="preserve"> (Lates calcarifer, </w:t>
      </w:r>
      <w:r w:rsidRPr="00BA2733">
        <w:rPr>
          <w:rFonts w:ascii="Arial" w:hAnsi="Arial" w:cs="Arial"/>
          <w:color w:val="000000"/>
          <w:sz w:val="20"/>
          <w:szCs w:val="20"/>
        </w:rPr>
        <w:t>Bloch</w:t>
      </w:r>
      <w:r w:rsidRPr="00BA2733">
        <w:rPr>
          <w:rFonts w:ascii="Arial" w:hAnsi="Arial" w:cs="Arial"/>
          <w:i/>
          <w:color w:val="000000"/>
          <w:sz w:val="20"/>
          <w:szCs w:val="20"/>
        </w:rPr>
        <w:t>)</w:t>
      </w:r>
      <w:r w:rsidRPr="00BA2733">
        <w:rPr>
          <w:rFonts w:ascii="Arial" w:hAnsi="Arial" w:cs="Arial"/>
          <w:color w:val="000000"/>
          <w:sz w:val="20"/>
          <w:szCs w:val="20"/>
        </w:rPr>
        <w:t xml:space="preserve">. </w:t>
      </w:r>
      <w:r w:rsidRPr="00BA2733">
        <w:rPr>
          <w:rFonts w:ascii="Arial" w:hAnsi="Arial" w:cs="Arial"/>
          <w:i/>
          <w:color w:val="000000"/>
          <w:sz w:val="20"/>
          <w:szCs w:val="20"/>
        </w:rPr>
        <w:t>Jurnal Ilmu Kelautan dan Perikanan</w:t>
      </w:r>
      <w:r w:rsidRPr="00BA2733">
        <w:rPr>
          <w:rFonts w:ascii="Arial" w:hAnsi="Arial" w:cs="Arial"/>
          <w:color w:val="000000"/>
          <w:sz w:val="20"/>
          <w:szCs w:val="20"/>
        </w:rPr>
        <w:t xml:space="preserve">. </w:t>
      </w:r>
      <w:r w:rsidRPr="00BA2733">
        <w:rPr>
          <w:rFonts w:ascii="Arial" w:hAnsi="Arial" w:cs="Arial"/>
          <w:i/>
          <w:color w:val="000000"/>
          <w:sz w:val="20"/>
          <w:szCs w:val="20"/>
        </w:rPr>
        <w:t>2</w:t>
      </w:r>
      <w:r w:rsidRPr="00BA2733">
        <w:rPr>
          <w:rFonts w:ascii="Arial" w:hAnsi="Arial" w:cs="Arial"/>
          <w:color w:val="000000"/>
          <w:sz w:val="20"/>
          <w:szCs w:val="20"/>
        </w:rPr>
        <w:t>(1), 35-42</w:t>
      </w:r>
    </w:p>
    <w:p w:rsidR="00737836" w:rsidRPr="00BA2733" w:rsidRDefault="00737836" w:rsidP="00737836">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Jamelah, S.F., Koen, P., &amp; Tyas, R.S. (2013). Laju Pertumbuhan Puyuh (</w:t>
      </w:r>
      <w:r w:rsidRPr="00BA2733">
        <w:rPr>
          <w:rFonts w:ascii="Arial" w:hAnsi="Arial" w:cs="Arial"/>
          <w:i/>
          <w:color w:val="000000"/>
          <w:sz w:val="20"/>
          <w:szCs w:val="20"/>
        </w:rPr>
        <w:t xml:space="preserve">Coturnix coturnix </w:t>
      </w:r>
      <w:r w:rsidRPr="00BA2733">
        <w:rPr>
          <w:rFonts w:ascii="Arial" w:hAnsi="Arial" w:cs="Arial"/>
          <w:color w:val="000000"/>
          <w:sz w:val="20"/>
          <w:szCs w:val="20"/>
        </w:rPr>
        <w:t>japonica) Setelah Pemberian Tepung Kunyit (</w:t>
      </w:r>
      <w:r w:rsidRPr="00BA2733">
        <w:rPr>
          <w:rFonts w:ascii="Arial" w:hAnsi="Arial" w:cs="Arial"/>
          <w:i/>
          <w:color w:val="000000"/>
          <w:sz w:val="20"/>
          <w:szCs w:val="20"/>
        </w:rPr>
        <w:t>Curcuma longa</w:t>
      </w:r>
      <w:r w:rsidRPr="00BA2733">
        <w:rPr>
          <w:rFonts w:ascii="Arial" w:hAnsi="Arial" w:cs="Arial"/>
          <w:color w:val="000000"/>
          <w:sz w:val="20"/>
          <w:szCs w:val="20"/>
        </w:rPr>
        <w:t xml:space="preserve">) pada Pakan. </w:t>
      </w:r>
      <w:r w:rsidRPr="00BA2733">
        <w:rPr>
          <w:rFonts w:ascii="Arial" w:hAnsi="Arial" w:cs="Arial"/>
          <w:i/>
          <w:color w:val="000000"/>
          <w:sz w:val="20"/>
          <w:szCs w:val="20"/>
        </w:rPr>
        <w:t>Jurnal Biologi</w:t>
      </w:r>
      <w:r w:rsidRPr="00BA2733">
        <w:rPr>
          <w:rFonts w:ascii="Arial" w:hAnsi="Arial" w:cs="Arial"/>
          <w:color w:val="000000"/>
          <w:sz w:val="20"/>
          <w:szCs w:val="20"/>
        </w:rPr>
        <w:t xml:space="preserve">. </w:t>
      </w:r>
      <w:r w:rsidRPr="00BA2733">
        <w:rPr>
          <w:rFonts w:ascii="Arial" w:hAnsi="Arial" w:cs="Arial"/>
          <w:i/>
          <w:color w:val="000000"/>
          <w:sz w:val="20"/>
          <w:szCs w:val="20"/>
        </w:rPr>
        <w:t>2</w:t>
      </w:r>
      <w:r w:rsidRPr="00BA2733">
        <w:rPr>
          <w:rFonts w:ascii="Arial" w:hAnsi="Arial" w:cs="Arial"/>
          <w:color w:val="000000"/>
          <w:sz w:val="20"/>
          <w:szCs w:val="20"/>
        </w:rPr>
        <w:t>(4), 1-7Jaya, B., Agustriani, F., &amp; Isnaini. (2013). Laju Pertumbuhan dan Tingkat Kelangsungan Hidup Benih Ikan Kakap Putih (</w:t>
      </w:r>
      <w:r w:rsidRPr="00BA2733">
        <w:rPr>
          <w:rFonts w:ascii="Arial" w:hAnsi="Arial" w:cs="Arial"/>
          <w:i/>
          <w:color w:val="000000"/>
          <w:sz w:val="20"/>
          <w:szCs w:val="20"/>
        </w:rPr>
        <w:t>Lates calcarifer</w:t>
      </w:r>
      <w:r w:rsidRPr="00BA2733">
        <w:rPr>
          <w:rFonts w:ascii="Arial" w:hAnsi="Arial" w:cs="Arial"/>
          <w:color w:val="000000"/>
          <w:sz w:val="20"/>
          <w:szCs w:val="20"/>
        </w:rPr>
        <w:t xml:space="preserve">) dengan Pemberian Pakan yang Berbeda. </w:t>
      </w:r>
      <w:r w:rsidRPr="00BA2733">
        <w:rPr>
          <w:rFonts w:ascii="Arial" w:hAnsi="Arial" w:cs="Arial"/>
          <w:i/>
          <w:color w:val="000000"/>
          <w:sz w:val="20"/>
          <w:szCs w:val="20"/>
        </w:rPr>
        <w:t>Journal Maspari. 5</w:t>
      </w:r>
      <w:r w:rsidRPr="00BA2733">
        <w:rPr>
          <w:rFonts w:ascii="Arial" w:hAnsi="Arial" w:cs="Arial"/>
          <w:color w:val="000000"/>
          <w:sz w:val="20"/>
          <w:szCs w:val="20"/>
        </w:rPr>
        <w:t>(1), 56-63</w:t>
      </w:r>
    </w:p>
    <w:p w:rsidR="00737836" w:rsidRPr="00BA2733" w:rsidRDefault="00737836" w:rsidP="00737836">
      <w:pPr>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 xml:space="preserve">Lina, (2008). </w:t>
      </w:r>
      <w:r w:rsidRPr="00BA2733">
        <w:rPr>
          <w:rFonts w:ascii="Arial" w:hAnsi="Arial" w:cs="Arial"/>
          <w:i/>
          <w:color w:val="000000"/>
          <w:sz w:val="20"/>
          <w:szCs w:val="20"/>
        </w:rPr>
        <w:t xml:space="preserve">Standarisasi Ekstrak Rimpang Kunyit (Curcuma domestica </w:t>
      </w:r>
      <w:r w:rsidRPr="00BA2733">
        <w:rPr>
          <w:rFonts w:ascii="Arial" w:hAnsi="Arial" w:cs="Arial"/>
          <w:color w:val="000000"/>
          <w:sz w:val="20"/>
          <w:szCs w:val="20"/>
        </w:rPr>
        <w:t>Val</w:t>
      </w:r>
      <w:r w:rsidRPr="00BA2733">
        <w:rPr>
          <w:rFonts w:ascii="Arial" w:hAnsi="Arial" w:cs="Arial"/>
          <w:i/>
          <w:color w:val="000000"/>
          <w:sz w:val="20"/>
          <w:szCs w:val="20"/>
        </w:rPr>
        <w:t>.)</w:t>
      </w:r>
      <w:r w:rsidRPr="00BA2733">
        <w:rPr>
          <w:rFonts w:ascii="Arial" w:hAnsi="Arial" w:cs="Arial"/>
          <w:color w:val="000000"/>
          <w:sz w:val="20"/>
          <w:szCs w:val="20"/>
        </w:rPr>
        <w:t>. Skripsi. Yogyakarta: Fakultas Farmasi, Universitas Sanata Dharma.</w:t>
      </w:r>
    </w:p>
    <w:p w:rsidR="00F17922" w:rsidRPr="00BA2733" w:rsidRDefault="00F17922" w:rsidP="00737836">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Mahmoud, M.M.A., Maather, M.M.E., Amina, A.D., &amp; Mohamed, S. (2014). Effect of Turmeric (</w:t>
      </w:r>
      <w:r w:rsidRPr="00BA2733">
        <w:rPr>
          <w:rFonts w:ascii="Arial" w:hAnsi="Arial" w:cs="Arial"/>
          <w:i/>
          <w:color w:val="000000"/>
          <w:sz w:val="20"/>
          <w:szCs w:val="20"/>
        </w:rPr>
        <w:t>Curcuma longa</w:t>
      </w:r>
      <w:r w:rsidRPr="00BA2733">
        <w:rPr>
          <w:rFonts w:ascii="Arial" w:hAnsi="Arial" w:cs="Arial"/>
          <w:color w:val="000000"/>
          <w:sz w:val="20"/>
          <w:szCs w:val="20"/>
        </w:rPr>
        <w:t>) Supplementation on Growth Performance, Feed Utilization, and Resistance of Nile tilapia (</w:t>
      </w:r>
      <w:r w:rsidRPr="00BA2733">
        <w:rPr>
          <w:rFonts w:ascii="Arial" w:hAnsi="Arial" w:cs="Arial"/>
          <w:i/>
          <w:color w:val="000000"/>
          <w:sz w:val="20"/>
          <w:szCs w:val="20"/>
        </w:rPr>
        <w:t>Oreochromis niloticus</w:t>
      </w:r>
      <w:r w:rsidRPr="00BA2733">
        <w:rPr>
          <w:rFonts w:ascii="Arial" w:hAnsi="Arial" w:cs="Arial"/>
          <w:color w:val="000000"/>
          <w:sz w:val="20"/>
          <w:szCs w:val="20"/>
        </w:rPr>
        <w:t xml:space="preserve">) to </w:t>
      </w:r>
      <w:r w:rsidRPr="00BA2733">
        <w:rPr>
          <w:rFonts w:ascii="Arial" w:hAnsi="Arial" w:cs="Arial"/>
          <w:i/>
          <w:color w:val="000000"/>
          <w:sz w:val="20"/>
          <w:szCs w:val="20"/>
        </w:rPr>
        <w:t xml:space="preserve">Pseudomonas fluorescens </w:t>
      </w:r>
      <w:r w:rsidRPr="00BA2733">
        <w:rPr>
          <w:rFonts w:ascii="Arial" w:hAnsi="Arial" w:cs="Arial"/>
          <w:color w:val="000000"/>
          <w:sz w:val="20"/>
          <w:szCs w:val="20"/>
        </w:rPr>
        <w:t xml:space="preserve">Challenge. </w:t>
      </w:r>
      <w:r w:rsidRPr="00BA2733">
        <w:rPr>
          <w:rFonts w:ascii="Arial" w:hAnsi="Arial" w:cs="Arial"/>
          <w:i/>
          <w:color w:val="000000"/>
          <w:sz w:val="20"/>
          <w:szCs w:val="20"/>
        </w:rPr>
        <w:t>Journal of Fishery Science and Aquaculture</w:t>
      </w:r>
      <w:r w:rsidRPr="00BA2733">
        <w:rPr>
          <w:rFonts w:ascii="Arial" w:hAnsi="Arial" w:cs="Arial"/>
          <w:color w:val="000000"/>
          <w:sz w:val="20"/>
          <w:szCs w:val="20"/>
        </w:rPr>
        <w:t xml:space="preserve">. </w:t>
      </w:r>
      <w:r w:rsidRPr="00BA2733">
        <w:rPr>
          <w:rFonts w:ascii="Arial" w:hAnsi="Arial" w:cs="Arial"/>
          <w:i/>
          <w:color w:val="000000"/>
          <w:sz w:val="20"/>
          <w:szCs w:val="20"/>
        </w:rPr>
        <w:t>1</w:t>
      </w:r>
      <w:r w:rsidRPr="00BA2733">
        <w:rPr>
          <w:rFonts w:ascii="Arial" w:hAnsi="Arial" w:cs="Arial"/>
          <w:color w:val="000000"/>
          <w:sz w:val="20"/>
          <w:szCs w:val="20"/>
        </w:rPr>
        <w:t>(12), 26-33</w:t>
      </w:r>
    </w:p>
    <w:p w:rsidR="00737836" w:rsidRPr="00BA2733" w:rsidRDefault="00737836" w:rsidP="00A57C58">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Patri, S.K., Montong, M.E., Sarayar, J.L., &amp; Saerang, J.L. (2014). Penambahan Rimpang Kunyit (</w:t>
      </w:r>
      <w:r w:rsidRPr="00BA2733">
        <w:rPr>
          <w:rFonts w:ascii="Arial" w:hAnsi="Arial" w:cs="Arial"/>
          <w:i/>
          <w:color w:val="000000"/>
          <w:sz w:val="20"/>
          <w:szCs w:val="20"/>
        </w:rPr>
        <w:t>Curcuma domestica</w:t>
      </w:r>
      <w:r w:rsidRPr="00BA2733">
        <w:rPr>
          <w:rFonts w:ascii="Arial" w:hAnsi="Arial" w:cs="Arial"/>
          <w:color w:val="000000"/>
          <w:sz w:val="20"/>
          <w:szCs w:val="20"/>
        </w:rPr>
        <w:t>), Rimpang Temulawak (</w:t>
      </w:r>
      <w:r w:rsidRPr="00BA2733">
        <w:rPr>
          <w:rFonts w:ascii="Arial" w:hAnsi="Arial" w:cs="Arial"/>
          <w:i/>
          <w:color w:val="000000"/>
          <w:sz w:val="20"/>
          <w:szCs w:val="20"/>
        </w:rPr>
        <w:t xml:space="preserve">Curcuma xanthorriza </w:t>
      </w:r>
      <w:r w:rsidRPr="00BA2733">
        <w:rPr>
          <w:rFonts w:ascii="Arial" w:hAnsi="Arial" w:cs="Arial"/>
          <w:color w:val="000000"/>
          <w:sz w:val="20"/>
          <w:szCs w:val="20"/>
        </w:rPr>
        <w:t>Roxb) dan Rimpang Temulawak Putih (</w:t>
      </w:r>
      <w:r w:rsidRPr="00BA2733">
        <w:rPr>
          <w:rFonts w:ascii="Arial" w:hAnsi="Arial" w:cs="Arial"/>
          <w:i/>
          <w:color w:val="000000"/>
          <w:sz w:val="20"/>
          <w:szCs w:val="20"/>
        </w:rPr>
        <w:t xml:space="preserve">Curcuma zedoaria </w:t>
      </w:r>
      <w:r w:rsidRPr="00BA2733">
        <w:rPr>
          <w:rFonts w:ascii="Arial" w:hAnsi="Arial" w:cs="Arial"/>
          <w:color w:val="000000"/>
          <w:sz w:val="20"/>
          <w:szCs w:val="20"/>
        </w:rPr>
        <w:t>Rosc) dalam Ransum Komersial Terhadap Performans Burung Puyuh (</w:t>
      </w:r>
      <w:r w:rsidRPr="00BA2733">
        <w:rPr>
          <w:rFonts w:ascii="Arial" w:hAnsi="Arial" w:cs="Arial"/>
          <w:i/>
          <w:color w:val="000000"/>
          <w:sz w:val="20"/>
          <w:szCs w:val="20"/>
        </w:rPr>
        <w:t xml:space="preserve">Coturnix-coturnix </w:t>
      </w:r>
      <w:r w:rsidRPr="00BA2733">
        <w:rPr>
          <w:rFonts w:ascii="Arial" w:hAnsi="Arial" w:cs="Arial"/>
          <w:color w:val="000000"/>
          <w:sz w:val="20"/>
          <w:szCs w:val="20"/>
        </w:rPr>
        <w:t xml:space="preserve">japonica). </w:t>
      </w:r>
      <w:r w:rsidRPr="00BA2733">
        <w:rPr>
          <w:rFonts w:ascii="Arial" w:hAnsi="Arial" w:cs="Arial"/>
          <w:i/>
          <w:color w:val="000000"/>
          <w:sz w:val="20"/>
          <w:szCs w:val="20"/>
        </w:rPr>
        <w:t>Jurnal Zootek</w:t>
      </w:r>
      <w:r w:rsidRPr="00BA2733">
        <w:rPr>
          <w:rFonts w:ascii="Arial" w:hAnsi="Arial" w:cs="Arial"/>
          <w:color w:val="000000"/>
          <w:sz w:val="20"/>
          <w:szCs w:val="20"/>
        </w:rPr>
        <w:t xml:space="preserve">. </w:t>
      </w:r>
      <w:r w:rsidRPr="00BA2733">
        <w:rPr>
          <w:rFonts w:ascii="Arial" w:hAnsi="Arial" w:cs="Arial"/>
          <w:i/>
          <w:color w:val="000000"/>
          <w:sz w:val="20"/>
          <w:szCs w:val="20"/>
        </w:rPr>
        <w:t>34</w:t>
      </w:r>
      <w:r w:rsidRPr="00BA2733">
        <w:rPr>
          <w:rFonts w:ascii="Arial" w:hAnsi="Arial" w:cs="Arial"/>
          <w:color w:val="000000"/>
          <w:sz w:val="20"/>
          <w:szCs w:val="20"/>
        </w:rPr>
        <w:t>(11), 114-123</w:t>
      </w:r>
    </w:p>
    <w:p w:rsidR="00737836" w:rsidRPr="00BA2733" w:rsidRDefault="005C18AC" w:rsidP="005C18AC">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Pujianti, A.A., Jaelani, N., &amp; Widaningsih. (2013). Penambahan Tepung Kunyit (</w:t>
      </w:r>
      <w:r w:rsidRPr="00BA2733">
        <w:rPr>
          <w:rFonts w:ascii="Arial" w:hAnsi="Arial" w:cs="Arial"/>
          <w:i/>
          <w:color w:val="000000"/>
          <w:sz w:val="20"/>
          <w:szCs w:val="20"/>
        </w:rPr>
        <w:t>Curcuma domestica</w:t>
      </w:r>
      <w:r w:rsidRPr="00BA2733">
        <w:rPr>
          <w:rFonts w:ascii="Arial" w:hAnsi="Arial" w:cs="Arial"/>
          <w:color w:val="000000"/>
          <w:sz w:val="20"/>
          <w:szCs w:val="20"/>
        </w:rPr>
        <w:t xml:space="preserve">) dalam Ransum Terhadap Daya Cerna Protein dan Bahan Kering pada Ayam Pedaging. </w:t>
      </w:r>
      <w:r w:rsidRPr="00BA2733">
        <w:rPr>
          <w:rFonts w:ascii="Arial" w:hAnsi="Arial" w:cs="Arial"/>
          <w:i/>
          <w:color w:val="000000"/>
          <w:sz w:val="20"/>
          <w:szCs w:val="20"/>
        </w:rPr>
        <w:t>Jurnal Ziraa’ah</w:t>
      </w:r>
      <w:r w:rsidRPr="00BA2733">
        <w:rPr>
          <w:rFonts w:ascii="Arial" w:hAnsi="Arial" w:cs="Arial"/>
          <w:color w:val="000000"/>
          <w:sz w:val="20"/>
          <w:szCs w:val="20"/>
        </w:rPr>
        <w:t xml:space="preserve">. </w:t>
      </w:r>
      <w:r w:rsidRPr="00BA2733">
        <w:rPr>
          <w:rFonts w:ascii="Arial" w:hAnsi="Arial" w:cs="Arial"/>
          <w:i/>
          <w:color w:val="000000"/>
          <w:sz w:val="20"/>
          <w:szCs w:val="20"/>
        </w:rPr>
        <w:t>36</w:t>
      </w:r>
      <w:r w:rsidRPr="00BA2733">
        <w:rPr>
          <w:rFonts w:ascii="Arial" w:hAnsi="Arial" w:cs="Arial"/>
          <w:color w:val="000000"/>
          <w:sz w:val="20"/>
          <w:szCs w:val="20"/>
        </w:rPr>
        <w:t>(1), 49-59</w:t>
      </w:r>
    </w:p>
    <w:p w:rsidR="00A57C58" w:rsidRPr="00BA2733" w:rsidRDefault="00737836" w:rsidP="00737836">
      <w:pPr>
        <w:autoSpaceDE w:val="0"/>
        <w:autoSpaceDN w:val="0"/>
        <w:adjustRightInd w:val="0"/>
        <w:spacing w:after="0" w:line="240" w:lineRule="auto"/>
        <w:ind w:left="720" w:hanging="720"/>
        <w:jc w:val="both"/>
        <w:rPr>
          <w:rFonts w:ascii="Arial" w:hAnsi="Arial" w:cs="Arial"/>
          <w:color w:val="000000"/>
          <w:sz w:val="20"/>
          <w:szCs w:val="20"/>
        </w:rPr>
      </w:pPr>
      <w:r w:rsidRPr="00BA2733">
        <w:rPr>
          <w:rFonts w:ascii="Arial" w:hAnsi="Arial" w:cs="Arial"/>
          <w:color w:val="000000"/>
          <w:sz w:val="20"/>
          <w:szCs w:val="20"/>
        </w:rPr>
        <w:t xml:space="preserve">Putri, I.W., Mia, S., &amp; Dedi, J. (2016). Enzim Pencernaan dan Kinerja Pertumbuhan Ikan Mas, </w:t>
      </w:r>
      <w:r w:rsidRPr="00BA2733">
        <w:rPr>
          <w:rFonts w:ascii="Arial" w:hAnsi="Arial" w:cs="Arial"/>
          <w:i/>
          <w:color w:val="000000"/>
          <w:sz w:val="20"/>
          <w:szCs w:val="20"/>
        </w:rPr>
        <w:t>Cyprinus carpio</w:t>
      </w:r>
      <w:r w:rsidRPr="00BA2733">
        <w:rPr>
          <w:rFonts w:ascii="Arial" w:hAnsi="Arial" w:cs="Arial"/>
          <w:color w:val="000000"/>
          <w:sz w:val="20"/>
          <w:szCs w:val="20"/>
        </w:rPr>
        <w:t xml:space="preserve"> Linnaeus, 1758) yang Diberi Pakan dengan Penambahan Tepung Kunyit </w:t>
      </w:r>
      <w:r w:rsidRPr="00BA2733">
        <w:rPr>
          <w:rFonts w:ascii="Arial" w:hAnsi="Arial" w:cs="Arial"/>
          <w:i/>
          <w:color w:val="000000"/>
          <w:sz w:val="20"/>
          <w:szCs w:val="20"/>
        </w:rPr>
        <w:t>Curcuma longa</w:t>
      </w:r>
      <w:r w:rsidRPr="00BA2733">
        <w:rPr>
          <w:rFonts w:ascii="Arial" w:hAnsi="Arial" w:cs="Arial"/>
          <w:color w:val="000000"/>
          <w:sz w:val="20"/>
          <w:szCs w:val="20"/>
        </w:rPr>
        <w:t xml:space="preserve"> Linn. </w:t>
      </w:r>
      <w:r w:rsidRPr="00BA2733">
        <w:rPr>
          <w:rFonts w:ascii="Arial" w:hAnsi="Arial" w:cs="Arial"/>
          <w:i/>
          <w:color w:val="000000"/>
          <w:sz w:val="20"/>
          <w:szCs w:val="20"/>
        </w:rPr>
        <w:t>Jurnal Iktiologi Indonesia</w:t>
      </w:r>
      <w:r w:rsidRPr="00BA2733">
        <w:rPr>
          <w:rFonts w:ascii="Arial" w:hAnsi="Arial" w:cs="Arial"/>
          <w:color w:val="000000"/>
          <w:sz w:val="20"/>
          <w:szCs w:val="20"/>
        </w:rPr>
        <w:t xml:space="preserve">. </w:t>
      </w:r>
      <w:r w:rsidRPr="00BA2733">
        <w:rPr>
          <w:rFonts w:ascii="Arial" w:hAnsi="Arial" w:cs="Arial"/>
          <w:i/>
          <w:color w:val="000000"/>
          <w:sz w:val="20"/>
          <w:szCs w:val="20"/>
        </w:rPr>
        <w:t>17</w:t>
      </w:r>
      <w:r w:rsidRPr="00BA2733">
        <w:rPr>
          <w:rFonts w:ascii="Arial" w:hAnsi="Arial" w:cs="Arial"/>
          <w:color w:val="000000"/>
          <w:sz w:val="20"/>
          <w:szCs w:val="20"/>
        </w:rPr>
        <w:t>(1), 11-20</w:t>
      </w:r>
    </w:p>
    <w:p w:rsidR="00A57C58" w:rsidRPr="00BA2733" w:rsidRDefault="00737836" w:rsidP="00A57C58">
      <w:pPr>
        <w:spacing w:after="0"/>
        <w:ind w:left="720" w:hanging="720"/>
        <w:jc w:val="both"/>
        <w:rPr>
          <w:rFonts w:ascii="Arial" w:hAnsi="Arial" w:cs="Arial"/>
          <w:color w:val="000000"/>
          <w:sz w:val="20"/>
          <w:szCs w:val="20"/>
        </w:rPr>
      </w:pPr>
      <w:r w:rsidRPr="00BA2733">
        <w:rPr>
          <w:rFonts w:ascii="Arial" w:hAnsi="Arial" w:cs="Arial"/>
          <w:color w:val="000000"/>
          <w:sz w:val="20"/>
          <w:szCs w:val="20"/>
        </w:rPr>
        <w:t>Rayes, R.D., Wayan, S., Nanda, D., &amp; Apri, I.S. (2013). Pengaruh Perubahan Salinitas Terhadap Pertumbuhan dan Sintasan Ikan Kakap Putih (</w:t>
      </w:r>
      <w:r w:rsidRPr="00BA2733">
        <w:rPr>
          <w:rFonts w:ascii="Arial" w:hAnsi="Arial" w:cs="Arial"/>
          <w:i/>
          <w:color w:val="000000"/>
          <w:sz w:val="20"/>
          <w:szCs w:val="20"/>
        </w:rPr>
        <w:t xml:space="preserve">Lates calcarifer, </w:t>
      </w:r>
      <w:r w:rsidRPr="00BA2733">
        <w:rPr>
          <w:rFonts w:ascii="Arial" w:hAnsi="Arial" w:cs="Arial"/>
          <w:color w:val="000000"/>
          <w:sz w:val="20"/>
          <w:szCs w:val="20"/>
        </w:rPr>
        <w:t xml:space="preserve">Bloch). </w:t>
      </w:r>
      <w:r w:rsidRPr="00BA2733">
        <w:rPr>
          <w:rFonts w:ascii="Arial" w:hAnsi="Arial" w:cs="Arial"/>
          <w:i/>
          <w:color w:val="000000"/>
          <w:sz w:val="20"/>
          <w:szCs w:val="20"/>
        </w:rPr>
        <w:t>Jurnal Kelautan. 6</w:t>
      </w:r>
      <w:r w:rsidRPr="00BA2733">
        <w:rPr>
          <w:rFonts w:ascii="Arial" w:hAnsi="Arial" w:cs="Arial"/>
          <w:color w:val="000000"/>
          <w:sz w:val="20"/>
          <w:szCs w:val="20"/>
        </w:rPr>
        <w:t>(1), 47-56</w:t>
      </w:r>
    </w:p>
    <w:p w:rsidR="00737836" w:rsidRPr="00BA2733" w:rsidRDefault="00737836" w:rsidP="00A57C58">
      <w:pPr>
        <w:spacing w:after="0"/>
        <w:ind w:left="720" w:hanging="720"/>
        <w:jc w:val="both"/>
        <w:rPr>
          <w:rFonts w:ascii="Arial" w:hAnsi="Arial" w:cs="Arial"/>
          <w:color w:val="222222"/>
          <w:sz w:val="20"/>
          <w:szCs w:val="20"/>
        </w:rPr>
      </w:pPr>
      <w:r w:rsidRPr="00BA2733">
        <w:rPr>
          <w:rFonts w:ascii="Arial" w:hAnsi="Arial" w:cs="Arial"/>
          <w:color w:val="222222"/>
          <w:sz w:val="20"/>
          <w:szCs w:val="20"/>
        </w:rPr>
        <w:t>Rojtinnakorn, J., Rittiplang, S, Tongsiri, S, &amp; Chaibu, P. (2012). Turmeric Extract Inducing Growth Biomarker in Sand Goby (Oxyeleotris mar</w:t>
      </w:r>
      <w:r w:rsidRPr="00BA2733">
        <w:rPr>
          <w:rFonts w:ascii="Arial" w:hAnsi="Arial" w:cs="Arial"/>
          <w:sz w:val="20"/>
          <w:szCs w:val="20"/>
        </w:rPr>
        <w:t xml:space="preserve"> </w:t>
      </w:r>
      <w:r w:rsidRPr="00BA2733">
        <w:rPr>
          <w:rFonts w:ascii="Arial" w:hAnsi="Arial" w:cs="Arial"/>
          <w:color w:val="222222"/>
          <w:sz w:val="20"/>
          <w:szCs w:val="20"/>
        </w:rPr>
        <w:t xml:space="preserve">moratus). </w:t>
      </w:r>
      <w:r w:rsidRPr="00BA2733">
        <w:rPr>
          <w:rFonts w:ascii="Arial" w:hAnsi="Arial" w:cs="Arial"/>
          <w:i/>
          <w:color w:val="222222"/>
          <w:sz w:val="20"/>
          <w:szCs w:val="20"/>
        </w:rPr>
        <w:t>2nd International Conferenceon Chemical, Biological and Environment Sciences</w:t>
      </w:r>
      <w:r w:rsidRPr="00BA2733">
        <w:rPr>
          <w:rFonts w:ascii="Arial" w:hAnsi="Arial" w:cs="Arial"/>
          <w:color w:val="222222"/>
          <w:sz w:val="20"/>
          <w:szCs w:val="20"/>
        </w:rPr>
        <w:t xml:space="preserve">. </w:t>
      </w:r>
      <w:r w:rsidRPr="00BA2733">
        <w:rPr>
          <w:rFonts w:ascii="Arial" w:hAnsi="Arial" w:cs="Arial"/>
          <w:i/>
          <w:color w:val="222222"/>
          <w:sz w:val="20"/>
          <w:szCs w:val="20"/>
        </w:rPr>
        <w:t>7</w:t>
      </w:r>
      <w:r w:rsidRPr="00BA2733">
        <w:rPr>
          <w:rFonts w:ascii="Arial" w:hAnsi="Arial" w:cs="Arial"/>
          <w:color w:val="222222"/>
          <w:sz w:val="20"/>
          <w:szCs w:val="20"/>
        </w:rPr>
        <w:t>(2), 41-42</w:t>
      </w:r>
    </w:p>
    <w:p w:rsidR="00737836" w:rsidRPr="00BA2733" w:rsidRDefault="00737836" w:rsidP="005C18AC">
      <w:pPr>
        <w:autoSpaceDE w:val="0"/>
        <w:autoSpaceDN w:val="0"/>
        <w:adjustRightInd w:val="0"/>
        <w:spacing w:after="0" w:line="240" w:lineRule="auto"/>
        <w:ind w:left="720" w:hanging="720"/>
        <w:jc w:val="both"/>
        <w:rPr>
          <w:rFonts w:ascii="Arial" w:hAnsi="Arial" w:cs="Arial"/>
          <w:color w:val="222222"/>
          <w:sz w:val="20"/>
          <w:szCs w:val="20"/>
        </w:rPr>
      </w:pPr>
      <w:r w:rsidRPr="00BA2733">
        <w:rPr>
          <w:rFonts w:ascii="Arial" w:hAnsi="Arial" w:cs="Arial"/>
          <w:color w:val="222222"/>
          <w:sz w:val="20"/>
          <w:szCs w:val="20"/>
        </w:rPr>
        <w:t>Saputra, I., &amp; Eko, G.G. (2020). Evaluasi Tiga Jenis Pakan dan Pengaruhnya Terhadap Pertumbuhan Juvenil Ikan Kakap Putih (</w:t>
      </w:r>
      <w:r w:rsidRPr="00BA2733">
        <w:rPr>
          <w:rFonts w:ascii="Arial" w:hAnsi="Arial" w:cs="Arial"/>
          <w:i/>
          <w:color w:val="222222"/>
          <w:sz w:val="20"/>
          <w:szCs w:val="20"/>
        </w:rPr>
        <w:t>Lates calcarifer</w:t>
      </w:r>
      <w:r w:rsidRPr="00BA2733">
        <w:rPr>
          <w:rFonts w:ascii="Arial" w:hAnsi="Arial" w:cs="Arial"/>
          <w:color w:val="222222"/>
          <w:sz w:val="20"/>
          <w:szCs w:val="20"/>
        </w:rPr>
        <w:t xml:space="preserve">). </w:t>
      </w:r>
      <w:r w:rsidRPr="00BA2733">
        <w:rPr>
          <w:rFonts w:ascii="Arial" w:hAnsi="Arial" w:cs="Arial"/>
          <w:i/>
          <w:color w:val="222222"/>
          <w:sz w:val="20"/>
          <w:szCs w:val="20"/>
        </w:rPr>
        <w:t>Jurnal Ilmiah Jurusan Budidaya Perairan</w:t>
      </w:r>
      <w:r w:rsidRPr="00BA2733">
        <w:rPr>
          <w:rFonts w:ascii="Arial" w:hAnsi="Arial" w:cs="Arial"/>
          <w:color w:val="222222"/>
          <w:sz w:val="20"/>
          <w:szCs w:val="20"/>
        </w:rPr>
        <w:t xml:space="preserve">. </w:t>
      </w:r>
      <w:r w:rsidRPr="00BA2733">
        <w:rPr>
          <w:rFonts w:ascii="Arial" w:hAnsi="Arial" w:cs="Arial"/>
          <w:i/>
          <w:color w:val="222222"/>
          <w:sz w:val="20"/>
          <w:szCs w:val="20"/>
        </w:rPr>
        <w:t>5</w:t>
      </w:r>
      <w:r w:rsidRPr="00BA2733">
        <w:rPr>
          <w:rFonts w:ascii="Arial" w:hAnsi="Arial" w:cs="Arial"/>
          <w:color w:val="222222"/>
          <w:sz w:val="20"/>
          <w:szCs w:val="20"/>
        </w:rPr>
        <w:t>(2), 59-69</w:t>
      </w:r>
    </w:p>
    <w:p w:rsidR="005C18AC" w:rsidRPr="00BA2733" w:rsidRDefault="005C18AC" w:rsidP="005C18AC">
      <w:pPr>
        <w:autoSpaceDE w:val="0"/>
        <w:autoSpaceDN w:val="0"/>
        <w:adjustRightInd w:val="0"/>
        <w:spacing w:after="0" w:line="240" w:lineRule="auto"/>
        <w:ind w:left="720" w:hanging="720"/>
        <w:jc w:val="both"/>
        <w:rPr>
          <w:rFonts w:ascii="Arial" w:hAnsi="Arial" w:cs="Arial"/>
          <w:color w:val="222222"/>
          <w:sz w:val="20"/>
          <w:szCs w:val="20"/>
        </w:rPr>
      </w:pPr>
      <w:r w:rsidRPr="00BA2733">
        <w:rPr>
          <w:rFonts w:ascii="Arial" w:hAnsi="Arial" w:cs="Arial"/>
          <w:color w:val="222222"/>
          <w:sz w:val="20"/>
          <w:szCs w:val="20"/>
        </w:rPr>
        <w:t xml:space="preserve">Surnawati, Fariq, A., &amp; Nurliah. (2020). Pertumbuhan dan Kelangsungan Hidup Benih Ikan Kakap Putih </w:t>
      </w:r>
      <w:r w:rsidRPr="00BA2733">
        <w:rPr>
          <w:rFonts w:ascii="Arial" w:hAnsi="Arial" w:cs="Arial"/>
          <w:i/>
          <w:color w:val="222222"/>
          <w:sz w:val="20"/>
          <w:szCs w:val="20"/>
        </w:rPr>
        <w:t>Lates calcarifer</w:t>
      </w:r>
      <w:r w:rsidRPr="00BA2733">
        <w:rPr>
          <w:rFonts w:ascii="Arial" w:hAnsi="Arial" w:cs="Arial"/>
          <w:color w:val="222222"/>
          <w:sz w:val="20"/>
          <w:szCs w:val="20"/>
        </w:rPr>
        <w:t xml:space="preserve">, Bloch dengan Pemberian Dosis Probiotik yang Berbeda. </w:t>
      </w:r>
      <w:r w:rsidRPr="00BA2733">
        <w:rPr>
          <w:rFonts w:ascii="Arial" w:hAnsi="Arial" w:cs="Arial"/>
          <w:i/>
          <w:color w:val="222222"/>
          <w:sz w:val="20"/>
          <w:szCs w:val="20"/>
        </w:rPr>
        <w:t>Jurnal Ruaya</w:t>
      </w:r>
      <w:r w:rsidRPr="00BA2733">
        <w:rPr>
          <w:rFonts w:ascii="Arial" w:hAnsi="Arial" w:cs="Arial"/>
          <w:color w:val="222222"/>
          <w:sz w:val="20"/>
          <w:szCs w:val="20"/>
        </w:rPr>
        <w:t xml:space="preserve">. </w:t>
      </w:r>
      <w:r w:rsidRPr="00BA2733">
        <w:rPr>
          <w:rFonts w:ascii="Arial" w:hAnsi="Arial" w:cs="Arial"/>
          <w:i/>
          <w:color w:val="222222"/>
          <w:sz w:val="20"/>
          <w:szCs w:val="20"/>
        </w:rPr>
        <w:t>8</w:t>
      </w:r>
      <w:r w:rsidRPr="00BA2733">
        <w:rPr>
          <w:rFonts w:ascii="Arial" w:hAnsi="Arial" w:cs="Arial"/>
          <w:color w:val="222222"/>
          <w:sz w:val="20"/>
          <w:szCs w:val="20"/>
        </w:rPr>
        <w:t>(1), 1-7</w:t>
      </w:r>
    </w:p>
    <w:p w:rsidR="00737836" w:rsidRPr="00BA2733" w:rsidRDefault="005C18AC" w:rsidP="00737836">
      <w:pPr>
        <w:spacing w:after="0"/>
        <w:ind w:left="720" w:hanging="720"/>
        <w:jc w:val="both"/>
        <w:rPr>
          <w:rFonts w:ascii="Arial" w:hAnsi="Arial" w:cs="Arial"/>
          <w:sz w:val="20"/>
          <w:szCs w:val="20"/>
        </w:rPr>
      </w:pPr>
      <w:r w:rsidRPr="00BA2733">
        <w:rPr>
          <w:rFonts w:ascii="Arial" w:hAnsi="Arial" w:cs="Arial"/>
          <w:color w:val="222222"/>
          <w:sz w:val="20"/>
          <w:szCs w:val="20"/>
        </w:rPr>
        <w:t>Ulviyadipura, C., Johanes, H., &amp; Pinandoyo. (2017). Pengaruh Penambahan Ekstrak Buah Nanas pada Pakan Buatan Terhadap Tingkat Pemanfaatan Pakan, Pertumbuhan dan Kelulushidupan Benih Ikan Bawal Air Tawar (</w:t>
      </w:r>
      <w:r w:rsidRPr="00BA2733">
        <w:rPr>
          <w:rFonts w:ascii="Arial" w:hAnsi="Arial" w:cs="Arial"/>
          <w:i/>
          <w:color w:val="222222"/>
          <w:sz w:val="20"/>
          <w:szCs w:val="20"/>
        </w:rPr>
        <w:t>Colossoma macropomum</w:t>
      </w:r>
      <w:r w:rsidRPr="00BA2733">
        <w:rPr>
          <w:rFonts w:ascii="Arial" w:hAnsi="Arial" w:cs="Arial"/>
          <w:color w:val="222222"/>
          <w:sz w:val="20"/>
          <w:szCs w:val="20"/>
        </w:rPr>
        <w:t xml:space="preserve">). </w:t>
      </w:r>
      <w:r w:rsidRPr="00BA2733">
        <w:rPr>
          <w:rFonts w:ascii="Arial" w:hAnsi="Arial" w:cs="Arial"/>
          <w:i/>
          <w:color w:val="222222"/>
          <w:sz w:val="20"/>
          <w:szCs w:val="20"/>
        </w:rPr>
        <w:t xml:space="preserve">Jurnal PENA Akuatika.  </w:t>
      </w:r>
      <w:r w:rsidRPr="00BA2733">
        <w:rPr>
          <w:rFonts w:ascii="Arial" w:hAnsi="Arial" w:cs="Arial"/>
          <w:color w:val="222222"/>
          <w:sz w:val="20"/>
          <w:szCs w:val="20"/>
        </w:rPr>
        <w:t>16</w:t>
      </w:r>
      <w:r w:rsidRPr="00BA2733">
        <w:rPr>
          <w:rFonts w:ascii="Arial" w:hAnsi="Arial" w:cs="Arial"/>
          <w:i/>
          <w:color w:val="222222"/>
          <w:sz w:val="20"/>
          <w:szCs w:val="20"/>
        </w:rPr>
        <w:t>(1</w:t>
      </w:r>
      <w:r w:rsidRPr="00BA2733">
        <w:rPr>
          <w:rFonts w:ascii="Arial" w:hAnsi="Arial" w:cs="Arial"/>
          <w:color w:val="222222"/>
          <w:sz w:val="20"/>
          <w:szCs w:val="20"/>
        </w:rPr>
        <w:t>), 1-21</w:t>
      </w:r>
    </w:p>
    <w:p w:rsidR="00737836" w:rsidRPr="00BA2733" w:rsidRDefault="00737836" w:rsidP="00737836">
      <w:pPr>
        <w:spacing w:after="0" w:line="240" w:lineRule="auto"/>
        <w:ind w:left="720" w:hanging="720"/>
        <w:jc w:val="both"/>
        <w:rPr>
          <w:rFonts w:ascii="Arial" w:hAnsi="Arial" w:cs="Arial"/>
          <w:color w:val="222222"/>
          <w:sz w:val="20"/>
          <w:szCs w:val="20"/>
        </w:rPr>
      </w:pPr>
      <w:r w:rsidRPr="00BA2733">
        <w:rPr>
          <w:rFonts w:ascii="Arial" w:hAnsi="Arial" w:cs="Arial"/>
          <w:color w:val="222222"/>
          <w:sz w:val="20"/>
          <w:szCs w:val="20"/>
        </w:rPr>
        <w:t>Windarto, S., Sri, H., Subandiyono, &amp; Ristiawan, A.N. (2019). Performa Pertumbuhan Ikan Kakap Putih (</w:t>
      </w:r>
      <w:r w:rsidRPr="00BA2733">
        <w:rPr>
          <w:rFonts w:ascii="Arial" w:hAnsi="Arial" w:cs="Arial"/>
          <w:i/>
          <w:color w:val="222222"/>
          <w:sz w:val="20"/>
          <w:szCs w:val="20"/>
        </w:rPr>
        <w:t xml:space="preserve">Lates Calcarifer </w:t>
      </w:r>
      <w:r w:rsidRPr="00BA2733">
        <w:rPr>
          <w:rFonts w:ascii="Arial" w:hAnsi="Arial" w:cs="Arial"/>
          <w:color w:val="222222"/>
          <w:sz w:val="20"/>
          <w:szCs w:val="20"/>
        </w:rPr>
        <w:t xml:space="preserve">Bloch, 1790) yang Dibudidayakan Dalam Sistem Keramba Jaring Apung (KJA). </w:t>
      </w:r>
      <w:r w:rsidRPr="00BA2733">
        <w:rPr>
          <w:rFonts w:ascii="Arial" w:hAnsi="Arial" w:cs="Arial"/>
          <w:i/>
          <w:color w:val="222222"/>
          <w:sz w:val="20"/>
          <w:szCs w:val="20"/>
        </w:rPr>
        <w:t>Jurnal Sains Akuakultur Tropis</w:t>
      </w:r>
      <w:r w:rsidRPr="00BA2733">
        <w:rPr>
          <w:rFonts w:ascii="Arial" w:hAnsi="Arial" w:cs="Arial"/>
          <w:color w:val="222222"/>
          <w:sz w:val="20"/>
          <w:szCs w:val="20"/>
        </w:rPr>
        <w:t xml:space="preserve">, </w:t>
      </w:r>
      <w:r w:rsidRPr="00BA2733">
        <w:rPr>
          <w:rFonts w:ascii="Arial" w:hAnsi="Arial" w:cs="Arial"/>
          <w:i/>
          <w:color w:val="222222"/>
          <w:sz w:val="20"/>
          <w:szCs w:val="20"/>
        </w:rPr>
        <w:t>3</w:t>
      </w:r>
      <w:r w:rsidRPr="00BA2733">
        <w:rPr>
          <w:rFonts w:ascii="Arial" w:hAnsi="Arial" w:cs="Arial"/>
          <w:color w:val="222222"/>
          <w:sz w:val="20"/>
          <w:szCs w:val="20"/>
        </w:rPr>
        <w:t>(1), 56-60</w:t>
      </w:r>
    </w:p>
    <w:p w:rsidR="005C18AC" w:rsidRPr="00BA2733" w:rsidRDefault="005C18AC" w:rsidP="005C18AC">
      <w:pPr>
        <w:spacing w:after="0" w:line="240" w:lineRule="auto"/>
        <w:ind w:left="720" w:hanging="720"/>
        <w:jc w:val="both"/>
        <w:rPr>
          <w:rFonts w:ascii="Arial" w:hAnsi="Arial" w:cs="Arial"/>
          <w:sz w:val="20"/>
          <w:szCs w:val="20"/>
        </w:rPr>
      </w:pPr>
    </w:p>
    <w:sectPr w:rsidR="005C18AC" w:rsidRPr="00BA2733" w:rsidSect="00990E66">
      <w:headerReference w:type="default" r:id="rId13"/>
      <w:footerReference w:type="default" r:id="rId14"/>
      <w:type w:val="continuous"/>
      <w:pgSz w:w="11907" w:h="16839" w:code="9"/>
      <w:pgMar w:top="1699" w:right="1701" w:bottom="1699" w:left="2268" w:header="720" w:footer="720" w:gutter="0"/>
      <w:cols w:space="41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450" w:rsidRDefault="00722450" w:rsidP="001534E2">
      <w:pPr>
        <w:spacing w:after="0" w:line="240" w:lineRule="auto"/>
      </w:pPr>
      <w:r>
        <w:separator/>
      </w:r>
    </w:p>
  </w:endnote>
  <w:endnote w:type="continuationSeparator" w:id="0">
    <w:p w:rsidR="00722450" w:rsidRDefault="00722450" w:rsidP="0015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246525"/>
      <w:docPartObj>
        <w:docPartGallery w:val="Page Numbers (Bottom of Page)"/>
        <w:docPartUnique/>
      </w:docPartObj>
    </w:sdtPr>
    <w:sdtEndPr>
      <w:rPr>
        <w:noProof/>
      </w:rPr>
    </w:sdtEndPr>
    <w:sdtContent>
      <w:p w:rsidR="001534E2" w:rsidRDefault="001534E2">
        <w:pPr>
          <w:pStyle w:val="Footer"/>
          <w:jc w:val="right"/>
        </w:pPr>
        <w:r>
          <w:fldChar w:fldCharType="begin"/>
        </w:r>
        <w:r>
          <w:instrText xml:space="preserve"> PAGE   \* MERGEFORMAT </w:instrText>
        </w:r>
        <w:r>
          <w:fldChar w:fldCharType="separate"/>
        </w:r>
        <w:r w:rsidR="001F009D">
          <w:rPr>
            <w:noProof/>
          </w:rPr>
          <w:t>2</w:t>
        </w:r>
        <w:r>
          <w:rPr>
            <w:noProof/>
          </w:rPr>
          <w:fldChar w:fldCharType="end"/>
        </w:r>
      </w:p>
    </w:sdtContent>
  </w:sdt>
  <w:p w:rsidR="001534E2" w:rsidRDefault="00153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450" w:rsidRDefault="00722450" w:rsidP="001534E2">
      <w:pPr>
        <w:spacing w:after="0" w:line="240" w:lineRule="auto"/>
      </w:pPr>
      <w:r>
        <w:separator/>
      </w:r>
    </w:p>
  </w:footnote>
  <w:footnote w:type="continuationSeparator" w:id="0">
    <w:p w:rsidR="00722450" w:rsidRDefault="00722450" w:rsidP="00153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09D" w:rsidRDefault="001F009D" w:rsidP="001F009D">
    <w:pPr>
      <w:pStyle w:val="Header"/>
      <w:jc w:val="right"/>
    </w:pPr>
    <w:r>
      <w:rPr>
        <w:i/>
        <w:color w:val="7F7F7F" w:themeColor="text1" w:themeTint="80"/>
      </w:rPr>
      <w:t>http://journal.trunojoyo.ac.id/jurnalkelautan</w:t>
    </w:r>
    <w:r w:rsidRPr="001F009D">
      <w:rPr>
        <w:i/>
        <w:color w:val="7F7F7F" w:themeColor="text1" w:themeTint="80"/>
      </w:rPr>
      <w:ptab w:relativeTo="margin" w:alignment="center" w:leader="none"/>
    </w:r>
    <w:r>
      <w:rPr>
        <w:i/>
        <w:color w:val="7F7F7F" w:themeColor="text1" w:themeTint="80"/>
      </w:rPr>
      <w:t>Jurnal Kelautan Volume 13, No. 2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307EF"/>
    <w:multiLevelType w:val="hybridMultilevel"/>
    <w:tmpl w:val="F46A4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66C00"/>
    <w:multiLevelType w:val="hybridMultilevel"/>
    <w:tmpl w:val="059E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541084"/>
    <w:multiLevelType w:val="hybridMultilevel"/>
    <w:tmpl w:val="1D4EAE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C0"/>
    <w:rsid w:val="00033690"/>
    <w:rsid w:val="00044736"/>
    <w:rsid w:val="00053AC4"/>
    <w:rsid w:val="00056082"/>
    <w:rsid w:val="00056808"/>
    <w:rsid w:val="00090498"/>
    <w:rsid w:val="000B7278"/>
    <w:rsid w:val="000C376C"/>
    <w:rsid w:val="00121AE6"/>
    <w:rsid w:val="001226EA"/>
    <w:rsid w:val="001268BC"/>
    <w:rsid w:val="00131C8B"/>
    <w:rsid w:val="00152B9A"/>
    <w:rsid w:val="001534E2"/>
    <w:rsid w:val="0015774F"/>
    <w:rsid w:val="00172031"/>
    <w:rsid w:val="00197E76"/>
    <w:rsid w:val="001B0783"/>
    <w:rsid w:val="001F009D"/>
    <w:rsid w:val="00206C65"/>
    <w:rsid w:val="002334E1"/>
    <w:rsid w:val="00234590"/>
    <w:rsid w:val="002E5EB6"/>
    <w:rsid w:val="003A6FFB"/>
    <w:rsid w:val="003F1512"/>
    <w:rsid w:val="004000BD"/>
    <w:rsid w:val="004270DB"/>
    <w:rsid w:val="004328B2"/>
    <w:rsid w:val="0044632C"/>
    <w:rsid w:val="004623A5"/>
    <w:rsid w:val="004B0E35"/>
    <w:rsid w:val="004C3DA2"/>
    <w:rsid w:val="004D5292"/>
    <w:rsid w:val="004F6230"/>
    <w:rsid w:val="00526E27"/>
    <w:rsid w:val="005309E6"/>
    <w:rsid w:val="00536BCF"/>
    <w:rsid w:val="0054163B"/>
    <w:rsid w:val="005C18AC"/>
    <w:rsid w:val="005C752B"/>
    <w:rsid w:val="00633808"/>
    <w:rsid w:val="006510E3"/>
    <w:rsid w:val="00674051"/>
    <w:rsid w:val="006F353D"/>
    <w:rsid w:val="00722450"/>
    <w:rsid w:val="00737836"/>
    <w:rsid w:val="00746AE7"/>
    <w:rsid w:val="007927AE"/>
    <w:rsid w:val="007C78F8"/>
    <w:rsid w:val="00913C4F"/>
    <w:rsid w:val="00945425"/>
    <w:rsid w:val="00953E3B"/>
    <w:rsid w:val="009614D9"/>
    <w:rsid w:val="00961906"/>
    <w:rsid w:val="00990E66"/>
    <w:rsid w:val="00A43EC6"/>
    <w:rsid w:val="00A57C58"/>
    <w:rsid w:val="00A614EA"/>
    <w:rsid w:val="00A645E5"/>
    <w:rsid w:val="00A74172"/>
    <w:rsid w:val="00AA5B68"/>
    <w:rsid w:val="00B42110"/>
    <w:rsid w:val="00B52B01"/>
    <w:rsid w:val="00B57DE7"/>
    <w:rsid w:val="00B62CC0"/>
    <w:rsid w:val="00B637B1"/>
    <w:rsid w:val="00B80BB7"/>
    <w:rsid w:val="00B80F42"/>
    <w:rsid w:val="00BA2733"/>
    <w:rsid w:val="00BD375F"/>
    <w:rsid w:val="00BE1EA5"/>
    <w:rsid w:val="00C634BD"/>
    <w:rsid w:val="00CD531E"/>
    <w:rsid w:val="00CF56C0"/>
    <w:rsid w:val="00D65B61"/>
    <w:rsid w:val="00D8551F"/>
    <w:rsid w:val="00DB7FE5"/>
    <w:rsid w:val="00E13ED1"/>
    <w:rsid w:val="00E54AE3"/>
    <w:rsid w:val="00E779B0"/>
    <w:rsid w:val="00E77D73"/>
    <w:rsid w:val="00E928AE"/>
    <w:rsid w:val="00ED3C9C"/>
    <w:rsid w:val="00F16061"/>
    <w:rsid w:val="00F17922"/>
    <w:rsid w:val="00F431FD"/>
    <w:rsid w:val="00FD30FB"/>
    <w:rsid w:val="00FF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47973-855C-4595-BAEF-B7D7FA92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kepala,point-point,List Paragraph1,Judul super kecil,Body,no subbab,Body Buku,Header Char1,Citation List,Graphic,Table of contents numbered,List Paragraph (bulleted list),Bullet 1 List,Body of text"/>
    <w:basedOn w:val="Normal"/>
    <w:link w:val="ListParagraphChar"/>
    <w:uiPriority w:val="34"/>
    <w:qFormat/>
    <w:rsid w:val="00121AE6"/>
    <w:pPr>
      <w:ind w:left="720"/>
      <w:contextualSpacing/>
    </w:pPr>
  </w:style>
  <w:style w:type="table" w:styleId="TableGrid">
    <w:name w:val="Table Grid"/>
    <w:basedOn w:val="TableNormal"/>
    <w:uiPriority w:val="59"/>
    <w:rsid w:val="00157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28A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ListParagraphChar">
    <w:name w:val="List Paragraph Char"/>
    <w:aliases w:val="Tabel Char,kepala Char,point-point Char,List Paragraph1 Char,Judul super kecil Char,Body Char,no subbab Char,Body Buku Char,Header Char1 Char,Citation List Char,Graphic Char,Table of contents numbered Char,Bullet 1 List Char"/>
    <w:basedOn w:val="DefaultParagraphFont"/>
    <w:link w:val="ListParagraph"/>
    <w:uiPriority w:val="34"/>
    <w:rsid w:val="00B80BB7"/>
  </w:style>
  <w:style w:type="paragraph" w:styleId="Header">
    <w:name w:val="header"/>
    <w:basedOn w:val="Normal"/>
    <w:link w:val="HeaderChar"/>
    <w:uiPriority w:val="99"/>
    <w:unhideWhenUsed/>
    <w:rsid w:val="0015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E2"/>
  </w:style>
  <w:style w:type="paragraph" w:styleId="Footer">
    <w:name w:val="footer"/>
    <w:basedOn w:val="Normal"/>
    <w:link w:val="FooterChar"/>
    <w:uiPriority w:val="99"/>
    <w:unhideWhenUsed/>
    <w:rsid w:val="00153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7841">
      <w:bodyDiv w:val="1"/>
      <w:marLeft w:val="0"/>
      <w:marRight w:val="0"/>
      <w:marTop w:val="0"/>
      <w:marBottom w:val="0"/>
      <w:divBdr>
        <w:top w:val="none" w:sz="0" w:space="0" w:color="auto"/>
        <w:left w:val="none" w:sz="0" w:space="0" w:color="auto"/>
        <w:bottom w:val="none" w:sz="0" w:space="0" w:color="auto"/>
        <w:right w:val="none" w:sz="0" w:space="0" w:color="auto"/>
      </w:divBdr>
    </w:div>
    <w:div w:id="499469435">
      <w:bodyDiv w:val="1"/>
      <w:marLeft w:val="0"/>
      <w:marRight w:val="0"/>
      <w:marTop w:val="0"/>
      <w:marBottom w:val="0"/>
      <w:divBdr>
        <w:top w:val="none" w:sz="0" w:space="0" w:color="auto"/>
        <w:left w:val="none" w:sz="0" w:space="0" w:color="auto"/>
        <w:bottom w:val="none" w:sz="0" w:space="0" w:color="auto"/>
        <w:right w:val="none" w:sz="0" w:space="0" w:color="auto"/>
      </w:divBdr>
    </w:div>
    <w:div w:id="1184171817">
      <w:bodyDiv w:val="1"/>
      <w:marLeft w:val="0"/>
      <w:marRight w:val="0"/>
      <w:marTop w:val="0"/>
      <w:marBottom w:val="0"/>
      <w:divBdr>
        <w:top w:val="none" w:sz="0" w:space="0" w:color="auto"/>
        <w:left w:val="none" w:sz="0" w:space="0" w:color="auto"/>
        <w:bottom w:val="none" w:sz="0" w:space="0" w:color="auto"/>
        <w:right w:val="none" w:sz="0" w:space="0" w:color="auto"/>
      </w:divBdr>
    </w:div>
    <w:div w:id="16723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LESSON\SEMESTER%208\PENELITIAN\DATA%20PENELITIAN%20LOR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ESSON\SEMESTER%208\PENELITIAN\DATA%20PENELITIAN%20LOR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ESSON\SEMESTER%208\PENELITIAN\DATA%20PENELITIAN%20LOR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LESSON\SEMESTER%208\PENELITIAN\DATA%20PENELITIAN%20LOR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LESSON\SEMESTER%208\PENELITIAN\DATA%20PENELITIAN%20LOR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LESSON\SEMESTER%208\PENELITIAN\DATA%20PENELITIAN%20LOR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lotArea>
      <c:layout/>
      <c:barChart>
        <c:barDir val="col"/>
        <c:grouping val="clustered"/>
        <c:varyColors val="0"/>
        <c:ser>
          <c:idx val="0"/>
          <c:order val="0"/>
          <c:tx>
            <c:strRef>
              <c:f>Pertumbuhan!$O$2</c:f>
              <c:strCache>
                <c:ptCount val="1"/>
                <c:pt idx="0">
                  <c:v>Bobot Mutlak</c:v>
                </c:pt>
              </c:strCache>
            </c:strRef>
          </c:tx>
          <c:spPr>
            <a:solidFill>
              <a:schemeClr val="dk1">
                <a:tint val="88500"/>
              </a:schemeClr>
            </a:solidFill>
            <a:ln>
              <a:noFill/>
            </a:ln>
            <a:effectLst/>
          </c:spPr>
          <c:invertIfNegative val="0"/>
          <c:dLbls>
            <c:dLbl>
              <c:idx val="0"/>
              <c:tx>
                <c:rich>
                  <a:bodyPr/>
                  <a:lstStyle/>
                  <a:p>
                    <a:r>
                      <a:rPr lang="en-US"/>
                      <a:t>1,45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2,64</a:t>
                    </a:r>
                    <a:r>
                      <a:rPr lang="en-US" baseline="30000"/>
                      <a:t>b</a:t>
                    </a:r>
                  </a:p>
                </c:rich>
              </c:tx>
              <c:dLblPos val="outEnd"/>
              <c:showLegendKey val="0"/>
              <c:showVal val="1"/>
              <c:showCatName val="1"/>
              <c:showSerName val="0"/>
              <c:showPercent val="0"/>
              <c:showBubbleSize val="0"/>
              <c:extLst>
                <c:ext xmlns:c15="http://schemas.microsoft.com/office/drawing/2012/chart" uri="{CE6537A1-D6FC-4f65-9D91-7224C49458BB}"/>
              </c:extLst>
            </c:dLbl>
            <c:dLbl>
              <c:idx val="2"/>
              <c:tx>
                <c:rich>
                  <a:bodyPr/>
                  <a:lstStyle/>
                  <a:p>
                    <a:r>
                      <a:rPr lang="en-US"/>
                      <a:t>4,13</a:t>
                    </a:r>
                    <a:r>
                      <a:rPr lang="en-US" baseline="30000"/>
                      <a:t>c</a:t>
                    </a:r>
                  </a:p>
                </c:rich>
              </c:tx>
              <c:dLblPos val="outEnd"/>
              <c:showLegendKey val="0"/>
              <c:showVal val="1"/>
              <c:showCatName val="1"/>
              <c:showSerName val="0"/>
              <c:showPercent val="0"/>
              <c:showBubbleSize val="0"/>
              <c:extLst>
                <c:ext xmlns:c15="http://schemas.microsoft.com/office/drawing/2012/chart" uri="{CE6537A1-D6FC-4f65-9D91-7224C49458BB}"/>
              </c:extLst>
            </c:dLbl>
            <c:dLbl>
              <c:idx val="3"/>
              <c:tx>
                <c:rich>
                  <a:bodyPr/>
                  <a:lstStyle/>
                  <a:p>
                    <a:r>
                      <a:rPr lang="en-US"/>
                      <a:t>4,66</a:t>
                    </a:r>
                    <a:r>
                      <a:rPr lang="en-US" baseline="30000"/>
                      <a:t>d</a:t>
                    </a:r>
                  </a:p>
                </c:rich>
              </c:tx>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cust"/>
            <c:noEndCap val="0"/>
            <c:plus>
              <c:numRef>
                <c:f>Pertumbuhan!$L$4:$L$7</c:f>
                <c:numCache>
                  <c:formatCode>General</c:formatCode>
                  <c:ptCount val="4"/>
                  <c:pt idx="0">
                    <c:v>9.1649999999999995E-2</c:v>
                  </c:pt>
                  <c:pt idx="1">
                    <c:v>0.21007999999999999</c:v>
                  </c:pt>
                  <c:pt idx="2">
                    <c:v>0.22301000000000001</c:v>
                  </c:pt>
                  <c:pt idx="3">
                    <c:v>0.19313</c:v>
                  </c:pt>
                </c:numCache>
              </c:numRef>
            </c:plus>
            <c:minus>
              <c:numRef>
                <c:f>Pertumbuhan!$L$4:$L$7</c:f>
                <c:numCache>
                  <c:formatCode>General</c:formatCode>
                  <c:ptCount val="4"/>
                  <c:pt idx="0">
                    <c:v>9.1649999999999995E-2</c:v>
                  </c:pt>
                  <c:pt idx="1">
                    <c:v>0.21007999999999999</c:v>
                  </c:pt>
                  <c:pt idx="2">
                    <c:v>0.22301000000000001</c:v>
                  </c:pt>
                  <c:pt idx="3">
                    <c:v>0.19313</c:v>
                  </c:pt>
                </c:numCache>
              </c:numRef>
            </c:minus>
            <c:spPr>
              <a:noFill/>
              <a:ln w="9525" cap="flat" cmpd="sng" algn="ctr">
                <a:solidFill>
                  <a:schemeClr val="dk1">
                    <a:lumMod val="50000"/>
                    <a:lumOff val="50000"/>
                  </a:schemeClr>
                </a:solidFill>
                <a:round/>
              </a:ln>
              <a:effectLst/>
            </c:spPr>
          </c:errBars>
          <c:cat>
            <c:strRef>
              <c:f>Pertumbuhan!$N$3:$N$6</c:f>
              <c:strCache>
                <c:ptCount val="4"/>
                <c:pt idx="0">
                  <c:v>A</c:v>
                </c:pt>
                <c:pt idx="1">
                  <c:v>B</c:v>
                </c:pt>
                <c:pt idx="2">
                  <c:v>C</c:v>
                </c:pt>
                <c:pt idx="3">
                  <c:v>D</c:v>
                </c:pt>
              </c:strCache>
            </c:strRef>
          </c:cat>
          <c:val>
            <c:numRef>
              <c:f>Pertumbuhan!$O$3:$O$6</c:f>
              <c:numCache>
                <c:formatCode>General</c:formatCode>
                <c:ptCount val="4"/>
                <c:pt idx="0">
                  <c:v>1.45</c:v>
                </c:pt>
                <c:pt idx="1">
                  <c:v>2.64</c:v>
                </c:pt>
                <c:pt idx="2">
                  <c:v>4.13</c:v>
                </c:pt>
                <c:pt idx="3">
                  <c:v>4.66</c:v>
                </c:pt>
              </c:numCache>
            </c:numRef>
          </c:val>
        </c:ser>
        <c:dLbls>
          <c:dLblPos val="inEnd"/>
          <c:showLegendKey val="0"/>
          <c:showVal val="1"/>
          <c:showCatName val="0"/>
          <c:showSerName val="0"/>
          <c:showPercent val="0"/>
          <c:showBubbleSize val="0"/>
        </c:dLbls>
        <c:gapWidth val="267"/>
        <c:overlap val="-43"/>
        <c:axId val="184160880"/>
        <c:axId val="184160488"/>
      </c:barChart>
      <c:catAx>
        <c:axId val="18416088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Perlakuan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184160488"/>
        <c:crosses val="autoZero"/>
        <c:auto val="1"/>
        <c:lblAlgn val="ctr"/>
        <c:lblOffset val="100"/>
        <c:tickLblSkip val="1"/>
        <c:noMultiLvlLbl val="0"/>
      </c:catAx>
      <c:valAx>
        <c:axId val="18416048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Bobot Mutlak (gr)</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4160880"/>
        <c:crosses val="autoZero"/>
        <c:crossBetween val="between"/>
        <c:minorUnit val="2.0000000000000004E-2"/>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bg2"/>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lotArea>
      <c:layout/>
      <c:barChart>
        <c:barDir val="col"/>
        <c:grouping val="clustered"/>
        <c:varyColors val="0"/>
        <c:ser>
          <c:idx val="0"/>
          <c:order val="0"/>
          <c:tx>
            <c:strRef>
              <c:f>Pertumbuhan!$AF$2</c:f>
              <c:strCache>
                <c:ptCount val="1"/>
                <c:pt idx="0">
                  <c:v>Panjang Mutlak</c:v>
                </c:pt>
              </c:strCache>
            </c:strRef>
          </c:tx>
          <c:spPr>
            <a:solidFill>
              <a:schemeClr val="dk1">
                <a:tint val="88500"/>
              </a:schemeClr>
            </a:solidFill>
            <a:ln>
              <a:noFill/>
            </a:ln>
            <a:effectLst/>
          </c:spPr>
          <c:invertIfNegative val="0"/>
          <c:dLbls>
            <c:dLbl>
              <c:idx val="0"/>
              <c:tx>
                <c:rich>
                  <a:bodyPr/>
                  <a:lstStyle/>
                  <a:p>
                    <a:r>
                      <a:rPr lang="en-US"/>
                      <a:t>1,71</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2,65</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2,78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cust"/>
            <c:noEndCap val="0"/>
            <c:plus>
              <c:numRef>
                <c:f>Pertumbuhan!$AC$4:$AC$7</c:f>
                <c:numCache>
                  <c:formatCode>General</c:formatCode>
                  <c:ptCount val="4"/>
                  <c:pt idx="0">
                    <c:v>5.568E-2</c:v>
                  </c:pt>
                  <c:pt idx="1">
                    <c:v>0.10149</c:v>
                  </c:pt>
                  <c:pt idx="2">
                    <c:v>0.1701</c:v>
                  </c:pt>
                  <c:pt idx="3">
                    <c:v>3.5119999999999998E-2</c:v>
                  </c:pt>
                </c:numCache>
              </c:numRef>
            </c:plus>
            <c:minus>
              <c:numRef>
                <c:f>Pertumbuhan!$AC$4:$AC$7</c:f>
                <c:numCache>
                  <c:formatCode>General</c:formatCode>
                  <c:ptCount val="4"/>
                  <c:pt idx="0">
                    <c:v>5.568E-2</c:v>
                  </c:pt>
                  <c:pt idx="1">
                    <c:v>0.10149</c:v>
                  </c:pt>
                  <c:pt idx="2">
                    <c:v>0.1701</c:v>
                  </c:pt>
                  <c:pt idx="3">
                    <c:v>3.5119999999999998E-2</c:v>
                  </c:pt>
                </c:numCache>
              </c:numRef>
            </c:minus>
            <c:spPr>
              <a:noFill/>
              <a:ln w="9525" cap="flat" cmpd="sng" algn="ctr">
                <a:solidFill>
                  <a:schemeClr val="dk1">
                    <a:lumMod val="50000"/>
                    <a:lumOff val="50000"/>
                  </a:schemeClr>
                </a:solidFill>
                <a:round/>
              </a:ln>
              <a:effectLst/>
            </c:spPr>
          </c:errBars>
          <c:cat>
            <c:strRef>
              <c:f>Pertumbuhan!$AE$3:$AE$6</c:f>
              <c:strCache>
                <c:ptCount val="4"/>
                <c:pt idx="0">
                  <c:v>A</c:v>
                </c:pt>
                <c:pt idx="1">
                  <c:v>B</c:v>
                </c:pt>
                <c:pt idx="2">
                  <c:v>C</c:v>
                </c:pt>
                <c:pt idx="3">
                  <c:v>D</c:v>
                </c:pt>
              </c:strCache>
            </c:strRef>
          </c:cat>
          <c:val>
            <c:numRef>
              <c:f>Pertumbuhan!$AF$3:$AF$6</c:f>
              <c:numCache>
                <c:formatCode>General</c:formatCode>
                <c:ptCount val="4"/>
                <c:pt idx="0">
                  <c:v>1.71</c:v>
                </c:pt>
                <c:pt idx="1">
                  <c:v>1.87</c:v>
                </c:pt>
                <c:pt idx="2">
                  <c:v>2.65</c:v>
                </c:pt>
                <c:pt idx="3">
                  <c:v>2.78</c:v>
                </c:pt>
              </c:numCache>
            </c:numRef>
          </c:val>
        </c:ser>
        <c:dLbls>
          <c:dLblPos val="inEnd"/>
          <c:showLegendKey val="0"/>
          <c:showVal val="1"/>
          <c:showCatName val="0"/>
          <c:showSerName val="0"/>
          <c:showPercent val="0"/>
          <c:showBubbleSize val="0"/>
        </c:dLbls>
        <c:gapWidth val="267"/>
        <c:overlap val="-43"/>
        <c:axId val="181093528"/>
        <c:axId val="181094312"/>
      </c:barChart>
      <c:catAx>
        <c:axId val="18109352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Perlakuan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181094312"/>
        <c:crosses val="autoZero"/>
        <c:auto val="1"/>
        <c:lblAlgn val="ctr"/>
        <c:lblOffset val="100"/>
        <c:noMultiLvlLbl val="0"/>
      </c:catAx>
      <c:valAx>
        <c:axId val="1810943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Panjang Mutlak (cm)</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10935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bg2"/>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lotArea>
      <c:layout/>
      <c:barChart>
        <c:barDir val="col"/>
        <c:grouping val="clustered"/>
        <c:varyColors val="0"/>
        <c:ser>
          <c:idx val="0"/>
          <c:order val="0"/>
          <c:tx>
            <c:strRef>
              <c:f>Pertumbuhan!$N$24</c:f>
              <c:strCache>
                <c:ptCount val="1"/>
                <c:pt idx="0">
                  <c:v>SGR (%)</c:v>
                </c:pt>
              </c:strCache>
            </c:strRef>
          </c:tx>
          <c:spPr>
            <a:solidFill>
              <a:schemeClr val="dk1">
                <a:tint val="88500"/>
              </a:schemeClr>
            </a:solidFill>
            <a:ln>
              <a:noFill/>
            </a:ln>
            <a:effectLst/>
          </c:spPr>
          <c:invertIfNegative val="0"/>
          <c:dLbls>
            <c:dLbl>
              <c:idx val="0"/>
              <c:layout>
                <c:manualLayout>
                  <c:x val="0"/>
                  <c:y val="-2.1579628830384119E-2"/>
                </c:manualLayout>
              </c:layout>
              <c:tx>
                <c:rich>
                  <a:bodyPr/>
                  <a:lstStyle/>
                  <a:p>
                    <a:r>
                      <a:rPr lang="en-US"/>
                      <a:t>2,01</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9.5909607886731834E-17"/>
                  <c:y val="-2.5895554596460941E-2"/>
                </c:manualLayout>
              </c:layout>
              <c:tx>
                <c:rich>
                  <a:bodyPr/>
                  <a:lstStyle/>
                  <a:p>
                    <a:r>
                      <a:rPr lang="en-US"/>
                      <a:t>2,70</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7263703064307332E-2"/>
                </c:manualLayout>
              </c:layout>
              <c:tx>
                <c:rich>
                  <a:bodyPr/>
                  <a:lstStyle/>
                  <a:p>
                    <a:r>
                      <a:rPr lang="en-US"/>
                      <a:t>3,22</a:t>
                    </a:r>
                    <a:r>
                      <a:rPr lang="en-US" baseline="30000"/>
                      <a:t>bc</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9.5909607886731834E-17"/>
                  <c:y val="-2.5895554596460941E-2"/>
                </c:manualLayout>
              </c:layout>
              <c:tx>
                <c:rich>
                  <a:bodyPr/>
                  <a:lstStyle/>
                  <a:p>
                    <a:r>
                      <a:rPr lang="en-US"/>
                      <a:t>3,57</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cust"/>
            <c:noEndCap val="0"/>
            <c:plus>
              <c:numRef>
                <c:f>Pertumbuhan!$M$32:$M$35</c:f>
                <c:numCache>
                  <c:formatCode>General</c:formatCode>
                  <c:ptCount val="4"/>
                  <c:pt idx="0">
                    <c:v>0.34301999999999999</c:v>
                  </c:pt>
                  <c:pt idx="1">
                    <c:v>0.33113999999999999</c:v>
                  </c:pt>
                  <c:pt idx="2">
                    <c:v>0.30510999999999999</c:v>
                  </c:pt>
                  <c:pt idx="3">
                    <c:v>0.30491000000000001</c:v>
                  </c:pt>
                </c:numCache>
              </c:numRef>
            </c:plus>
            <c:minus>
              <c:numRef>
                <c:f>Pertumbuhan!$M$32:$M$35</c:f>
                <c:numCache>
                  <c:formatCode>General</c:formatCode>
                  <c:ptCount val="4"/>
                  <c:pt idx="0">
                    <c:v>0.34301999999999999</c:v>
                  </c:pt>
                  <c:pt idx="1">
                    <c:v>0.33113999999999999</c:v>
                  </c:pt>
                  <c:pt idx="2">
                    <c:v>0.30510999999999999</c:v>
                  </c:pt>
                  <c:pt idx="3">
                    <c:v>0.30491000000000001</c:v>
                  </c:pt>
                </c:numCache>
              </c:numRef>
            </c:minus>
            <c:spPr>
              <a:noFill/>
              <a:ln w="9525" cap="flat" cmpd="sng" algn="ctr">
                <a:solidFill>
                  <a:schemeClr val="dk1">
                    <a:lumMod val="50000"/>
                    <a:lumOff val="50000"/>
                  </a:schemeClr>
                </a:solidFill>
                <a:round/>
              </a:ln>
              <a:effectLst/>
            </c:spPr>
          </c:errBars>
          <c:cat>
            <c:strRef>
              <c:f>Pertumbuhan!$M$25:$M$28</c:f>
              <c:strCache>
                <c:ptCount val="4"/>
                <c:pt idx="0">
                  <c:v>A</c:v>
                </c:pt>
                <c:pt idx="1">
                  <c:v>B</c:v>
                </c:pt>
                <c:pt idx="2">
                  <c:v>C</c:v>
                </c:pt>
                <c:pt idx="3">
                  <c:v>D</c:v>
                </c:pt>
              </c:strCache>
            </c:strRef>
          </c:cat>
          <c:val>
            <c:numRef>
              <c:f>Pertumbuhan!$N$25:$N$28</c:f>
              <c:numCache>
                <c:formatCode>General</c:formatCode>
                <c:ptCount val="4"/>
                <c:pt idx="0">
                  <c:v>2.0056280000000002</c:v>
                </c:pt>
                <c:pt idx="1">
                  <c:v>2.6984560000000002</c:v>
                </c:pt>
                <c:pt idx="2">
                  <c:v>3.2244950000000001</c:v>
                </c:pt>
                <c:pt idx="3">
                  <c:v>3.5744560000000001</c:v>
                </c:pt>
              </c:numCache>
            </c:numRef>
          </c:val>
        </c:ser>
        <c:dLbls>
          <c:dLblPos val="outEnd"/>
          <c:showLegendKey val="0"/>
          <c:showVal val="1"/>
          <c:showCatName val="0"/>
          <c:showSerName val="0"/>
          <c:showPercent val="0"/>
          <c:showBubbleSize val="0"/>
        </c:dLbls>
        <c:gapWidth val="267"/>
        <c:overlap val="-43"/>
        <c:axId val="181095096"/>
        <c:axId val="181093136"/>
      </c:barChart>
      <c:catAx>
        <c:axId val="18109509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Perlakuan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181093136"/>
        <c:crosses val="autoZero"/>
        <c:auto val="1"/>
        <c:lblAlgn val="ctr"/>
        <c:lblOffset val="100"/>
        <c:noMultiLvlLbl val="0"/>
      </c:catAx>
      <c:valAx>
        <c:axId val="18109313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Laju Pertumbuhan Spesifik (%)</a:t>
                </a:r>
              </a:p>
            </c:rich>
          </c:tx>
          <c:layout>
            <c:manualLayout>
              <c:xMode val="edge"/>
              <c:yMode val="edge"/>
              <c:x val="3.3257747543461828E-2"/>
              <c:y val="0.1177489177489177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109509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lotArea>
      <c:layout/>
      <c:barChart>
        <c:barDir val="col"/>
        <c:grouping val="clustered"/>
        <c:varyColors val="0"/>
        <c:ser>
          <c:idx val="0"/>
          <c:order val="0"/>
          <c:tx>
            <c:strRef>
              <c:f>'FCR &amp; EPP'!$Q$2</c:f>
              <c:strCache>
                <c:ptCount val="1"/>
                <c:pt idx="0">
                  <c:v>EPP(%)</c:v>
                </c:pt>
              </c:strCache>
            </c:strRef>
          </c:tx>
          <c:spPr>
            <a:solidFill>
              <a:schemeClr val="dk1">
                <a:tint val="88500"/>
              </a:schemeClr>
            </a:solidFill>
            <a:ln>
              <a:noFill/>
            </a:ln>
            <a:effectLst/>
          </c:spPr>
          <c:invertIfNegative val="0"/>
          <c:dLbls>
            <c:dLbl>
              <c:idx val="0"/>
              <c:tx>
                <c:rich>
                  <a:bodyPr/>
                  <a:lstStyle/>
                  <a:p>
                    <a:r>
                      <a:rPr lang="en-US"/>
                      <a:t>36,38</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51,91</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62,10</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66,63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cust"/>
            <c:noEndCap val="0"/>
            <c:plus>
              <c:numRef>
                <c:f>'FCR &amp; EPP'!$R$3:$R$6</c:f>
                <c:numCache>
                  <c:formatCode>General</c:formatCode>
                  <c:ptCount val="4"/>
                  <c:pt idx="0">
                    <c:v>1.3554999999999999</c:v>
                  </c:pt>
                  <c:pt idx="1">
                    <c:v>1.1127400000000001</c:v>
                  </c:pt>
                  <c:pt idx="2">
                    <c:v>4.3794599999999999</c:v>
                  </c:pt>
                  <c:pt idx="3">
                    <c:v>3.8452600000000001</c:v>
                  </c:pt>
                </c:numCache>
              </c:numRef>
            </c:plus>
            <c:minus>
              <c:numRef>
                <c:f>'FCR &amp; EPP'!$R$3:$R$6</c:f>
                <c:numCache>
                  <c:formatCode>General</c:formatCode>
                  <c:ptCount val="4"/>
                  <c:pt idx="0">
                    <c:v>1.3554999999999999</c:v>
                  </c:pt>
                  <c:pt idx="1">
                    <c:v>1.1127400000000001</c:v>
                  </c:pt>
                  <c:pt idx="2">
                    <c:v>4.3794599999999999</c:v>
                  </c:pt>
                  <c:pt idx="3">
                    <c:v>3.8452600000000001</c:v>
                  </c:pt>
                </c:numCache>
              </c:numRef>
            </c:minus>
            <c:spPr>
              <a:noFill/>
              <a:ln w="9525" cap="flat" cmpd="sng" algn="ctr">
                <a:solidFill>
                  <a:schemeClr val="dk1">
                    <a:lumMod val="50000"/>
                    <a:lumOff val="50000"/>
                  </a:schemeClr>
                </a:solidFill>
                <a:round/>
              </a:ln>
              <a:effectLst/>
            </c:spPr>
          </c:errBars>
          <c:cat>
            <c:strRef>
              <c:f>'FCR &amp; EPP'!$P$3:$P$6</c:f>
              <c:strCache>
                <c:ptCount val="4"/>
                <c:pt idx="0">
                  <c:v>A</c:v>
                </c:pt>
                <c:pt idx="1">
                  <c:v>B</c:v>
                </c:pt>
                <c:pt idx="2">
                  <c:v>C</c:v>
                </c:pt>
                <c:pt idx="3">
                  <c:v>D</c:v>
                </c:pt>
              </c:strCache>
            </c:strRef>
          </c:cat>
          <c:val>
            <c:numRef>
              <c:f>'FCR &amp; EPP'!$Q$3:$Q$6</c:f>
              <c:numCache>
                <c:formatCode>General</c:formatCode>
                <c:ptCount val="4"/>
                <c:pt idx="0">
                  <c:v>36.379249999999999</c:v>
                </c:pt>
                <c:pt idx="1">
                  <c:v>51.913829999999997</c:v>
                </c:pt>
                <c:pt idx="2">
                  <c:v>62.103969999999997</c:v>
                </c:pt>
                <c:pt idx="3">
                  <c:v>66.625730000000004</c:v>
                </c:pt>
              </c:numCache>
            </c:numRef>
          </c:val>
        </c:ser>
        <c:dLbls>
          <c:dLblPos val="outEnd"/>
          <c:showLegendKey val="0"/>
          <c:showVal val="1"/>
          <c:showCatName val="0"/>
          <c:showSerName val="0"/>
          <c:showPercent val="0"/>
          <c:showBubbleSize val="0"/>
        </c:dLbls>
        <c:gapWidth val="267"/>
        <c:overlap val="-43"/>
        <c:axId val="181092352"/>
        <c:axId val="139924648"/>
      </c:barChart>
      <c:catAx>
        <c:axId val="18109235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Perlakuan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139924648"/>
        <c:crosses val="autoZero"/>
        <c:auto val="1"/>
        <c:lblAlgn val="ctr"/>
        <c:lblOffset val="100"/>
        <c:noMultiLvlLbl val="0"/>
      </c:catAx>
      <c:valAx>
        <c:axId val="13992464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Efisiensi Pemanfaatan Pakan (EPP)</a:t>
                </a:r>
              </a:p>
            </c:rich>
          </c:tx>
          <c:layout>
            <c:manualLayout>
              <c:xMode val="edge"/>
              <c:yMode val="edge"/>
              <c:x val="3.1073446327683617E-2"/>
              <c:y val="0.1372714486638537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109235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lotArea>
      <c:layout/>
      <c:barChart>
        <c:barDir val="col"/>
        <c:grouping val="clustered"/>
        <c:varyColors val="0"/>
        <c:ser>
          <c:idx val="0"/>
          <c:order val="0"/>
          <c:tx>
            <c:strRef>
              <c:f>'FCR &amp; EPP'!$K$2</c:f>
              <c:strCache>
                <c:ptCount val="1"/>
                <c:pt idx="0">
                  <c:v>FCR</c:v>
                </c:pt>
              </c:strCache>
            </c:strRef>
          </c:tx>
          <c:spPr>
            <a:solidFill>
              <a:schemeClr val="dk1">
                <a:tint val="88500"/>
              </a:schemeClr>
            </a:solidFill>
            <a:ln>
              <a:noFill/>
            </a:ln>
            <a:effectLst/>
          </c:spPr>
          <c:invertIfNegative val="0"/>
          <c:dLbls>
            <c:dLbl>
              <c:idx val="0"/>
              <c:tx>
                <c:rich>
                  <a:bodyPr/>
                  <a:lstStyle/>
                  <a:p>
                    <a:r>
                      <a:rPr lang="en-US"/>
                      <a:t>2,75</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1,94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1,61</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1,53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cust"/>
            <c:noEndCap val="0"/>
            <c:plus>
              <c:numRef>
                <c:f>'FCR &amp; EPP'!$L$3:$L$6</c:f>
                <c:numCache>
                  <c:formatCode>General</c:formatCode>
                  <c:ptCount val="4"/>
                  <c:pt idx="0">
                    <c:v>0.10319</c:v>
                  </c:pt>
                  <c:pt idx="1">
                    <c:v>1.095E-2</c:v>
                  </c:pt>
                  <c:pt idx="2">
                    <c:v>0.11154</c:v>
                  </c:pt>
                  <c:pt idx="3">
                    <c:v>9.2499999999999999E-2</c:v>
                  </c:pt>
                </c:numCache>
              </c:numRef>
            </c:plus>
            <c:minus>
              <c:numRef>
                <c:f>'FCR &amp; EPP'!$L$3:$L$6</c:f>
                <c:numCache>
                  <c:formatCode>General</c:formatCode>
                  <c:ptCount val="4"/>
                  <c:pt idx="0">
                    <c:v>0.10319</c:v>
                  </c:pt>
                  <c:pt idx="1">
                    <c:v>1.095E-2</c:v>
                  </c:pt>
                  <c:pt idx="2">
                    <c:v>0.11154</c:v>
                  </c:pt>
                  <c:pt idx="3">
                    <c:v>9.2499999999999999E-2</c:v>
                  </c:pt>
                </c:numCache>
              </c:numRef>
            </c:minus>
            <c:spPr>
              <a:noFill/>
              <a:ln w="9525" cap="flat" cmpd="sng" algn="ctr">
                <a:solidFill>
                  <a:schemeClr val="dk1">
                    <a:lumMod val="50000"/>
                    <a:lumOff val="50000"/>
                  </a:schemeClr>
                </a:solidFill>
                <a:round/>
              </a:ln>
              <a:effectLst/>
            </c:spPr>
          </c:errBars>
          <c:cat>
            <c:strRef>
              <c:f>'FCR &amp; EPP'!$J$3:$J$6</c:f>
              <c:strCache>
                <c:ptCount val="4"/>
                <c:pt idx="0">
                  <c:v>A</c:v>
                </c:pt>
                <c:pt idx="1">
                  <c:v>B</c:v>
                </c:pt>
                <c:pt idx="2">
                  <c:v>C</c:v>
                </c:pt>
                <c:pt idx="3">
                  <c:v>D</c:v>
                </c:pt>
              </c:strCache>
            </c:strRef>
          </c:cat>
          <c:val>
            <c:numRef>
              <c:f>'FCR &amp; EPP'!$K$3:$K$6</c:f>
              <c:numCache>
                <c:formatCode>General</c:formatCode>
                <c:ptCount val="4"/>
                <c:pt idx="0">
                  <c:v>2.751382</c:v>
                </c:pt>
                <c:pt idx="1">
                  <c:v>1.9446749999999999</c:v>
                </c:pt>
                <c:pt idx="2">
                  <c:v>1.6154440000000001</c:v>
                </c:pt>
                <c:pt idx="3">
                  <c:v>1.533506</c:v>
                </c:pt>
              </c:numCache>
            </c:numRef>
          </c:val>
        </c:ser>
        <c:dLbls>
          <c:dLblPos val="inEnd"/>
          <c:showLegendKey val="0"/>
          <c:showVal val="1"/>
          <c:showCatName val="0"/>
          <c:showSerName val="0"/>
          <c:showPercent val="0"/>
          <c:showBubbleSize val="0"/>
        </c:dLbls>
        <c:gapWidth val="267"/>
        <c:overlap val="-43"/>
        <c:axId val="227714424"/>
        <c:axId val="227713248"/>
      </c:barChart>
      <c:catAx>
        <c:axId val="22771442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Perlakuan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227713248"/>
        <c:crosses val="autoZero"/>
        <c:auto val="1"/>
        <c:lblAlgn val="ctr"/>
        <c:lblOffset val="100"/>
        <c:noMultiLvlLbl val="0"/>
      </c:catAx>
      <c:valAx>
        <c:axId val="22771324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Feed Convertion Ratio (FCR)</a:t>
                </a:r>
              </a:p>
            </c:rich>
          </c:tx>
          <c:layout>
            <c:manualLayout>
              <c:xMode val="edge"/>
              <c:yMode val="edge"/>
              <c:x val="3.2665181885671864E-2"/>
              <c:y val="0.1471698113207546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2771442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r>
              <a:rPr lang="en-US"/>
              <a:t>SR</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lotArea>
      <c:layout/>
      <c:barChart>
        <c:barDir val="col"/>
        <c:grouping val="clustered"/>
        <c:varyColors val="0"/>
        <c:ser>
          <c:idx val="0"/>
          <c:order val="0"/>
          <c:tx>
            <c:strRef>
              <c:f>SR!$O$1</c:f>
              <c:strCache>
                <c:ptCount val="1"/>
                <c:pt idx="0">
                  <c:v>sr</c:v>
                </c:pt>
              </c:strCache>
            </c:strRef>
          </c:tx>
          <c:spPr>
            <a:solidFill>
              <a:schemeClr val="dk1">
                <a:tint val="88500"/>
              </a:schemeClr>
            </a:solidFill>
            <a:ln>
              <a:noFill/>
            </a:ln>
            <a:effectLst/>
          </c:spPr>
          <c:invertIfNegative val="0"/>
          <c:dLbls>
            <c:dLbl>
              <c:idx val="0"/>
              <c:tx>
                <c:rich>
                  <a:bodyPr/>
                  <a:lstStyle/>
                  <a:p>
                    <a:fld id="{A48CB961-3B1B-4C3E-9705-E8ABABDC070F}" type="VALUE">
                      <a:rPr lang="en-US"/>
                      <a:pPr/>
                      <a:t>[VALUE]</a:t>
                    </a:fld>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9EC47160-7AE8-4CD0-9327-8DDC24352453}" type="VALUE">
                      <a:rPr lang="en-US"/>
                      <a:pPr/>
                      <a:t>[VALUE]</a:t>
                    </a:fld>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B6ADCC7D-5611-4EFC-898B-A915D99A91C2}" type="VALUE">
                      <a:rPr lang="en-US"/>
                      <a:pPr/>
                      <a:t>[VALUE]</a:t>
                    </a:fld>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A587DA17-8242-4A18-96B0-8AF4700BAFAE}" type="VALUE">
                      <a:rPr lang="en-US"/>
                      <a:pPr/>
                      <a:t>[VALUE]</a:t>
                    </a:fld>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cust"/>
            <c:noEndCap val="0"/>
            <c:plus>
              <c:numRef>
                <c:f>SR!$L$2:$L$5</c:f>
                <c:numCache>
                  <c:formatCode>General</c:formatCode>
                  <c:ptCount val="4"/>
                  <c:pt idx="0">
                    <c:v>3.84</c:v>
                  </c:pt>
                  <c:pt idx="1">
                    <c:v>3.84</c:v>
                  </c:pt>
                  <c:pt idx="2">
                    <c:v>0</c:v>
                  </c:pt>
                  <c:pt idx="3">
                    <c:v>3.84</c:v>
                  </c:pt>
                </c:numCache>
              </c:numRef>
            </c:plus>
            <c:minus>
              <c:numRef>
                <c:f>SR!$L$2:$L$5</c:f>
                <c:numCache>
                  <c:formatCode>General</c:formatCode>
                  <c:ptCount val="4"/>
                  <c:pt idx="0">
                    <c:v>3.84</c:v>
                  </c:pt>
                  <c:pt idx="1">
                    <c:v>3.84</c:v>
                  </c:pt>
                  <c:pt idx="2">
                    <c:v>0</c:v>
                  </c:pt>
                  <c:pt idx="3">
                    <c:v>3.84</c:v>
                  </c:pt>
                </c:numCache>
              </c:numRef>
            </c:minus>
            <c:spPr>
              <a:noFill/>
              <a:ln w="9525" cap="flat" cmpd="sng" algn="ctr">
                <a:solidFill>
                  <a:schemeClr val="dk1">
                    <a:lumMod val="50000"/>
                    <a:lumOff val="50000"/>
                  </a:schemeClr>
                </a:solidFill>
                <a:round/>
              </a:ln>
              <a:effectLst/>
            </c:spPr>
          </c:errBars>
          <c:cat>
            <c:strRef>
              <c:f>SR!$N$2:$N$5</c:f>
              <c:strCache>
                <c:ptCount val="4"/>
                <c:pt idx="0">
                  <c:v>A</c:v>
                </c:pt>
                <c:pt idx="1">
                  <c:v>B</c:v>
                </c:pt>
                <c:pt idx="2">
                  <c:v>C</c:v>
                </c:pt>
                <c:pt idx="3">
                  <c:v>D</c:v>
                </c:pt>
              </c:strCache>
            </c:strRef>
          </c:cat>
          <c:val>
            <c:numRef>
              <c:f>SR!$O$2:$O$5</c:f>
              <c:numCache>
                <c:formatCode>General</c:formatCode>
                <c:ptCount val="4"/>
                <c:pt idx="0">
                  <c:v>97.78</c:v>
                </c:pt>
                <c:pt idx="1">
                  <c:v>97.78</c:v>
                </c:pt>
                <c:pt idx="2">
                  <c:v>100</c:v>
                </c:pt>
                <c:pt idx="3">
                  <c:v>97.78</c:v>
                </c:pt>
              </c:numCache>
            </c:numRef>
          </c:val>
        </c:ser>
        <c:dLbls>
          <c:dLblPos val="outEnd"/>
          <c:showLegendKey val="0"/>
          <c:showVal val="1"/>
          <c:showCatName val="0"/>
          <c:showSerName val="0"/>
          <c:showPercent val="0"/>
          <c:showBubbleSize val="0"/>
        </c:dLbls>
        <c:gapWidth val="267"/>
        <c:overlap val="-43"/>
        <c:axId val="139925824"/>
        <c:axId val="139924256"/>
      </c:barChart>
      <c:catAx>
        <c:axId val="13992582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PERLAKUAN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139924256"/>
        <c:crosses val="autoZero"/>
        <c:auto val="1"/>
        <c:lblAlgn val="ctr"/>
        <c:lblOffset val="100"/>
        <c:noMultiLvlLbl val="0"/>
      </c:catAx>
      <c:valAx>
        <c:axId val="13992425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Survival Rate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992582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F0"/>
    <w:rsid w:val="005F67A7"/>
    <w:rsid w:val="00D2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5D168D33ED4DE9B1E2E4047FA82448">
    <w:name w:val="3D5D168D33ED4DE9B1E2E4047FA82448"/>
    <w:rsid w:val="00D222F0"/>
  </w:style>
  <w:style w:type="paragraph" w:customStyle="1" w:styleId="ADF31372EFC64D6196B553AF59E3BF62">
    <w:name w:val="ADF31372EFC64D6196B553AF59E3BF62"/>
    <w:rsid w:val="00D222F0"/>
  </w:style>
  <w:style w:type="paragraph" w:customStyle="1" w:styleId="4504DA6A88674A2EBBCFDC03D6627D3E">
    <w:name w:val="4504DA6A88674A2EBBCFDC03D6627D3E"/>
    <w:rsid w:val="00D222F0"/>
  </w:style>
  <w:style w:type="paragraph" w:customStyle="1" w:styleId="8EFDB8E1FEFF47FB9B5A4A06BF1C749F">
    <w:name w:val="8EFDB8E1FEFF47FB9B5A4A06BF1C749F"/>
    <w:rsid w:val="00D22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12</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Kelautan</dc:title>
  <dc:subject/>
  <dc:creator>LORA</dc:creator>
  <cp:keywords/>
  <dc:description/>
  <cp:lastModifiedBy>LORA</cp:lastModifiedBy>
  <cp:revision>35</cp:revision>
  <cp:lastPrinted>2020-10-18T03:34:00Z</cp:lastPrinted>
  <dcterms:created xsi:type="dcterms:W3CDTF">2020-09-20T12:29:00Z</dcterms:created>
  <dcterms:modified xsi:type="dcterms:W3CDTF">2020-11-07T02:19:00Z</dcterms:modified>
</cp:coreProperties>
</file>