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516" w:rsidRPr="009559B1" w:rsidRDefault="00D27516" w:rsidP="00D27516">
      <w:pPr>
        <w:pStyle w:val="Heading1"/>
        <w:spacing w:before="0" w:line="480" w:lineRule="auto"/>
        <w:jc w:val="center"/>
        <w:rPr>
          <w:rFonts w:ascii="Times New Roman" w:hAnsi="Times New Roman" w:cs="Times New Roman"/>
          <w:b/>
          <w:color w:val="000000" w:themeColor="text1"/>
          <w:sz w:val="24"/>
          <w:szCs w:val="24"/>
        </w:rPr>
      </w:pPr>
      <w:bookmarkStart w:id="0" w:name="_Toc159681568"/>
      <w:r w:rsidRPr="009559B1">
        <w:rPr>
          <w:rFonts w:ascii="Times New Roman" w:hAnsi="Times New Roman" w:cs="Times New Roman"/>
          <w:b/>
          <w:color w:val="000000" w:themeColor="text1"/>
          <w:sz w:val="24"/>
          <w:szCs w:val="24"/>
        </w:rPr>
        <w:t>BAB I</w:t>
      </w:r>
      <w:bookmarkEnd w:id="0"/>
    </w:p>
    <w:p w:rsidR="00D27516" w:rsidRPr="00CA1A08" w:rsidRDefault="00D27516" w:rsidP="00D2751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1"/>
        </w:numPr>
        <w:spacing w:before="0" w:line="480" w:lineRule="auto"/>
        <w:jc w:val="both"/>
        <w:rPr>
          <w:rFonts w:ascii="Times New Roman" w:hAnsi="Times New Roman" w:cs="Times New Roman"/>
          <w:color w:val="000000" w:themeColor="text1"/>
          <w:sz w:val="24"/>
          <w:szCs w:val="24"/>
        </w:rPr>
      </w:pPr>
      <w:bookmarkStart w:id="1" w:name="_Toc159681569"/>
      <w:r w:rsidRPr="009559B1">
        <w:rPr>
          <w:rFonts w:ascii="Times New Roman" w:hAnsi="Times New Roman" w:cs="Times New Roman"/>
          <w:b/>
          <w:color w:val="000000" w:themeColor="text1"/>
          <w:sz w:val="24"/>
          <w:szCs w:val="24"/>
        </w:rPr>
        <w:t>Latar Belakang</w:t>
      </w:r>
      <w:bookmarkEnd w:id="1"/>
    </w:p>
    <w:p w:rsidR="00D27516" w:rsidRDefault="009C416A"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Undang-Undang Nomor 8 Tahun 1995 tentang Pasar Modal</w:t>
      </w:r>
      <w:r w:rsidR="00B115DD">
        <w:rPr>
          <w:rFonts w:ascii="Times New Roman" w:hAnsi="Times New Roman" w:cs="Times New Roman"/>
          <w:color w:val="000000" w:themeColor="text1"/>
          <w:sz w:val="24"/>
          <w:szCs w:val="24"/>
        </w:rPr>
        <w:t xml:space="preserve">, pasar modal didefinisikan sebagai </w:t>
      </w:r>
      <w:r w:rsidR="00D76BC5">
        <w:rPr>
          <w:rFonts w:ascii="Times New Roman" w:hAnsi="Times New Roman" w:cs="Times New Roman"/>
          <w:color w:val="000000" w:themeColor="text1"/>
          <w:sz w:val="24"/>
          <w:szCs w:val="24"/>
        </w:rPr>
        <w:t>aktivitas</w:t>
      </w:r>
      <w:r w:rsidR="00B115DD">
        <w:rPr>
          <w:rFonts w:ascii="Times New Roman" w:hAnsi="Times New Roman" w:cs="Times New Roman"/>
          <w:color w:val="000000" w:themeColor="text1"/>
          <w:sz w:val="24"/>
          <w:szCs w:val="24"/>
        </w:rPr>
        <w:t xml:space="preserve"> </w:t>
      </w:r>
      <w:r w:rsidR="00D76BC5">
        <w:rPr>
          <w:rFonts w:ascii="Times New Roman" w:hAnsi="Times New Roman" w:cs="Times New Roman"/>
          <w:color w:val="000000" w:themeColor="text1"/>
          <w:sz w:val="24"/>
          <w:szCs w:val="24"/>
        </w:rPr>
        <w:t>terkait dengan penawaran serta perdagangan saham, perusahaan publik yang terkait dengan sahamnya, dan entitas yang berhubungan dengan saham tersebut</w:t>
      </w:r>
      <w:r w:rsidR="00B115DD">
        <w:rPr>
          <w:rFonts w:ascii="Times New Roman" w:hAnsi="Times New Roman" w:cs="Times New Roman"/>
          <w:color w:val="000000" w:themeColor="text1"/>
          <w:sz w:val="24"/>
          <w:szCs w:val="24"/>
        </w:rPr>
        <w:t xml:space="preserve">. Dua fungsi utama pasar modal dalam </w:t>
      </w:r>
      <w:r w:rsidR="004E4339">
        <w:rPr>
          <w:rFonts w:ascii="Times New Roman" w:hAnsi="Times New Roman" w:cs="Times New Roman"/>
          <w:color w:val="000000" w:themeColor="text1"/>
          <w:sz w:val="24"/>
          <w:szCs w:val="24"/>
        </w:rPr>
        <w:t>pembangunan ekonomi adalah menyediakan tempat bagi investasi publik dan sumber uang bagi perusahaan</w:t>
      </w:r>
      <w:r w:rsidR="00B115DD">
        <w:rPr>
          <w:rFonts w:ascii="Times New Roman" w:hAnsi="Times New Roman" w:cs="Times New Roman"/>
          <w:color w:val="000000" w:themeColor="text1"/>
          <w:sz w:val="24"/>
          <w:szCs w:val="24"/>
        </w:rPr>
        <w:t xml:space="preserve"> (Otoritas Jasa Keuangan, 2016).</w:t>
      </w:r>
      <w:r w:rsidR="00D27516" w:rsidRPr="00101DA2">
        <w:rPr>
          <w:rFonts w:ascii="Times New Roman" w:hAnsi="Times New Roman" w:cs="Times New Roman"/>
          <w:color w:val="000000" w:themeColor="text1"/>
          <w:sz w:val="24"/>
          <w:szCs w:val="24"/>
        </w:rPr>
        <w:t xml:space="preserve"> Bursa Efek Indonesia </w:t>
      </w:r>
      <w:r w:rsidR="00B115DD">
        <w:rPr>
          <w:rFonts w:ascii="Times New Roman" w:hAnsi="Times New Roman" w:cs="Times New Roman"/>
          <w:color w:val="000000" w:themeColor="text1"/>
          <w:sz w:val="24"/>
          <w:szCs w:val="24"/>
        </w:rPr>
        <w:t>bertugas mengawasi seluruh transaksi efek, menghentikan penipuan dan manipulasi harga, serta bertindak sebagai fasilitator pasar modal dengan mengatur dan menyediakan fasilitas kegiatan perdagangan saham di Indonesia</w:t>
      </w:r>
      <w:r w:rsidR="00D27516" w:rsidRPr="00101DA2">
        <w:rPr>
          <w:rFonts w:ascii="Times New Roman" w:hAnsi="Times New Roman" w:cs="Times New Roman"/>
          <w:color w:val="000000" w:themeColor="text1"/>
          <w:sz w:val="24"/>
          <w:szCs w:val="24"/>
        </w:rPr>
        <w:t xml:space="preserve"> (Bursa Efek Indonesia, 2022).</w:t>
      </w:r>
    </w:p>
    <w:p w:rsidR="00D27516" w:rsidRPr="00101DA2" w:rsidRDefault="00D27516" w:rsidP="00D27516">
      <w:pPr>
        <w:spacing w:after="0" w:line="480" w:lineRule="auto"/>
        <w:ind w:firstLine="720"/>
        <w:jc w:val="both"/>
        <w:rPr>
          <w:rFonts w:ascii="Times New Roman" w:hAnsi="Times New Roman" w:cs="Times New Roman"/>
          <w:color w:val="000000" w:themeColor="text1"/>
          <w:sz w:val="24"/>
          <w:szCs w:val="24"/>
        </w:rPr>
      </w:pPr>
      <w:r w:rsidRPr="00101DA2">
        <w:rPr>
          <w:rFonts w:ascii="Times New Roman" w:hAnsi="Times New Roman" w:cs="Times New Roman"/>
          <w:color w:val="000000" w:themeColor="text1"/>
          <w:sz w:val="24"/>
          <w:szCs w:val="24"/>
        </w:rPr>
        <w:t xml:space="preserve">Investasi internal dan pinjaman menjadi penopang utama bagi pertumbuhan ekonomi suatu negara dengan tujuan untuk memperbesar nilai aset dan memperoleh keuntungan di masa mendatang (Sugiarto, 2009). Pasar modal Indonesia dianggap sebagai pilar penting dalam percepatan pertumbuhan ekonomi, sesuai dengan keyakinan pemerintah (Otoritas Jasa Keuangan, 2022). Transaksi yang terjadi di pasar modal berkontribusi dalam membentuk kapitalisasi pasar, yaitu nilai dari saham yang diperdagangkan, yang merupakan hasil dari harga pasar saham dan jumlah total saham yang beredar (Poncet </w:t>
      </w:r>
      <w:r w:rsidRPr="00101DA2">
        <w:rPr>
          <w:rFonts w:ascii="Times New Roman" w:hAnsi="Times New Roman" w:cs="Times New Roman"/>
          <w:i/>
          <w:color w:val="000000" w:themeColor="text1"/>
          <w:sz w:val="24"/>
          <w:szCs w:val="24"/>
        </w:rPr>
        <w:t>et al</w:t>
      </w:r>
      <w:r w:rsidRPr="00101DA2">
        <w:rPr>
          <w:rFonts w:ascii="Times New Roman" w:hAnsi="Times New Roman" w:cs="Times New Roman"/>
          <w:color w:val="000000" w:themeColor="text1"/>
          <w:sz w:val="24"/>
          <w:szCs w:val="24"/>
        </w:rPr>
        <w:t>., 2022). Adapun peringkat sektor kapitalisasi pasar di Indonesia sebagai berikut:</w:t>
      </w:r>
    </w:p>
    <w:p w:rsidR="00D27516" w:rsidRPr="00C679E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1DAC14B2" wp14:editId="6DA2A111">
            <wp:extent cx="3420000" cy="1997280"/>
            <wp:effectExtent l="0" t="0" r="0" b="3175"/>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7516" w:rsidRPr="0045455C" w:rsidRDefault="00D27516" w:rsidP="00D27516">
      <w:pPr>
        <w:pStyle w:val="Caption"/>
        <w:spacing w:after="0"/>
        <w:jc w:val="center"/>
        <w:rPr>
          <w:rFonts w:ascii="Times New Roman" w:hAnsi="Times New Roman" w:cs="Times New Roman"/>
          <w:color w:val="000000" w:themeColor="text1"/>
          <w:sz w:val="24"/>
          <w:szCs w:val="24"/>
        </w:rPr>
      </w:pPr>
      <w:bookmarkStart w:id="2" w:name="_Toc159681714"/>
      <w:r w:rsidRPr="0045455C">
        <w:rPr>
          <w:rFonts w:ascii="Times New Roman" w:hAnsi="Times New Roman" w:cs="Times New Roman"/>
          <w:color w:val="000000" w:themeColor="text1"/>
          <w:sz w:val="24"/>
          <w:szCs w:val="24"/>
        </w:rPr>
        <w:t xml:space="preserve">Gambar </w:t>
      </w:r>
      <w:r w:rsidRPr="0045455C">
        <w:rPr>
          <w:rFonts w:ascii="Times New Roman" w:hAnsi="Times New Roman" w:cs="Times New Roman"/>
          <w:color w:val="000000" w:themeColor="text1"/>
          <w:sz w:val="24"/>
          <w:szCs w:val="24"/>
        </w:rPr>
        <w:fldChar w:fldCharType="begin"/>
      </w:r>
      <w:r w:rsidRPr="0045455C">
        <w:rPr>
          <w:rFonts w:ascii="Times New Roman" w:hAnsi="Times New Roman" w:cs="Times New Roman"/>
          <w:color w:val="000000" w:themeColor="text1"/>
          <w:sz w:val="24"/>
          <w:szCs w:val="24"/>
        </w:rPr>
        <w:instrText xml:space="preserve"> SEQ Gambar \* ARABIC </w:instrText>
      </w:r>
      <w:r w:rsidRPr="0045455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45455C">
        <w:rPr>
          <w:rFonts w:ascii="Times New Roman" w:hAnsi="Times New Roman" w:cs="Times New Roman"/>
          <w:color w:val="000000" w:themeColor="text1"/>
          <w:sz w:val="24"/>
          <w:szCs w:val="24"/>
        </w:rPr>
        <w:fldChar w:fldCharType="end"/>
      </w:r>
      <w:r w:rsidRPr="0045455C">
        <w:rPr>
          <w:rFonts w:ascii="Times New Roman" w:hAnsi="Times New Roman" w:cs="Times New Roman"/>
          <w:color w:val="000000" w:themeColor="text1"/>
          <w:sz w:val="24"/>
          <w:szCs w:val="24"/>
        </w:rPr>
        <w:t>. Peringkat Kapitalisasi Pasar Indonesia</w:t>
      </w:r>
      <w:bookmarkEnd w:id="2"/>
    </w:p>
    <w:p w:rsidR="00D27516" w:rsidRPr="00C679E6" w:rsidRDefault="00D27516" w:rsidP="00D27516">
      <w:pPr>
        <w:spacing w:after="0" w:line="240" w:lineRule="auto"/>
        <w:jc w:val="center"/>
        <w:rPr>
          <w:rFonts w:ascii="Times New Roman" w:hAnsi="Times New Roman" w:cs="Times New Roman"/>
          <w:color w:val="000000" w:themeColor="text1"/>
          <w:sz w:val="24"/>
          <w:szCs w:val="24"/>
        </w:rPr>
      </w:pPr>
      <w:r w:rsidRPr="00C679E6">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Data Diolah</w:t>
      </w:r>
      <w:r w:rsidRPr="00C679E6">
        <w:rPr>
          <w:rFonts w:ascii="Times New Roman" w:hAnsi="Times New Roman" w:cs="Times New Roman"/>
          <w:color w:val="000000" w:themeColor="text1"/>
          <w:sz w:val="24"/>
          <w:szCs w:val="24"/>
        </w:rPr>
        <w:t>, 2023.</w:t>
      </w:r>
    </w:p>
    <w:p w:rsidR="00D27516" w:rsidRPr="00C679E6" w:rsidRDefault="00D27516" w:rsidP="00D27516">
      <w:pPr>
        <w:spacing w:after="0" w:line="480" w:lineRule="auto"/>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622D0E">
        <w:rPr>
          <w:rFonts w:ascii="Times New Roman" w:hAnsi="Times New Roman" w:cs="Times New Roman"/>
          <w:color w:val="000000" w:themeColor="text1"/>
          <w:sz w:val="24"/>
          <w:szCs w:val="24"/>
        </w:rPr>
        <w:t xml:space="preserve">Bursa Efek Indonesia mencatat bahwa sektor </w:t>
      </w:r>
      <w:r w:rsidRPr="00622D0E">
        <w:rPr>
          <w:rFonts w:ascii="Times New Roman" w:hAnsi="Times New Roman" w:cs="Times New Roman"/>
          <w:i/>
          <w:color w:val="000000" w:themeColor="text1"/>
          <w:sz w:val="24"/>
          <w:szCs w:val="24"/>
        </w:rPr>
        <w:t>financials</w:t>
      </w:r>
      <w:r w:rsidRPr="00622D0E">
        <w:rPr>
          <w:rFonts w:ascii="Times New Roman" w:hAnsi="Times New Roman" w:cs="Times New Roman"/>
          <w:color w:val="000000" w:themeColor="text1"/>
          <w:sz w:val="24"/>
          <w:szCs w:val="24"/>
        </w:rPr>
        <w:t xml:space="preserve"> berada </w:t>
      </w:r>
      <w:r>
        <w:rPr>
          <w:rFonts w:ascii="Times New Roman" w:hAnsi="Times New Roman" w:cs="Times New Roman"/>
          <w:color w:val="000000" w:themeColor="text1"/>
          <w:sz w:val="24"/>
          <w:szCs w:val="24"/>
        </w:rPr>
        <w:t>di</w:t>
      </w:r>
      <w:r w:rsidRPr="00622D0E">
        <w:rPr>
          <w:rFonts w:ascii="Times New Roman" w:hAnsi="Times New Roman" w:cs="Times New Roman"/>
          <w:color w:val="000000" w:themeColor="text1"/>
          <w:sz w:val="24"/>
          <w:szCs w:val="24"/>
        </w:rPr>
        <w:t xml:space="preserve"> peringkat pertama dengan sumbangan sebesar 35,3% pada kapitalisasi pasar Indonesia. Sementara itu, sektor energi berada di peringkat kedua terbesar dengan pangsa sebesar 14%, diikuti sektor </w:t>
      </w:r>
      <w:r w:rsidRPr="00622D0E">
        <w:rPr>
          <w:rFonts w:ascii="Times New Roman" w:hAnsi="Times New Roman" w:cs="Times New Roman"/>
          <w:i/>
          <w:color w:val="000000" w:themeColor="text1"/>
          <w:sz w:val="24"/>
          <w:szCs w:val="24"/>
        </w:rPr>
        <w:t xml:space="preserve">non-cyclicals </w:t>
      </w:r>
      <w:r w:rsidRPr="00622D0E">
        <w:rPr>
          <w:rFonts w:ascii="Times New Roman" w:hAnsi="Times New Roman" w:cs="Times New Roman"/>
          <w:color w:val="000000" w:themeColor="text1"/>
          <w:sz w:val="24"/>
          <w:szCs w:val="24"/>
        </w:rPr>
        <w:t xml:space="preserve">sebesar 12,2%, sektor </w:t>
      </w:r>
      <w:r w:rsidRPr="00622D0E">
        <w:rPr>
          <w:rFonts w:ascii="Times New Roman" w:hAnsi="Times New Roman" w:cs="Times New Roman"/>
          <w:i/>
          <w:color w:val="000000" w:themeColor="text1"/>
          <w:sz w:val="24"/>
          <w:szCs w:val="24"/>
        </w:rPr>
        <w:t xml:space="preserve">basic materials </w:t>
      </w:r>
      <w:r w:rsidRPr="00622D0E">
        <w:rPr>
          <w:rFonts w:ascii="Times New Roman" w:hAnsi="Times New Roman" w:cs="Times New Roman"/>
          <w:color w:val="000000" w:themeColor="text1"/>
          <w:sz w:val="24"/>
          <w:szCs w:val="24"/>
        </w:rPr>
        <w:t xml:space="preserve">sebesar 10,9%, sektor infrastruktur sebesar 9%, sektor industri sebesar 4,8%, dan sektor teknologi sebesar 4% (CNBC, 2023). Hal ini menunjukkan bahwa sektor </w:t>
      </w:r>
      <w:r w:rsidRPr="00622D0E">
        <w:rPr>
          <w:rFonts w:ascii="Times New Roman" w:hAnsi="Times New Roman" w:cs="Times New Roman"/>
          <w:i/>
          <w:color w:val="000000" w:themeColor="text1"/>
          <w:sz w:val="24"/>
          <w:szCs w:val="24"/>
        </w:rPr>
        <w:t xml:space="preserve">financials </w:t>
      </w:r>
      <w:r w:rsidRPr="00622D0E">
        <w:rPr>
          <w:rFonts w:ascii="Times New Roman" w:hAnsi="Times New Roman" w:cs="Times New Roman"/>
          <w:color w:val="000000" w:themeColor="text1"/>
          <w:sz w:val="24"/>
          <w:szCs w:val="24"/>
        </w:rPr>
        <w:t>berperan penting sebagai pendorong utama pertumbuhan ekonomi.</w:t>
      </w:r>
    </w:p>
    <w:p w:rsidR="00D27516" w:rsidRPr="00622D0E" w:rsidRDefault="00D27516" w:rsidP="00B115DD">
      <w:pPr>
        <w:spacing w:after="0" w:line="480" w:lineRule="auto"/>
        <w:ind w:firstLine="720"/>
        <w:jc w:val="both"/>
        <w:rPr>
          <w:rFonts w:ascii="Times New Roman" w:hAnsi="Times New Roman" w:cs="Times New Roman"/>
          <w:color w:val="000000" w:themeColor="text1"/>
          <w:sz w:val="24"/>
          <w:szCs w:val="24"/>
        </w:rPr>
      </w:pPr>
      <w:r w:rsidRPr="00622D0E">
        <w:rPr>
          <w:rFonts w:ascii="Times New Roman" w:hAnsi="Times New Roman" w:cs="Times New Roman"/>
          <w:color w:val="000000" w:themeColor="text1"/>
          <w:sz w:val="24"/>
          <w:szCs w:val="24"/>
        </w:rPr>
        <w:t xml:space="preserve">Investasi di sektor </w:t>
      </w:r>
      <w:r w:rsidRPr="00622D0E">
        <w:rPr>
          <w:rFonts w:ascii="Times New Roman" w:hAnsi="Times New Roman" w:cs="Times New Roman"/>
          <w:i/>
          <w:color w:val="000000" w:themeColor="text1"/>
          <w:sz w:val="24"/>
          <w:szCs w:val="24"/>
        </w:rPr>
        <w:t xml:space="preserve">financials </w:t>
      </w:r>
      <w:r w:rsidRPr="00622D0E">
        <w:rPr>
          <w:rFonts w:ascii="Times New Roman" w:hAnsi="Times New Roman" w:cs="Times New Roman"/>
          <w:color w:val="000000" w:themeColor="text1"/>
          <w:sz w:val="24"/>
          <w:szCs w:val="24"/>
        </w:rPr>
        <w:t xml:space="preserve">memiliki sejumlah keunggulan yang dapat menjadi pertimbangan bagi para investor. </w:t>
      </w:r>
      <w:r w:rsidR="00B115DD">
        <w:rPr>
          <w:rFonts w:ascii="Times New Roman" w:hAnsi="Times New Roman" w:cs="Times New Roman"/>
          <w:color w:val="000000" w:themeColor="text1"/>
          <w:sz w:val="24"/>
          <w:szCs w:val="24"/>
        </w:rPr>
        <w:t xml:space="preserve">Indeks Harga Saham Gabungan (IHSG) </w:t>
      </w:r>
      <w:r w:rsidR="00707848">
        <w:rPr>
          <w:rFonts w:ascii="Times New Roman" w:hAnsi="Times New Roman" w:cs="Times New Roman"/>
          <w:color w:val="000000" w:themeColor="text1"/>
          <w:sz w:val="24"/>
          <w:szCs w:val="24"/>
        </w:rPr>
        <w:t>digunakan sebagai alat untuk menilai total saham yang terdaftar di Bursa Efek Indonesia</w:t>
      </w:r>
      <w:r w:rsidR="00B115DD">
        <w:rPr>
          <w:rFonts w:ascii="Times New Roman" w:hAnsi="Times New Roman" w:cs="Times New Roman"/>
          <w:color w:val="000000" w:themeColor="text1"/>
          <w:sz w:val="24"/>
          <w:szCs w:val="24"/>
        </w:rPr>
        <w:t>. Hal ini membantu investor lebih memahami kondisi pasar modal tanpa harus memeriksa saham individu</w:t>
      </w:r>
      <w:r w:rsidRPr="00622D0E">
        <w:rPr>
          <w:rFonts w:ascii="Times New Roman" w:hAnsi="Times New Roman" w:cs="Times New Roman"/>
          <w:color w:val="000000" w:themeColor="text1"/>
          <w:sz w:val="24"/>
          <w:szCs w:val="24"/>
        </w:rPr>
        <w:t xml:space="preserve"> (Suteja dan Gunardi, 2016). Pada tahun 2021 - 2023, sektor </w:t>
      </w:r>
      <w:r w:rsidRPr="00622D0E">
        <w:rPr>
          <w:rFonts w:ascii="Times New Roman" w:hAnsi="Times New Roman" w:cs="Times New Roman"/>
          <w:i/>
          <w:color w:val="000000" w:themeColor="text1"/>
          <w:sz w:val="24"/>
          <w:szCs w:val="24"/>
        </w:rPr>
        <w:t xml:space="preserve">financials </w:t>
      </w:r>
      <w:r w:rsidRPr="00622D0E">
        <w:rPr>
          <w:rFonts w:ascii="Times New Roman" w:hAnsi="Times New Roman" w:cs="Times New Roman"/>
          <w:color w:val="000000" w:themeColor="text1"/>
          <w:sz w:val="24"/>
          <w:szCs w:val="24"/>
        </w:rPr>
        <w:t xml:space="preserve">berada pada peringkat pertama dengan kinerja saham terbaik di IHSG (Bursa Efek Indonesia, 2023). Di BEI, sektor </w:t>
      </w:r>
      <w:r w:rsidRPr="00622D0E">
        <w:rPr>
          <w:rFonts w:ascii="Times New Roman" w:hAnsi="Times New Roman" w:cs="Times New Roman"/>
          <w:i/>
          <w:color w:val="000000" w:themeColor="text1"/>
          <w:sz w:val="24"/>
          <w:szCs w:val="24"/>
        </w:rPr>
        <w:t xml:space="preserve">financials </w:t>
      </w:r>
      <w:r w:rsidRPr="00622D0E">
        <w:rPr>
          <w:rFonts w:ascii="Times New Roman" w:hAnsi="Times New Roman" w:cs="Times New Roman"/>
          <w:color w:val="000000" w:themeColor="text1"/>
          <w:sz w:val="24"/>
          <w:szCs w:val="24"/>
        </w:rPr>
        <w:t>merupakan sektor yang bergerak di bidang keuangan yang terdiri dari beberapa sub sektor sebagai berikut:</w:t>
      </w:r>
    </w:p>
    <w:p w:rsidR="00D27516" w:rsidRPr="0045455C" w:rsidRDefault="00D27516" w:rsidP="00D27516">
      <w:pPr>
        <w:pStyle w:val="Caption"/>
        <w:keepNext/>
        <w:spacing w:after="0"/>
        <w:jc w:val="center"/>
        <w:rPr>
          <w:rFonts w:ascii="Times New Roman" w:hAnsi="Times New Roman" w:cs="Times New Roman"/>
          <w:color w:val="000000" w:themeColor="text1"/>
          <w:sz w:val="24"/>
          <w:szCs w:val="24"/>
        </w:rPr>
      </w:pPr>
      <w:bookmarkStart w:id="3" w:name="_Toc159681674"/>
      <w:r w:rsidRPr="0045455C">
        <w:rPr>
          <w:rFonts w:ascii="Times New Roman" w:hAnsi="Times New Roman" w:cs="Times New Roman"/>
          <w:color w:val="000000" w:themeColor="text1"/>
          <w:sz w:val="24"/>
          <w:szCs w:val="24"/>
        </w:rPr>
        <w:lastRenderedPageBreak/>
        <w:t xml:space="preserve">Tabel </w:t>
      </w:r>
      <w:r w:rsidRPr="0045455C">
        <w:rPr>
          <w:rFonts w:ascii="Times New Roman" w:hAnsi="Times New Roman" w:cs="Times New Roman"/>
          <w:color w:val="000000" w:themeColor="text1"/>
          <w:sz w:val="24"/>
          <w:szCs w:val="24"/>
        </w:rPr>
        <w:fldChar w:fldCharType="begin"/>
      </w:r>
      <w:r w:rsidRPr="0045455C">
        <w:rPr>
          <w:rFonts w:ascii="Times New Roman" w:hAnsi="Times New Roman" w:cs="Times New Roman"/>
          <w:color w:val="000000" w:themeColor="text1"/>
          <w:sz w:val="24"/>
          <w:szCs w:val="24"/>
        </w:rPr>
        <w:instrText xml:space="preserve"> SEQ Tabel \* ARABIC </w:instrText>
      </w:r>
      <w:r w:rsidRPr="0045455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45455C">
        <w:rPr>
          <w:rFonts w:ascii="Times New Roman" w:hAnsi="Times New Roman" w:cs="Times New Roman"/>
          <w:color w:val="000000" w:themeColor="text1"/>
          <w:sz w:val="24"/>
          <w:szCs w:val="24"/>
        </w:rPr>
        <w:fldChar w:fldCharType="end"/>
      </w:r>
      <w:r w:rsidRPr="0045455C">
        <w:rPr>
          <w:rFonts w:ascii="Times New Roman" w:hAnsi="Times New Roman" w:cs="Times New Roman"/>
          <w:color w:val="000000" w:themeColor="text1"/>
          <w:sz w:val="24"/>
          <w:szCs w:val="24"/>
        </w:rPr>
        <w:t>. Sub Sektor pada Sektor Financials</w:t>
      </w:r>
      <w:bookmarkEnd w:id="3"/>
    </w:p>
    <w:tbl>
      <w:tblPr>
        <w:tblStyle w:val="TableGrid"/>
        <w:tblW w:w="0" w:type="auto"/>
        <w:tblLook w:val="04A0" w:firstRow="1" w:lastRow="0" w:firstColumn="1" w:lastColumn="0" w:noHBand="0" w:noVBand="1"/>
      </w:tblPr>
      <w:tblGrid>
        <w:gridCol w:w="704"/>
        <w:gridCol w:w="5245"/>
        <w:gridCol w:w="1978"/>
      </w:tblGrid>
      <w:tr w:rsidR="00D27516" w:rsidRPr="001763F4" w:rsidTr="00B115DD">
        <w:tc>
          <w:tcPr>
            <w:tcW w:w="704" w:type="dxa"/>
            <w:vAlign w:val="center"/>
          </w:tcPr>
          <w:p w:rsidR="00D27516" w:rsidRPr="001763F4" w:rsidRDefault="00D27516" w:rsidP="00B115DD">
            <w:pPr>
              <w:jc w:val="center"/>
              <w:rPr>
                <w:rFonts w:ascii="Times New Roman" w:hAnsi="Times New Roman" w:cs="Times New Roman"/>
                <w:b/>
                <w:color w:val="000000" w:themeColor="text1"/>
                <w:sz w:val="24"/>
                <w:szCs w:val="24"/>
              </w:rPr>
            </w:pPr>
            <w:r w:rsidRPr="001763F4">
              <w:rPr>
                <w:rFonts w:ascii="Times New Roman" w:hAnsi="Times New Roman" w:cs="Times New Roman"/>
                <w:b/>
                <w:color w:val="000000" w:themeColor="text1"/>
                <w:sz w:val="24"/>
                <w:szCs w:val="24"/>
              </w:rPr>
              <w:t>No</w:t>
            </w:r>
          </w:p>
        </w:tc>
        <w:tc>
          <w:tcPr>
            <w:tcW w:w="5245" w:type="dxa"/>
            <w:vAlign w:val="center"/>
          </w:tcPr>
          <w:p w:rsidR="00D27516" w:rsidRPr="001763F4" w:rsidRDefault="00D27516" w:rsidP="00B115DD">
            <w:pPr>
              <w:jc w:val="center"/>
              <w:rPr>
                <w:rFonts w:ascii="Times New Roman" w:hAnsi="Times New Roman" w:cs="Times New Roman"/>
                <w:b/>
                <w:color w:val="000000" w:themeColor="text1"/>
                <w:sz w:val="24"/>
                <w:szCs w:val="24"/>
              </w:rPr>
            </w:pPr>
            <w:r w:rsidRPr="001763F4">
              <w:rPr>
                <w:rFonts w:ascii="Times New Roman" w:hAnsi="Times New Roman" w:cs="Times New Roman"/>
                <w:b/>
                <w:color w:val="000000" w:themeColor="text1"/>
                <w:sz w:val="24"/>
                <w:szCs w:val="24"/>
              </w:rPr>
              <w:t>Sub Sektor</w:t>
            </w:r>
          </w:p>
        </w:tc>
        <w:tc>
          <w:tcPr>
            <w:tcW w:w="1978" w:type="dxa"/>
            <w:vAlign w:val="center"/>
          </w:tcPr>
          <w:p w:rsidR="00D27516" w:rsidRPr="001763F4" w:rsidRDefault="00D27516" w:rsidP="00B115DD">
            <w:pPr>
              <w:jc w:val="center"/>
              <w:rPr>
                <w:rFonts w:ascii="Times New Roman" w:hAnsi="Times New Roman" w:cs="Times New Roman"/>
                <w:b/>
                <w:color w:val="000000" w:themeColor="text1"/>
                <w:sz w:val="24"/>
                <w:szCs w:val="24"/>
              </w:rPr>
            </w:pPr>
            <w:r w:rsidRPr="001763F4">
              <w:rPr>
                <w:rFonts w:ascii="Times New Roman" w:hAnsi="Times New Roman" w:cs="Times New Roman"/>
                <w:b/>
                <w:color w:val="000000" w:themeColor="text1"/>
                <w:sz w:val="24"/>
                <w:szCs w:val="24"/>
              </w:rPr>
              <w:t>Jumlah</w:t>
            </w:r>
          </w:p>
        </w:tc>
      </w:tr>
      <w:tr w:rsidR="00D27516" w:rsidRPr="001763F4" w:rsidTr="00B115DD">
        <w:trPr>
          <w:trHeight w:val="77"/>
        </w:trPr>
        <w:tc>
          <w:tcPr>
            <w:tcW w:w="704"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1</w:t>
            </w:r>
          </w:p>
        </w:tc>
        <w:tc>
          <w:tcPr>
            <w:tcW w:w="5245" w:type="dxa"/>
            <w:vAlign w:val="center"/>
          </w:tcPr>
          <w:p w:rsidR="00D27516" w:rsidRPr="001763F4" w:rsidRDefault="00D27516" w:rsidP="00B115DD">
            <w:pP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Perbankan</w:t>
            </w:r>
          </w:p>
        </w:tc>
        <w:tc>
          <w:tcPr>
            <w:tcW w:w="1978"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47</w:t>
            </w:r>
          </w:p>
        </w:tc>
      </w:tr>
      <w:tr w:rsidR="00D27516" w:rsidRPr="001763F4" w:rsidTr="00B115DD">
        <w:tc>
          <w:tcPr>
            <w:tcW w:w="704"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w:t>
            </w:r>
          </w:p>
        </w:tc>
        <w:tc>
          <w:tcPr>
            <w:tcW w:w="5245" w:type="dxa"/>
            <w:vAlign w:val="center"/>
          </w:tcPr>
          <w:p w:rsidR="00D27516" w:rsidRPr="001763F4" w:rsidRDefault="00D27516" w:rsidP="00B115DD">
            <w:pP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Pelayanan Keuangan</w:t>
            </w:r>
          </w:p>
        </w:tc>
        <w:tc>
          <w:tcPr>
            <w:tcW w:w="1978"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17</w:t>
            </w:r>
          </w:p>
        </w:tc>
      </w:tr>
      <w:tr w:rsidR="00D27516" w:rsidRPr="001763F4" w:rsidTr="00B115DD">
        <w:tc>
          <w:tcPr>
            <w:tcW w:w="704"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3</w:t>
            </w:r>
          </w:p>
        </w:tc>
        <w:tc>
          <w:tcPr>
            <w:tcW w:w="5245" w:type="dxa"/>
            <w:vAlign w:val="center"/>
          </w:tcPr>
          <w:p w:rsidR="00D27516" w:rsidRPr="001763F4" w:rsidRDefault="00D27516" w:rsidP="00B115DD">
            <w:pP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Pelayanan Investasi</w:t>
            </w:r>
          </w:p>
        </w:tc>
        <w:tc>
          <w:tcPr>
            <w:tcW w:w="1978"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6</w:t>
            </w:r>
          </w:p>
        </w:tc>
      </w:tr>
      <w:tr w:rsidR="00D27516" w:rsidRPr="001763F4" w:rsidTr="00B115DD">
        <w:tc>
          <w:tcPr>
            <w:tcW w:w="704"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4</w:t>
            </w:r>
          </w:p>
        </w:tc>
        <w:tc>
          <w:tcPr>
            <w:tcW w:w="5245" w:type="dxa"/>
            <w:vAlign w:val="center"/>
          </w:tcPr>
          <w:p w:rsidR="00D27516" w:rsidRPr="001763F4" w:rsidRDefault="00D27516" w:rsidP="00B115DD">
            <w:pP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Asuransi</w:t>
            </w:r>
          </w:p>
        </w:tc>
        <w:tc>
          <w:tcPr>
            <w:tcW w:w="1978"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18</w:t>
            </w:r>
          </w:p>
        </w:tc>
      </w:tr>
      <w:tr w:rsidR="00D27516" w:rsidRPr="001763F4" w:rsidTr="00B115DD">
        <w:tc>
          <w:tcPr>
            <w:tcW w:w="704"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5</w:t>
            </w:r>
          </w:p>
        </w:tc>
        <w:tc>
          <w:tcPr>
            <w:tcW w:w="5245" w:type="dxa"/>
            <w:vAlign w:val="center"/>
          </w:tcPr>
          <w:p w:rsidR="00D27516" w:rsidRPr="001763F4" w:rsidRDefault="00D27516" w:rsidP="00B115DD">
            <w:pP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Perusahaan Induk dan Investasi</w:t>
            </w:r>
          </w:p>
        </w:tc>
        <w:tc>
          <w:tcPr>
            <w:tcW w:w="1978" w:type="dxa"/>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18</w:t>
            </w:r>
          </w:p>
        </w:tc>
      </w:tr>
      <w:tr w:rsidR="00D27516" w:rsidRPr="001763F4" w:rsidTr="00B115DD">
        <w:tc>
          <w:tcPr>
            <w:tcW w:w="5949" w:type="dxa"/>
            <w:gridSpan w:val="2"/>
            <w:vAlign w:val="center"/>
          </w:tcPr>
          <w:p w:rsidR="00D27516" w:rsidRPr="001763F4" w:rsidRDefault="00D27516" w:rsidP="00B115DD">
            <w:pPr>
              <w:jc w:val="center"/>
              <w:rPr>
                <w:rFonts w:ascii="Times New Roman" w:hAnsi="Times New Roman" w:cs="Times New Roman"/>
                <w:b/>
                <w:color w:val="000000" w:themeColor="text1"/>
                <w:sz w:val="24"/>
                <w:szCs w:val="24"/>
              </w:rPr>
            </w:pPr>
            <w:r w:rsidRPr="001763F4">
              <w:rPr>
                <w:rFonts w:ascii="Times New Roman" w:hAnsi="Times New Roman" w:cs="Times New Roman"/>
                <w:b/>
                <w:color w:val="000000" w:themeColor="text1"/>
                <w:sz w:val="24"/>
                <w:szCs w:val="24"/>
              </w:rPr>
              <w:t>Jumlah</w:t>
            </w:r>
          </w:p>
        </w:tc>
        <w:tc>
          <w:tcPr>
            <w:tcW w:w="1978" w:type="dxa"/>
            <w:vAlign w:val="center"/>
          </w:tcPr>
          <w:p w:rsidR="00D27516" w:rsidRPr="008B1512" w:rsidRDefault="00D27516" w:rsidP="00B115DD">
            <w:pPr>
              <w:jc w:val="center"/>
              <w:rPr>
                <w:rFonts w:ascii="Times New Roman" w:hAnsi="Times New Roman" w:cs="Times New Roman"/>
                <w:b/>
                <w:color w:val="000000" w:themeColor="text1"/>
                <w:sz w:val="24"/>
                <w:szCs w:val="24"/>
              </w:rPr>
            </w:pPr>
            <w:r w:rsidRPr="008B1512">
              <w:rPr>
                <w:rFonts w:ascii="Times New Roman" w:hAnsi="Times New Roman" w:cs="Times New Roman"/>
                <w:b/>
                <w:color w:val="000000" w:themeColor="text1"/>
                <w:sz w:val="24"/>
                <w:szCs w:val="24"/>
              </w:rPr>
              <w:t>106</w:t>
            </w:r>
          </w:p>
        </w:tc>
      </w:tr>
    </w:tbl>
    <w:p w:rsidR="00D27516" w:rsidRPr="001763F4" w:rsidRDefault="00D27516" w:rsidP="00D275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Desember 2023.</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622D0E">
        <w:rPr>
          <w:rFonts w:ascii="Times New Roman" w:hAnsi="Times New Roman" w:cs="Times New Roman"/>
          <w:color w:val="000000" w:themeColor="text1"/>
          <w:sz w:val="24"/>
          <w:szCs w:val="24"/>
        </w:rPr>
        <w:t xml:space="preserve">Berdasarkan </w:t>
      </w:r>
      <w:r w:rsidR="00707848">
        <w:rPr>
          <w:rFonts w:ascii="Times New Roman" w:hAnsi="Times New Roman" w:cs="Times New Roman"/>
          <w:color w:val="000000" w:themeColor="text1"/>
          <w:sz w:val="24"/>
          <w:szCs w:val="24"/>
        </w:rPr>
        <w:t xml:space="preserve">data </w:t>
      </w:r>
      <w:r w:rsidRPr="00622D0E">
        <w:rPr>
          <w:rFonts w:ascii="Times New Roman" w:hAnsi="Times New Roman" w:cs="Times New Roman"/>
          <w:color w:val="000000" w:themeColor="text1"/>
          <w:sz w:val="24"/>
          <w:szCs w:val="24"/>
        </w:rPr>
        <w:t xml:space="preserve">tabel </w:t>
      </w:r>
      <w:r w:rsidR="00707848">
        <w:rPr>
          <w:rFonts w:ascii="Times New Roman" w:hAnsi="Times New Roman" w:cs="Times New Roman"/>
          <w:color w:val="000000" w:themeColor="text1"/>
          <w:sz w:val="24"/>
          <w:szCs w:val="24"/>
        </w:rPr>
        <w:t>1 tersebut</w:t>
      </w:r>
      <w:r w:rsidRPr="00622D0E">
        <w:rPr>
          <w:rFonts w:ascii="Times New Roman" w:hAnsi="Times New Roman" w:cs="Times New Roman"/>
          <w:color w:val="000000" w:themeColor="text1"/>
          <w:sz w:val="24"/>
          <w:szCs w:val="24"/>
        </w:rPr>
        <w:t xml:space="preserve">, dapat disimpulkan bahwa sub sektor Perbankan menduduki populasi terbanyak dalam sektor </w:t>
      </w:r>
      <w:r w:rsidRPr="00622D0E">
        <w:rPr>
          <w:rFonts w:ascii="Times New Roman" w:hAnsi="Times New Roman" w:cs="Times New Roman"/>
          <w:i/>
          <w:color w:val="000000" w:themeColor="text1"/>
          <w:sz w:val="24"/>
          <w:szCs w:val="24"/>
        </w:rPr>
        <w:t xml:space="preserve">financials </w:t>
      </w:r>
      <w:r w:rsidRPr="00622D0E">
        <w:rPr>
          <w:rFonts w:ascii="Times New Roman" w:hAnsi="Times New Roman" w:cs="Times New Roman"/>
          <w:color w:val="000000" w:themeColor="text1"/>
          <w:sz w:val="24"/>
          <w:szCs w:val="24"/>
        </w:rPr>
        <w:t>yaitu berjumlah 47 perusahaan dari 106 perusahaan atau sekitar 44,34%. Oleh karena itu, peneliti menggunakan sub sektor Perbankan sebagai objek penelitian.</w:t>
      </w:r>
    </w:p>
    <w:p w:rsidR="00D27516" w:rsidRDefault="00E2491F"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Undang-Undang Nomor</w:t>
      </w:r>
      <w:r w:rsidR="00D27516" w:rsidRPr="00622D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 Tahun 1998 yang mengatur tentang Perbankan menyatakan bahwa Perbankan mencakup segala sesuatu yang berkaitan dengan bank, seperti pendirian, operasi komersial, dan metode pelaksanaannya.</w:t>
      </w:r>
      <w:r w:rsidR="007B6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Sementara Bank adalah organisasi komersial, misinya adalah untuk meningkatkan kesejahteraan masyarakat dengan mengambil simpanan dari masyarakat umum dan meminjamkan uang tersebut kepada mereka dalam bentuk kredit atau cara lain. </w:t>
      </w:r>
      <w:r w:rsidR="007B66FE">
        <w:rPr>
          <w:rFonts w:ascii="Times New Roman" w:hAnsi="Times New Roman" w:cs="Times New Roman"/>
          <w:color w:val="000000" w:themeColor="text1"/>
          <w:sz w:val="24"/>
          <w:szCs w:val="24"/>
        </w:rPr>
        <w:t>Menurut Kasmir (2017), B</w:t>
      </w:r>
      <w:r w:rsidR="00D27516" w:rsidRPr="00622D0E">
        <w:rPr>
          <w:rFonts w:ascii="Times New Roman" w:hAnsi="Times New Roman" w:cs="Times New Roman"/>
          <w:color w:val="000000" w:themeColor="text1"/>
          <w:sz w:val="24"/>
          <w:szCs w:val="24"/>
        </w:rPr>
        <w:t xml:space="preserve">ank </w:t>
      </w:r>
      <w:r>
        <w:rPr>
          <w:rFonts w:ascii="Times New Roman" w:hAnsi="Times New Roman" w:cs="Times New Roman"/>
          <w:color w:val="000000" w:themeColor="text1"/>
          <w:sz w:val="24"/>
          <w:szCs w:val="24"/>
        </w:rPr>
        <w:t>adalah lembaga keuangan yang terutama berurusan dengan deposito, rekening tabungan, dan giro</w:t>
      </w:r>
      <w:r w:rsidR="00D27516" w:rsidRPr="00622D0E">
        <w:rPr>
          <w:rFonts w:ascii="Times New Roman" w:hAnsi="Times New Roman" w:cs="Times New Roman"/>
          <w:color w:val="000000" w:themeColor="text1"/>
          <w:sz w:val="24"/>
          <w:szCs w:val="24"/>
        </w:rPr>
        <w:t xml:space="preserve">. Alasan pemilihan objek pada sub sektor </w:t>
      </w:r>
      <w:r w:rsidR="00D27516">
        <w:rPr>
          <w:rFonts w:ascii="Times New Roman" w:hAnsi="Times New Roman" w:cs="Times New Roman"/>
          <w:color w:val="000000" w:themeColor="text1"/>
          <w:sz w:val="24"/>
          <w:szCs w:val="24"/>
        </w:rPr>
        <w:t>P</w:t>
      </w:r>
      <w:r w:rsidR="00D27516" w:rsidRPr="00622D0E">
        <w:rPr>
          <w:rFonts w:ascii="Times New Roman" w:hAnsi="Times New Roman" w:cs="Times New Roman"/>
          <w:color w:val="000000" w:themeColor="text1"/>
          <w:sz w:val="24"/>
          <w:szCs w:val="24"/>
        </w:rPr>
        <w:t>erbankan adalah perusahaan-perusahaan dalam sub sektor ini memiliki peran yang penting dalam mendukung pemulihan ekonomi nasional, memperbaiki iklim investasi, dan mendukung pertumbuhan pasar modal Indonesia (Bursa Efek Indonesia, 2023).</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622D0E">
        <w:rPr>
          <w:rFonts w:ascii="Times New Roman" w:hAnsi="Times New Roman" w:cs="Times New Roman"/>
          <w:color w:val="000000" w:themeColor="text1"/>
          <w:sz w:val="24"/>
          <w:szCs w:val="24"/>
        </w:rPr>
        <w:t>P</w:t>
      </w:r>
      <w:r w:rsidR="003771BD">
        <w:rPr>
          <w:rFonts w:ascii="Times New Roman" w:hAnsi="Times New Roman" w:cs="Times New Roman"/>
          <w:color w:val="000000" w:themeColor="text1"/>
          <w:sz w:val="24"/>
          <w:szCs w:val="24"/>
        </w:rPr>
        <w:t>ersepsi</w:t>
      </w:r>
      <w:r w:rsidRPr="00622D0E">
        <w:rPr>
          <w:rFonts w:ascii="Times New Roman" w:hAnsi="Times New Roman" w:cs="Times New Roman"/>
          <w:color w:val="000000" w:themeColor="text1"/>
          <w:sz w:val="24"/>
          <w:szCs w:val="24"/>
        </w:rPr>
        <w:t xml:space="preserve"> investor </w:t>
      </w:r>
      <w:r w:rsidR="003771BD">
        <w:rPr>
          <w:rFonts w:ascii="Times New Roman" w:hAnsi="Times New Roman" w:cs="Times New Roman"/>
          <w:color w:val="000000" w:themeColor="text1"/>
          <w:sz w:val="24"/>
          <w:szCs w:val="24"/>
        </w:rPr>
        <w:t>tentang</w:t>
      </w:r>
      <w:r w:rsidRPr="00622D0E">
        <w:rPr>
          <w:rFonts w:ascii="Times New Roman" w:hAnsi="Times New Roman" w:cs="Times New Roman"/>
          <w:color w:val="000000" w:themeColor="text1"/>
          <w:sz w:val="24"/>
          <w:szCs w:val="24"/>
        </w:rPr>
        <w:t xml:space="preserve"> kesuksesan</w:t>
      </w:r>
      <w:r w:rsidR="00707848">
        <w:rPr>
          <w:rFonts w:ascii="Times New Roman" w:hAnsi="Times New Roman" w:cs="Times New Roman"/>
          <w:color w:val="000000" w:themeColor="text1"/>
          <w:sz w:val="24"/>
          <w:szCs w:val="24"/>
        </w:rPr>
        <w:t xml:space="preserve"> suatu</w:t>
      </w:r>
      <w:r w:rsidRPr="00622D0E">
        <w:rPr>
          <w:rFonts w:ascii="Times New Roman" w:hAnsi="Times New Roman" w:cs="Times New Roman"/>
          <w:color w:val="000000" w:themeColor="text1"/>
          <w:sz w:val="24"/>
          <w:szCs w:val="24"/>
        </w:rPr>
        <w:t xml:space="preserve"> perusahaan sering </w:t>
      </w:r>
      <w:r w:rsidR="00707848">
        <w:rPr>
          <w:rFonts w:ascii="Times New Roman" w:hAnsi="Times New Roman" w:cs="Times New Roman"/>
          <w:color w:val="000000" w:themeColor="text1"/>
          <w:sz w:val="24"/>
          <w:szCs w:val="24"/>
        </w:rPr>
        <w:t>kali terhubung dengan nilai sahamnya di pasar</w:t>
      </w:r>
      <w:r w:rsidRPr="00622D0E">
        <w:rPr>
          <w:rFonts w:ascii="Times New Roman" w:hAnsi="Times New Roman" w:cs="Times New Roman"/>
          <w:color w:val="000000" w:themeColor="text1"/>
          <w:sz w:val="24"/>
          <w:szCs w:val="24"/>
        </w:rPr>
        <w:t xml:space="preserve">. Kinerja perusahaan yang lebih baik </w:t>
      </w:r>
      <w:r w:rsidRPr="00622D0E">
        <w:rPr>
          <w:rFonts w:ascii="Times New Roman" w:hAnsi="Times New Roman" w:cs="Times New Roman"/>
          <w:color w:val="000000" w:themeColor="text1"/>
          <w:sz w:val="24"/>
          <w:szCs w:val="24"/>
        </w:rPr>
        <w:lastRenderedPageBreak/>
        <w:t xml:space="preserve">dalam menghasilkan keuntungan akan mengakibatkan peningkatan nilai perusahaan. Nilai perusahaan adalah </w:t>
      </w:r>
      <w:r w:rsidR="003771BD">
        <w:rPr>
          <w:rFonts w:ascii="Times New Roman" w:hAnsi="Times New Roman" w:cs="Times New Roman"/>
          <w:color w:val="000000" w:themeColor="text1"/>
          <w:sz w:val="24"/>
          <w:szCs w:val="24"/>
        </w:rPr>
        <w:t xml:space="preserve">jumlah yang dibayar oleh </w:t>
      </w:r>
      <w:r w:rsidR="00707848">
        <w:rPr>
          <w:rFonts w:ascii="Times New Roman" w:hAnsi="Times New Roman" w:cs="Times New Roman"/>
          <w:color w:val="000000" w:themeColor="text1"/>
          <w:sz w:val="24"/>
          <w:szCs w:val="24"/>
        </w:rPr>
        <w:t xml:space="preserve">calon </w:t>
      </w:r>
      <w:r w:rsidR="003771BD">
        <w:rPr>
          <w:rFonts w:ascii="Times New Roman" w:hAnsi="Times New Roman" w:cs="Times New Roman"/>
          <w:color w:val="000000" w:themeColor="text1"/>
          <w:sz w:val="24"/>
          <w:szCs w:val="24"/>
        </w:rPr>
        <w:t>pembeli, terutama ketika mempertimbangkan harga saham</w:t>
      </w:r>
      <w:r w:rsidRPr="00622D0E">
        <w:rPr>
          <w:rFonts w:ascii="Times New Roman" w:hAnsi="Times New Roman" w:cs="Times New Roman"/>
          <w:color w:val="000000" w:themeColor="text1"/>
          <w:sz w:val="24"/>
          <w:szCs w:val="24"/>
        </w:rPr>
        <w:t xml:space="preserve"> (Toni, 2021). Para pemilik perusahaan </w:t>
      </w:r>
      <w:r w:rsidR="00707848">
        <w:rPr>
          <w:rFonts w:ascii="Times New Roman" w:hAnsi="Times New Roman" w:cs="Times New Roman"/>
          <w:color w:val="000000" w:themeColor="text1"/>
          <w:sz w:val="24"/>
          <w:szCs w:val="24"/>
        </w:rPr>
        <w:t>berharap nilai perusahaan tinggi karena ini menandakan tingkat kesejahteraan yang tinggi bagi pemegang saham</w:t>
      </w:r>
      <w:r w:rsidRPr="00622D0E">
        <w:rPr>
          <w:rFonts w:ascii="Times New Roman" w:hAnsi="Times New Roman" w:cs="Times New Roman"/>
          <w:color w:val="000000" w:themeColor="text1"/>
          <w:sz w:val="24"/>
          <w:szCs w:val="24"/>
        </w:rPr>
        <w:t xml:space="preserve"> (Sugiarto, 2009). </w:t>
      </w:r>
      <w:r w:rsidR="00707848">
        <w:rPr>
          <w:rFonts w:ascii="Times New Roman" w:hAnsi="Times New Roman" w:cs="Times New Roman"/>
          <w:color w:val="000000" w:themeColor="text1"/>
          <w:sz w:val="24"/>
          <w:szCs w:val="24"/>
        </w:rPr>
        <w:t xml:space="preserve">Penelitian ini menggunakan </w:t>
      </w:r>
      <w:r w:rsidR="00707848">
        <w:rPr>
          <w:rFonts w:ascii="Times New Roman" w:hAnsi="Times New Roman" w:cs="Times New Roman"/>
          <w:i/>
          <w:color w:val="000000" w:themeColor="text1"/>
          <w:sz w:val="24"/>
          <w:szCs w:val="24"/>
        </w:rPr>
        <w:t xml:space="preserve">price to book value </w:t>
      </w:r>
      <w:r w:rsidR="00707848">
        <w:rPr>
          <w:rFonts w:ascii="Times New Roman" w:hAnsi="Times New Roman" w:cs="Times New Roman"/>
          <w:color w:val="000000" w:themeColor="text1"/>
          <w:sz w:val="24"/>
          <w:szCs w:val="24"/>
        </w:rPr>
        <w:t>(PBV) untuk mengukur nilai perusahaan, yang mengindikasikan seberapa besar pasar menghargai nilai buku saham suatu perusahaan</w:t>
      </w:r>
      <w:r w:rsidR="003771BD">
        <w:rPr>
          <w:rFonts w:ascii="Times New Roman" w:hAnsi="Times New Roman" w:cs="Times New Roman"/>
          <w:color w:val="000000" w:themeColor="text1"/>
          <w:sz w:val="24"/>
          <w:szCs w:val="24"/>
        </w:rPr>
        <w:t xml:space="preserve"> </w:t>
      </w:r>
      <w:r w:rsidRPr="00622D0E">
        <w:rPr>
          <w:rFonts w:ascii="Times New Roman" w:hAnsi="Times New Roman" w:cs="Times New Roman"/>
          <w:color w:val="000000" w:themeColor="text1"/>
          <w:sz w:val="24"/>
          <w:szCs w:val="24"/>
        </w:rPr>
        <w:t>(Franita, 2018).</w:t>
      </w:r>
    </w:p>
    <w:p w:rsidR="00D27516" w:rsidRPr="00622D0E" w:rsidRDefault="00117BB3"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Harmono dalam Nagian dan Silvia (2021), </w:t>
      </w:r>
      <w:r w:rsidR="00707848">
        <w:rPr>
          <w:rFonts w:ascii="Times New Roman" w:hAnsi="Times New Roman" w:cs="Times New Roman"/>
          <w:color w:val="000000" w:themeColor="text1"/>
          <w:sz w:val="24"/>
          <w:szCs w:val="24"/>
        </w:rPr>
        <w:t>faktor-faktor seperti struktur modal, likuiditas, ukuran perusahaan, dan profitabilitas dapat mempengaruhi nilai perusahaan, dan umumnya digunakan sebagai proksi untuk mengukur kinerja keuangan</w:t>
      </w:r>
      <w:r w:rsidR="00D27516" w:rsidRPr="00622D0E">
        <w:rPr>
          <w:rFonts w:ascii="Times New Roman" w:hAnsi="Times New Roman" w:cs="Times New Roman"/>
          <w:color w:val="000000" w:themeColor="text1"/>
          <w:sz w:val="24"/>
          <w:szCs w:val="24"/>
        </w:rPr>
        <w:t xml:space="preserve">. </w:t>
      </w:r>
      <w:r w:rsidR="00707848">
        <w:rPr>
          <w:rFonts w:ascii="Times New Roman" w:hAnsi="Times New Roman" w:cs="Times New Roman"/>
          <w:color w:val="000000" w:themeColor="text1"/>
          <w:sz w:val="24"/>
          <w:szCs w:val="24"/>
        </w:rPr>
        <w:t xml:space="preserve">Penelitian ini menggunakan </w:t>
      </w:r>
      <w:r w:rsidR="00707848">
        <w:rPr>
          <w:rFonts w:ascii="Times New Roman" w:hAnsi="Times New Roman" w:cs="Times New Roman"/>
          <w:i/>
          <w:color w:val="000000" w:themeColor="text1"/>
          <w:sz w:val="24"/>
          <w:szCs w:val="24"/>
        </w:rPr>
        <w:t xml:space="preserve">earning per share </w:t>
      </w:r>
      <w:r w:rsidR="00707848">
        <w:rPr>
          <w:rFonts w:ascii="Times New Roman" w:hAnsi="Times New Roman" w:cs="Times New Roman"/>
          <w:color w:val="000000" w:themeColor="text1"/>
          <w:sz w:val="24"/>
          <w:szCs w:val="24"/>
        </w:rPr>
        <w:t xml:space="preserve">(EPS) dan </w:t>
      </w:r>
      <w:r w:rsidR="00707848">
        <w:rPr>
          <w:rFonts w:ascii="Times New Roman" w:hAnsi="Times New Roman" w:cs="Times New Roman"/>
          <w:i/>
          <w:color w:val="000000" w:themeColor="text1"/>
          <w:sz w:val="24"/>
          <w:szCs w:val="24"/>
        </w:rPr>
        <w:t xml:space="preserve">debt to equity ratio </w:t>
      </w:r>
      <w:r w:rsidR="00707848">
        <w:rPr>
          <w:rFonts w:ascii="Times New Roman" w:hAnsi="Times New Roman" w:cs="Times New Roman"/>
          <w:color w:val="000000" w:themeColor="text1"/>
          <w:sz w:val="24"/>
          <w:szCs w:val="24"/>
        </w:rPr>
        <w:t>(DER) sebagai indikator untuk menilai perusahaan. EPS digunakan untuk mengukur pendapatan per lembar saham, sementara DER digunakan untuk membandingkan utang jangka panjang dan ekuitas perusahaan</w:t>
      </w:r>
      <w:r w:rsidR="00D27516" w:rsidRPr="00622D0E">
        <w:rPr>
          <w:rFonts w:ascii="Times New Roman" w:hAnsi="Times New Roman" w:cs="Times New Roman"/>
          <w:color w:val="000000" w:themeColor="text1"/>
          <w:sz w:val="24"/>
          <w:szCs w:val="24"/>
        </w:rPr>
        <w:t xml:space="preserve"> (Syamsuddin, 2016).</w:t>
      </w:r>
      <w:r w:rsidR="00D27516" w:rsidRPr="00622D0E">
        <w:rPr>
          <w:rFonts w:ascii="Times New Roman" w:hAnsi="Times New Roman" w:cs="Times New Roman"/>
          <w:i/>
          <w:color w:val="000000" w:themeColor="text1"/>
          <w:sz w:val="24"/>
          <w:szCs w:val="24"/>
        </w:rPr>
        <w:t xml:space="preserve"> </w:t>
      </w:r>
      <w:r w:rsidR="00D27516">
        <w:rPr>
          <w:rFonts w:ascii="Times New Roman" w:hAnsi="Times New Roman" w:cs="Times New Roman"/>
          <w:color w:val="000000" w:themeColor="text1"/>
          <w:sz w:val="24"/>
          <w:szCs w:val="24"/>
        </w:rPr>
        <w:t>R</w:t>
      </w:r>
      <w:r w:rsidR="00D27516" w:rsidRPr="00622D0E">
        <w:rPr>
          <w:rFonts w:ascii="Times New Roman" w:hAnsi="Times New Roman" w:cs="Times New Roman"/>
          <w:color w:val="000000" w:themeColor="text1"/>
          <w:sz w:val="24"/>
          <w:szCs w:val="24"/>
        </w:rPr>
        <w:t xml:space="preserve">iset perhitungan </w:t>
      </w:r>
      <w:r w:rsidR="00707848">
        <w:rPr>
          <w:rFonts w:ascii="Times New Roman" w:hAnsi="Times New Roman" w:cs="Times New Roman"/>
          <w:i/>
          <w:color w:val="000000" w:themeColor="text1"/>
          <w:sz w:val="24"/>
          <w:szCs w:val="24"/>
        </w:rPr>
        <w:t xml:space="preserve">earning per share </w:t>
      </w:r>
      <w:r w:rsidR="00707848">
        <w:rPr>
          <w:rFonts w:ascii="Times New Roman" w:hAnsi="Times New Roman" w:cs="Times New Roman"/>
          <w:color w:val="000000" w:themeColor="text1"/>
          <w:sz w:val="24"/>
          <w:szCs w:val="24"/>
        </w:rPr>
        <w:t xml:space="preserve">(EPS), </w:t>
      </w:r>
      <w:r w:rsidR="00707848">
        <w:rPr>
          <w:rFonts w:ascii="Times New Roman" w:hAnsi="Times New Roman" w:cs="Times New Roman"/>
          <w:i/>
          <w:color w:val="000000" w:themeColor="text1"/>
          <w:sz w:val="24"/>
          <w:szCs w:val="24"/>
        </w:rPr>
        <w:t xml:space="preserve">debt to equity ratio </w:t>
      </w:r>
      <w:r w:rsidR="00707848">
        <w:rPr>
          <w:rFonts w:ascii="Times New Roman" w:hAnsi="Times New Roman" w:cs="Times New Roman"/>
          <w:color w:val="000000" w:themeColor="text1"/>
          <w:sz w:val="24"/>
          <w:szCs w:val="24"/>
        </w:rPr>
        <w:t xml:space="preserve">(DER), dan </w:t>
      </w:r>
      <w:r w:rsidR="00707848">
        <w:rPr>
          <w:rFonts w:ascii="Times New Roman" w:hAnsi="Times New Roman" w:cs="Times New Roman"/>
          <w:i/>
          <w:color w:val="000000" w:themeColor="text1"/>
          <w:sz w:val="24"/>
          <w:szCs w:val="24"/>
        </w:rPr>
        <w:t xml:space="preserve">price to book value </w:t>
      </w:r>
      <w:r w:rsidR="00707848">
        <w:rPr>
          <w:rFonts w:ascii="Times New Roman" w:hAnsi="Times New Roman" w:cs="Times New Roman"/>
          <w:color w:val="000000" w:themeColor="text1"/>
          <w:sz w:val="24"/>
          <w:szCs w:val="24"/>
        </w:rPr>
        <w:t>(PBV)</w:t>
      </w:r>
      <w:r w:rsidR="00D27516" w:rsidRPr="00622D0E">
        <w:rPr>
          <w:rFonts w:ascii="Times New Roman" w:hAnsi="Times New Roman" w:cs="Times New Roman"/>
          <w:color w:val="000000" w:themeColor="text1"/>
          <w:sz w:val="24"/>
          <w:szCs w:val="24"/>
        </w:rPr>
        <w:t xml:space="preserve"> </w:t>
      </w:r>
      <w:r w:rsidR="00707848">
        <w:rPr>
          <w:rFonts w:ascii="Times New Roman" w:hAnsi="Times New Roman" w:cs="Times New Roman"/>
          <w:color w:val="000000" w:themeColor="text1"/>
          <w:sz w:val="24"/>
          <w:szCs w:val="24"/>
        </w:rPr>
        <w:t xml:space="preserve">adalah </w:t>
      </w:r>
      <w:r w:rsidR="00D27516" w:rsidRPr="00622D0E">
        <w:rPr>
          <w:rFonts w:ascii="Times New Roman" w:hAnsi="Times New Roman" w:cs="Times New Roman"/>
          <w:color w:val="000000" w:themeColor="text1"/>
          <w:sz w:val="24"/>
          <w:szCs w:val="24"/>
        </w:rPr>
        <w:t>sebagai berikut:</w:t>
      </w:r>
    </w:p>
    <w:p w:rsidR="00D27516" w:rsidRPr="00250E71" w:rsidRDefault="00D27516" w:rsidP="00D27516">
      <w:pPr>
        <w:spacing w:after="0" w:line="480" w:lineRule="auto"/>
        <w:jc w:val="both"/>
        <w:rPr>
          <w:rFonts w:ascii="Times New Roman" w:hAnsi="Times New Roman" w:cs="Times New Roman"/>
          <w:color w:val="000000" w:themeColor="text1"/>
          <w:sz w:val="24"/>
          <w:szCs w:val="24"/>
        </w:rPr>
      </w:pPr>
    </w:p>
    <w:p w:rsidR="00D27516" w:rsidRPr="0045455C" w:rsidRDefault="00D27516" w:rsidP="00D27516">
      <w:pPr>
        <w:pStyle w:val="Caption"/>
        <w:spacing w:after="0"/>
        <w:jc w:val="center"/>
        <w:rPr>
          <w:rFonts w:ascii="Times New Roman" w:hAnsi="Times New Roman" w:cs="Times New Roman"/>
          <w:color w:val="000000" w:themeColor="text1"/>
          <w:sz w:val="24"/>
          <w:szCs w:val="24"/>
        </w:rPr>
      </w:pPr>
      <w:bookmarkStart w:id="4" w:name="_Toc159681675"/>
      <w:r w:rsidRPr="0045455C">
        <w:rPr>
          <w:rFonts w:ascii="Times New Roman" w:hAnsi="Times New Roman" w:cs="Times New Roman"/>
          <w:color w:val="000000" w:themeColor="text1"/>
          <w:sz w:val="24"/>
          <w:szCs w:val="24"/>
        </w:rPr>
        <w:t xml:space="preserve">Tabel </w:t>
      </w:r>
      <w:r w:rsidRPr="0045455C">
        <w:rPr>
          <w:rFonts w:ascii="Times New Roman" w:hAnsi="Times New Roman" w:cs="Times New Roman"/>
          <w:color w:val="000000" w:themeColor="text1"/>
          <w:sz w:val="24"/>
          <w:szCs w:val="24"/>
        </w:rPr>
        <w:fldChar w:fldCharType="begin"/>
      </w:r>
      <w:r w:rsidRPr="0045455C">
        <w:rPr>
          <w:rFonts w:ascii="Times New Roman" w:hAnsi="Times New Roman" w:cs="Times New Roman"/>
          <w:color w:val="000000" w:themeColor="text1"/>
          <w:sz w:val="24"/>
          <w:szCs w:val="24"/>
        </w:rPr>
        <w:instrText xml:space="preserve"> SEQ Tabel \* ARABIC </w:instrText>
      </w:r>
      <w:r w:rsidRPr="0045455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45455C">
        <w:rPr>
          <w:rFonts w:ascii="Times New Roman" w:hAnsi="Times New Roman" w:cs="Times New Roman"/>
          <w:color w:val="000000" w:themeColor="text1"/>
          <w:sz w:val="24"/>
          <w:szCs w:val="24"/>
        </w:rPr>
        <w:fldChar w:fldCharType="end"/>
      </w:r>
      <w:r w:rsidRPr="0045455C">
        <w:rPr>
          <w:rFonts w:ascii="Times New Roman" w:hAnsi="Times New Roman" w:cs="Times New Roman"/>
          <w:color w:val="000000" w:themeColor="text1"/>
          <w:sz w:val="24"/>
          <w:szCs w:val="24"/>
        </w:rPr>
        <w:t>. Perhitungan EPS, DER, dan PBV Perusahaan Sub Sektor Perbankan</w:t>
      </w:r>
      <w:bookmarkEnd w:id="4"/>
    </w:p>
    <w:tbl>
      <w:tblPr>
        <w:tblStyle w:val="TableGrid"/>
        <w:tblW w:w="5000" w:type="pct"/>
        <w:tblLook w:val="04A0" w:firstRow="1" w:lastRow="0" w:firstColumn="1" w:lastColumn="0" w:noHBand="0" w:noVBand="1"/>
      </w:tblPr>
      <w:tblGrid>
        <w:gridCol w:w="1348"/>
        <w:gridCol w:w="2193"/>
        <w:gridCol w:w="2193"/>
        <w:gridCol w:w="2193"/>
      </w:tblGrid>
      <w:tr w:rsidR="00D27516" w:rsidRPr="001763F4" w:rsidTr="00B115DD">
        <w:trPr>
          <w:trHeight w:val="70"/>
          <w:tblHeader/>
        </w:trPr>
        <w:tc>
          <w:tcPr>
            <w:tcW w:w="850" w:type="pct"/>
            <w:vAlign w:val="center"/>
          </w:tcPr>
          <w:p w:rsidR="00D27516" w:rsidRPr="001763F4" w:rsidRDefault="00D27516" w:rsidP="00B115DD">
            <w:pPr>
              <w:jc w:val="center"/>
              <w:rPr>
                <w:rFonts w:ascii="Times New Roman" w:hAnsi="Times New Roman" w:cs="Times New Roman"/>
                <w:b/>
                <w:color w:val="000000" w:themeColor="text1"/>
                <w:sz w:val="24"/>
                <w:szCs w:val="24"/>
              </w:rPr>
            </w:pPr>
            <w:r w:rsidRPr="001763F4">
              <w:rPr>
                <w:rFonts w:ascii="Times New Roman" w:hAnsi="Times New Roman" w:cs="Times New Roman"/>
                <w:b/>
                <w:color w:val="000000" w:themeColor="text1"/>
                <w:sz w:val="24"/>
                <w:szCs w:val="24"/>
              </w:rPr>
              <w:t>Tahun</w:t>
            </w:r>
          </w:p>
        </w:tc>
        <w:tc>
          <w:tcPr>
            <w:tcW w:w="1383" w:type="pct"/>
            <w:vAlign w:val="center"/>
          </w:tcPr>
          <w:p w:rsidR="00D27516" w:rsidRPr="001763F4" w:rsidRDefault="00707848" w:rsidP="00B115DD">
            <w:pPr>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Earning Per Share</w:t>
            </w:r>
            <w:r w:rsidR="00D27516" w:rsidRPr="001763F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00D27516" w:rsidRPr="001763F4">
              <w:rPr>
                <w:rFonts w:ascii="Times New Roman" w:hAnsi="Times New Roman" w:cs="Times New Roman"/>
                <w:b/>
                <w:color w:val="000000" w:themeColor="text1"/>
                <w:sz w:val="24"/>
                <w:szCs w:val="24"/>
              </w:rPr>
              <w:t>EPS</w:t>
            </w:r>
            <w:r>
              <w:rPr>
                <w:rFonts w:ascii="Times New Roman" w:hAnsi="Times New Roman" w:cs="Times New Roman"/>
                <w:b/>
                <w:color w:val="000000" w:themeColor="text1"/>
                <w:sz w:val="24"/>
                <w:szCs w:val="24"/>
              </w:rPr>
              <w:t>)</w:t>
            </w:r>
          </w:p>
        </w:tc>
        <w:tc>
          <w:tcPr>
            <w:tcW w:w="1383" w:type="pct"/>
            <w:vAlign w:val="center"/>
          </w:tcPr>
          <w:p w:rsidR="00D27516" w:rsidRPr="001763F4" w:rsidRDefault="00707848" w:rsidP="00B115DD">
            <w:pPr>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 xml:space="preserve">Debt to Equity Ratio </w:t>
            </w:r>
            <w:r>
              <w:rPr>
                <w:rFonts w:ascii="Times New Roman" w:hAnsi="Times New Roman" w:cs="Times New Roman"/>
                <w:b/>
                <w:color w:val="000000" w:themeColor="text1"/>
                <w:sz w:val="24"/>
                <w:szCs w:val="24"/>
              </w:rPr>
              <w:t>(</w:t>
            </w:r>
            <w:r w:rsidR="00D27516" w:rsidRPr="001763F4">
              <w:rPr>
                <w:rFonts w:ascii="Times New Roman" w:hAnsi="Times New Roman" w:cs="Times New Roman"/>
                <w:b/>
                <w:color w:val="000000" w:themeColor="text1"/>
                <w:sz w:val="24"/>
                <w:szCs w:val="24"/>
              </w:rPr>
              <w:t>DER</w:t>
            </w:r>
            <w:r>
              <w:rPr>
                <w:rFonts w:ascii="Times New Roman" w:hAnsi="Times New Roman" w:cs="Times New Roman"/>
                <w:b/>
                <w:color w:val="000000" w:themeColor="text1"/>
                <w:sz w:val="24"/>
                <w:szCs w:val="24"/>
              </w:rPr>
              <w:t>)</w:t>
            </w:r>
          </w:p>
        </w:tc>
        <w:tc>
          <w:tcPr>
            <w:tcW w:w="1383" w:type="pct"/>
            <w:vAlign w:val="center"/>
          </w:tcPr>
          <w:p w:rsidR="00D27516" w:rsidRPr="001763F4" w:rsidRDefault="00707848" w:rsidP="00B115DD">
            <w:pPr>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 xml:space="preserve">Price to Book Value </w:t>
            </w:r>
            <w:r>
              <w:rPr>
                <w:rFonts w:ascii="Times New Roman" w:hAnsi="Times New Roman" w:cs="Times New Roman"/>
                <w:b/>
                <w:color w:val="000000" w:themeColor="text1"/>
                <w:sz w:val="24"/>
                <w:szCs w:val="24"/>
              </w:rPr>
              <w:t>(</w:t>
            </w:r>
            <w:r w:rsidR="00D27516" w:rsidRPr="001763F4">
              <w:rPr>
                <w:rFonts w:ascii="Times New Roman" w:hAnsi="Times New Roman" w:cs="Times New Roman"/>
                <w:b/>
                <w:color w:val="000000" w:themeColor="text1"/>
                <w:sz w:val="24"/>
                <w:szCs w:val="24"/>
              </w:rPr>
              <w:t>PBV</w:t>
            </w:r>
            <w:r>
              <w:rPr>
                <w:rFonts w:ascii="Times New Roman" w:hAnsi="Times New Roman" w:cs="Times New Roman"/>
                <w:b/>
                <w:color w:val="000000" w:themeColor="text1"/>
                <w:sz w:val="24"/>
                <w:szCs w:val="24"/>
              </w:rPr>
              <w:t>)</w:t>
            </w:r>
          </w:p>
        </w:tc>
      </w:tr>
      <w:tr w:rsidR="00D27516" w:rsidRPr="001763F4" w:rsidTr="00B115DD">
        <w:tc>
          <w:tcPr>
            <w:tcW w:w="850" w:type="pct"/>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2018</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115,00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5,49</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D27516" w:rsidRPr="001763F4" w:rsidTr="00B115DD">
        <w:tc>
          <w:tcPr>
            <w:tcW w:w="850" w:type="pct"/>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2019</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119,80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5,37</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w:t>
            </w:r>
          </w:p>
        </w:tc>
      </w:tr>
      <w:tr w:rsidR="00D27516" w:rsidRPr="001763F4" w:rsidTr="00B115DD">
        <w:tc>
          <w:tcPr>
            <w:tcW w:w="850" w:type="pct"/>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2020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83,40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5,36</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r>
      <w:tr w:rsidR="00D27516" w:rsidRPr="001763F4" w:rsidTr="00B115DD">
        <w:tc>
          <w:tcPr>
            <w:tcW w:w="850" w:type="pct"/>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2021</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10,90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5,07</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w:t>
            </w:r>
          </w:p>
        </w:tc>
      </w:tr>
      <w:tr w:rsidR="00D27516" w:rsidRPr="001763F4" w:rsidTr="00B115DD">
        <w:tc>
          <w:tcPr>
            <w:tcW w:w="850" w:type="pct"/>
            <w:vAlign w:val="center"/>
          </w:tcPr>
          <w:p w:rsidR="00D27516" w:rsidRPr="001763F4" w:rsidRDefault="00D27516" w:rsidP="00B115DD">
            <w:pPr>
              <w:jc w:val="center"/>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2022</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15,90</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4,72</w:t>
            </w:r>
          </w:p>
        </w:tc>
        <w:tc>
          <w:tcPr>
            <w:tcW w:w="1383" w:type="pct"/>
            <w:vAlign w:val="center"/>
          </w:tcPr>
          <w:p w:rsidR="00D27516" w:rsidRPr="001763F4" w:rsidRDefault="00D27516" w:rsidP="00B115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r>
    </w:tbl>
    <w:p w:rsidR="00D27516" w:rsidRPr="001763F4" w:rsidRDefault="00D27516" w:rsidP="00D27516">
      <w:pPr>
        <w:spacing w:after="0" w:line="240" w:lineRule="auto"/>
        <w:rPr>
          <w:rFonts w:ascii="Times New Roman" w:hAnsi="Times New Roman" w:cs="Times New Roman"/>
          <w:color w:val="000000" w:themeColor="text1"/>
          <w:sz w:val="24"/>
          <w:szCs w:val="24"/>
        </w:rPr>
      </w:pPr>
      <w:r w:rsidRPr="001763F4">
        <w:rPr>
          <w:rFonts w:ascii="Times New Roman" w:hAnsi="Times New Roman" w:cs="Times New Roman"/>
          <w:color w:val="000000" w:themeColor="text1"/>
          <w:sz w:val="24"/>
          <w:szCs w:val="24"/>
        </w:rPr>
        <w:t>Sumber: Bursa Efek Indonesia, 20</w:t>
      </w:r>
      <w:r>
        <w:rPr>
          <w:rFonts w:ascii="Times New Roman" w:hAnsi="Times New Roman" w:cs="Times New Roman"/>
          <w:color w:val="000000" w:themeColor="text1"/>
          <w:sz w:val="24"/>
          <w:szCs w:val="24"/>
        </w:rPr>
        <w:t>18 - 2022</w:t>
      </w:r>
      <w:r w:rsidRPr="001763F4">
        <w:rPr>
          <w:rFonts w:ascii="Times New Roman" w:hAnsi="Times New Roman" w:cs="Times New Roman"/>
          <w:color w:val="000000" w:themeColor="text1"/>
          <w:sz w:val="24"/>
          <w:szCs w:val="24"/>
        </w:rPr>
        <w:t>.</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31729">
        <w:rPr>
          <w:rFonts w:ascii="Times New Roman" w:hAnsi="Times New Roman" w:cs="Times New Roman"/>
          <w:color w:val="000000" w:themeColor="text1"/>
          <w:sz w:val="24"/>
          <w:szCs w:val="24"/>
        </w:rPr>
        <w:lastRenderedPageBreak/>
        <w:t>Dari tabel tersebut dapat disimpulkan bahwa EPS pada tahun 2019 ke 2020 mengalami penurunan dari Rp119,80 menjadi Rp83,40. Namun, PBV mengalami peningkatan dari 2,56 menjadi 2,78. Demikian pula pada tahun 2021 ke 2022, EPS mengalami peningkatan dari Rp10,90 menjadi Rp15,90. Namun, PBV mengalami penurunan dari 1,97 menjadi 1,28. Sementara itu, DER pada tahun 2020 – 2022 mengalami penurunan dari 5,36; 5,07; menjadi 4,72. PBV juga mengalami penurunan dari 2,78; 1,97; menjadi 1,28. Berdasarkan permasalahan tersebut, dapat disimpulkan bahwa EPS seharusnya berbanding positif dengan nilai perusahaan yang menyatakan jika EPS</w:t>
      </w:r>
      <w:r w:rsidRPr="00931729">
        <w:rPr>
          <w:rFonts w:ascii="Times New Roman" w:hAnsi="Times New Roman" w:cs="Times New Roman"/>
          <w:i/>
          <w:color w:val="000000" w:themeColor="text1"/>
          <w:sz w:val="24"/>
          <w:szCs w:val="24"/>
        </w:rPr>
        <w:t xml:space="preserve"> </w:t>
      </w:r>
      <w:r w:rsidRPr="00931729">
        <w:rPr>
          <w:rFonts w:ascii="Times New Roman" w:hAnsi="Times New Roman" w:cs="Times New Roman"/>
          <w:color w:val="000000" w:themeColor="text1"/>
          <w:sz w:val="24"/>
          <w:szCs w:val="24"/>
        </w:rPr>
        <w:t>meningkat maka nilai perusahaan juga seharunya meningkat, begitu juga sebaliknya. Namun, berbeda dengan DER yang seharusnya berbanding negatif dengan nilai perusahaan yang menyatakan jika DER</w:t>
      </w:r>
      <w:r w:rsidRPr="00931729">
        <w:rPr>
          <w:rFonts w:ascii="Times New Roman" w:hAnsi="Times New Roman" w:cs="Times New Roman"/>
          <w:i/>
          <w:color w:val="000000" w:themeColor="text1"/>
          <w:sz w:val="24"/>
          <w:szCs w:val="24"/>
        </w:rPr>
        <w:t xml:space="preserve"> </w:t>
      </w:r>
      <w:r w:rsidRPr="00931729">
        <w:rPr>
          <w:rFonts w:ascii="Times New Roman" w:hAnsi="Times New Roman" w:cs="Times New Roman"/>
          <w:color w:val="000000" w:themeColor="text1"/>
          <w:sz w:val="24"/>
          <w:szCs w:val="24"/>
        </w:rPr>
        <w:t>meningkat maka nilai perusahaan seharusnya menurun, begitu juga sebaliknya.</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31729">
        <w:rPr>
          <w:rFonts w:ascii="Times New Roman" w:hAnsi="Times New Roman" w:cs="Times New Roman"/>
          <w:color w:val="000000" w:themeColor="text1"/>
          <w:sz w:val="24"/>
          <w:szCs w:val="24"/>
        </w:rPr>
        <w:t xml:space="preserve">Hal ini tidak sesuai dengan teori sinyal yang digunakan sebagai sinyal bagi investor mengenai tingkat keuntungan perusahaan. Manajemen memberikan sinyal positif melalui peningkatan EPS dengan harapan dapat meningkatkan persepsi investor terhadap nilai perusahaan. Sementara itu, DER juga dianggap sebagai sinyal kinerja keuangan perusahaan. Perusahaan berkualitas tinggi diharapkan menggunakan struktur modal untuk membedakan diri dari perusahaan berkualitas rendah. </w:t>
      </w:r>
      <w:r w:rsidR="00285F19">
        <w:rPr>
          <w:rFonts w:ascii="Times New Roman" w:hAnsi="Times New Roman" w:cs="Times New Roman"/>
          <w:color w:val="000000" w:themeColor="text1"/>
          <w:sz w:val="24"/>
          <w:szCs w:val="24"/>
        </w:rPr>
        <w:t>Semakin tinggi rasionya, semakin tinggi tingkat ketidakuntungan karena meningkatnya risiko kegagalan perusahaan yang akan menurunkan nilai perusahaan</w:t>
      </w:r>
      <w:r w:rsidRPr="00931729">
        <w:rPr>
          <w:rFonts w:ascii="Times New Roman" w:hAnsi="Times New Roman" w:cs="Times New Roman"/>
          <w:color w:val="000000" w:themeColor="text1"/>
          <w:sz w:val="24"/>
          <w:szCs w:val="24"/>
        </w:rPr>
        <w:t xml:space="preserve"> (Sugiarto, 2009).</w:t>
      </w:r>
    </w:p>
    <w:p w:rsidR="00D27516" w:rsidRDefault="00285F19"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satu metode lain yang digunakan untuk menilai perusahaan dalam penelitian ini adalah </w:t>
      </w:r>
      <w:r>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yang dapat diukur melalui faktor </w:t>
      </w:r>
      <w:r>
        <w:rPr>
          <w:rFonts w:ascii="Times New Roman" w:hAnsi="Times New Roman" w:cs="Times New Roman"/>
          <w:color w:val="000000" w:themeColor="text1"/>
          <w:sz w:val="24"/>
          <w:szCs w:val="24"/>
        </w:rPr>
        <w:lastRenderedPageBreak/>
        <w:t>seperti dewan komisaris, komite audit, dan struktur kepemilikan (Franita, 2018).</w:t>
      </w:r>
      <w:r w:rsidR="00D27516" w:rsidRPr="00201FE8">
        <w:rPr>
          <w:rFonts w:ascii="Times New Roman" w:hAnsi="Times New Roman" w:cs="Times New Roman"/>
          <w:color w:val="000000" w:themeColor="text1"/>
          <w:sz w:val="24"/>
          <w:szCs w:val="24"/>
        </w:rPr>
        <w:t xml:space="preserve"> </w:t>
      </w:r>
      <w:r w:rsidR="00D27516" w:rsidRPr="00201FE8">
        <w:rPr>
          <w:rFonts w:ascii="Times New Roman" w:hAnsi="Times New Roman" w:cs="Times New Roman"/>
          <w:i/>
          <w:color w:val="000000" w:themeColor="text1"/>
          <w:sz w:val="24"/>
          <w:szCs w:val="24"/>
        </w:rPr>
        <w:t xml:space="preserve">Corporate governance </w:t>
      </w:r>
      <w:r w:rsidR="007D0FF6">
        <w:rPr>
          <w:rFonts w:ascii="Times New Roman" w:hAnsi="Times New Roman" w:cs="Times New Roman"/>
          <w:color w:val="000000" w:themeColor="text1"/>
          <w:sz w:val="24"/>
          <w:szCs w:val="24"/>
        </w:rPr>
        <w:t>adalah kerangka kerja yang dirancang untuk mengelola bisnis dengan baik menggunakan nilai-nilai kesetaraan, keadilan, tanggung jawab, akuntabilitas, dan independensi</w:t>
      </w:r>
      <w:r w:rsidR="00D27516" w:rsidRPr="00201FE8">
        <w:rPr>
          <w:rFonts w:ascii="Times New Roman" w:hAnsi="Times New Roman" w:cs="Times New Roman"/>
          <w:color w:val="000000" w:themeColor="text1"/>
          <w:sz w:val="24"/>
          <w:szCs w:val="24"/>
        </w:rPr>
        <w:t xml:space="preserve"> (Effendi, 2020). Teori keagenan menyoroti perbedaan kepentingan antara pemilik modal (prinsipal) dan manajer (</w:t>
      </w:r>
      <w:r w:rsidR="00D27516" w:rsidRPr="00201FE8">
        <w:rPr>
          <w:rFonts w:ascii="Times New Roman" w:hAnsi="Times New Roman" w:cs="Times New Roman"/>
          <w:i/>
          <w:color w:val="000000" w:themeColor="text1"/>
          <w:sz w:val="24"/>
          <w:szCs w:val="24"/>
        </w:rPr>
        <w:t>agent</w:t>
      </w:r>
      <w:r w:rsidR="00D27516" w:rsidRPr="00201FE8">
        <w:rPr>
          <w:rFonts w:ascii="Times New Roman" w:hAnsi="Times New Roman" w:cs="Times New Roman"/>
          <w:color w:val="000000" w:themeColor="text1"/>
          <w:sz w:val="24"/>
          <w:szCs w:val="24"/>
        </w:rPr>
        <w:t xml:space="preserve">). </w:t>
      </w:r>
      <w:r w:rsidR="00D27516" w:rsidRPr="00201FE8">
        <w:rPr>
          <w:rFonts w:ascii="Times New Roman" w:hAnsi="Times New Roman" w:cs="Times New Roman"/>
          <w:i/>
          <w:color w:val="000000" w:themeColor="text1"/>
          <w:sz w:val="24"/>
          <w:szCs w:val="24"/>
        </w:rPr>
        <w:t xml:space="preserve">Corporate governance </w:t>
      </w:r>
      <w:r w:rsidR="00D27516" w:rsidRPr="00201FE8">
        <w:rPr>
          <w:rFonts w:ascii="Times New Roman" w:hAnsi="Times New Roman" w:cs="Times New Roman"/>
          <w:color w:val="000000" w:themeColor="text1"/>
          <w:sz w:val="24"/>
          <w:szCs w:val="24"/>
        </w:rPr>
        <w:t xml:space="preserve">berperan </w:t>
      </w:r>
      <w:r w:rsidR="007D0FF6">
        <w:rPr>
          <w:rFonts w:ascii="Times New Roman" w:hAnsi="Times New Roman" w:cs="Times New Roman"/>
          <w:color w:val="000000" w:themeColor="text1"/>
          <w:sz w:val="24"/>
          <w:szCs w:val="24"/>
        </w:rPr>
        <w:t>untuk memberi nilai lebih kepada pemangku kepentingan, membantu mengatur, dan mengendalikan bisnis.</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01FE8">
        <w:rPr>
          <w:rFonts w:ascii="Times New Roman" w:hAnsi="Times New Roman" w:cs="Times New Roman"/>
          <w:color w:val="000000" w:themeColor="text1"/>
          <w:sz w:val="24"/>
          <w:szCs w:val="24"/>
        </w:rPr>
        <w:t xml:space="preserve">Pada penelitian ini, indikator </w:t>
      </w:r>
      <w:r w:rsidRPr="00201FE8">
        <w:rPr>
          <w:rFonts w:ascii="Times New Roman" w:hAnsi="Times New Roman" w:cs="Times New Roman"/>
          <w:i/>
          <w:color w:val="000000" w:themeColor="text1"/>
          <w:sz w:val="24"/>
          <w:szCs w:val="24"/>
        </w:rPr>
        <w:t xml:space="preserve">corporate governance </w:t>
      </w:r>
      <w:r w:rsidRPr="00201FE8">
        <w:rPr>
          <w:rFonts w:ascii="Times New Roman" w:hAnsi="Times New Roman" w:cs="Times New Roman"/>
          <w:color w:val="000000" w:themeColor="text1"/>
          <w:sz w:val="24"/>
          <w:szCs w:val="24"/>
        </w:rPr>
        <w:t xml:space="preserve">yang digunakan adalah struktur kepemilikan dengan </w:t>
      </w:r>
      <w:r w:rsidR="002D63D1">
        <w:rPr>
          <w:rFonts w:ascii="Times New Roman" w:hAnsi="Times New Roman" w:cs="Times New Roman"/>
          <w:color w:val="000000" w:themeColor="text1"/>
          <w:sz w:val="24"/>
          <w:szCs w:val="24"/>
        </w:rPr>
        <w:t>menggunakan proksi untuk mengukur kepemilikan manajerial dan kepemilikan institusional. Kepemilikan manajerial adalah saham yang dimiliki oleh pihak seperti direktur, manajer, komisaris independen, dan anggota dewan komisaris di perusahaan.</w:t>
      </w:r>
      <w:r w:rsidRPr="00201FE8">
        <w:rPr>
          <w:rFonts w:ascii="Times New Roman" w:hAnsi="Times New Roman" w:cs="Times New Roman"/>
          <w:color w:val="000000" w:themeColor="text1"/>
          <w:sz w:val="24"/>
          <w:szCs w:val="24"/>
        </w:rPr>
        <w:t xml:space="preserve"> Manajemen diberikan wewenang untuk membuat keputusan terkait operasional dan strategi perusahaan dengan harapan bahwa keputusan-keputusan tersebut akan mengoptimalkan nilai perusahaan. Di sisi lain, kepemilikan institusional </w:t>
      </w:r>
      <w:r w:rsidR="00B04F03">
        <w:rPr>
          <w:rFonts w:ascii="Times New Roman" w:hAnsi="Times New Roman" w:cs="Times New Roman"/>
          <w:color w:val="000000" w:themeColor="text1"/>
          <w:sz w:val="24"/>
          <w:szCs w:val="24"/>
        </w:rPr>
        <w:t>menggambarkan saham yang dipegang oleh bank, perusahaan investasi, dan pemerintah</w:t>
      </w:r>
      <w:r w:rsidRPr="00201FE8">
        <w:rPr>
          <w:rFonts w:ascii="Times New Roman" w:hAnsi="Times New Roman" w:cs="Times New Roman"/>
          <w:color w:val="000000" w:themeColor="text1"/>
          <w:sz w:val="24"/>
          <w:szCs w:val="24"/>
        </w:rPr>
        <w:t>. Kepemilikan ini tidak hanya memberikan akses yang lebih baik terhadap informasi perusahaan bagi investor institusional, tetapi juga memiliki peran dalam pengawasan dan pengambilan keputusan yang strategis (Savitri, 2016).</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01FE8">
        <w:rPr>
          <w:rFonts w:ascii="Times New Roman" w:hAnsi="Times New Roman" w:cs="Times New Roman"/>
          <w:color w:val="000000" w:themeColor="text1"/>
          <w:sz w:val="24"/>
          <w:szCs w:val="24"/>
        </w:rPr>
        <w:t xml:space="preserve">Bank Indonesia menetapkan Peraturan Nomor 14/8/PBI/2012 tentang Kepemilikan Saham Bank Umum berdasarkan jenis pemegang saham dan hubungan antar mereka. </w:t>
      </w:r>
      <w:r w:rsidR="00B04F03">
        <w:rPr>
          <w:rFonts w:ascii="Times New Roman" w:hAnsi="Times New Roman" w:cs="Times New Roman"/>
          <w:color w:val="000000" w:themeColor="text1"/>
          <w:sz w:val="24"/>
          <w:szCs w:val="24"/>
        </w:rPr>
        <w:t xml:space="preserve">Jumlah maksimum yang dialokasikan untuk berbagai kategori pemegang saham adalah 30% dari modal bank untuk bisnis non-keuangan, </w:t>
      </w:r>
      <w:r w:rsidR="00B04F03">
        <w:rPr>
          <w:rFonts w:ascii="Times New Roman" w:hAnsi="Times New Roman" w:cs="Times New Roman"/>
          <w:color w:val="000000" w:themeColor="text1"/>
          <w:sz w:val="24"/>
          <w:szCs w:val="24"/>
        </w:rPr>
        <w:lastRenderedPageBreak/>
        <w:t>20% dari modal bank untuk pemegang saham individu, dan 40% dari modal bank untuk badan hukum lembaga keuangan non-bank.</w:t>
      </w:r>
      <w:r w:rsidRPr="00201FE8">
        <w:rPr>
          <w:rFonts w:ascii="Times New Roman" w:hAnsi="Times New Roman" w:cs="Times New Roman"/>
          <w:color w:val="000000" w:themeColor="text1"/>
          <w:sz w:val="24"/>
          <w:szCs w:val="24"/>
        </w:rPr>
        <w:t xml:space="preserve"> Namun, pada </w:t>
      </w:r>
      <w:r w:rsidR="00B04F03" w:rsidRPr="00201FE8">
        <w:rPr>
          <w:rFonts w:ascii="Times New Roman" w:hAnsi="Times New Roman" w:cs="Times New Roman"/>
          <w:color w:val="000000" w:themeColor="text1"/>
          <w:sz w:val="24"/>
          <w:szCs w:val="24"/>
        </w:rPr>
        <w:t>bank umum syariah, batas maksimum kepemilikan saham untuk pemegang saham perorangan adalah 25% dari modal bank</w:t>
      </w:r>
      <w:r w:rsidRPr="00201FE8">
        <w:rPr>
          <w:rFonts w:ascii="Times New Roman" w:hAnsi="Times New Roman" w:cs="Times New Roman"/>
          <w:color w:val="000000" w:themeColor="text1"/>
          <w:sz w:val="24"/>
          <w:szCs w:val="24"/>
        </w:rPr>
        <w:t xml:space="preserve">. Lembaga keuangan bukan bank yang diizinkan memiliki kepemilikan saham pada batas 40% adalah yang memenuhi persyaratan tertentu, seperti kesesuaian dengan peraturan perundang-undangan untuk melakukan investasi jangka panjang dan pengawasan oleh Otoritas Jasa Keuangan. Sementara itu, lembaga keuangan bukan </w:t>
      </w:r>
      <w:r w:rsidR="00B04F03">
        <w:rPr>
          <w:rFonts w:ascii="Times New Roman" w:hAnsi="Times New Roman" w:cs="Times New Roman"/>
          <w:color w:val="000000" w:themeColor="text1"/>
          <w:sz w:val="24"/>
          <w:szCs w:val="24"/>
        </w:rPr>
        <w:t>B</w:t>
      </w:r>
      <w:r w:rsidRPr="00201FE8">
        <w:rPr>
          <w:rFonts w:ascii="Times New Roman" w:hAnsi="Times New Roman" w:cs="Times New Roman"/>
          <w:color w:val="000000" w:themeColor="text1"/>
          <w:sz w:val="24"/>
          <w:szCs w:val="24"/>
        </w:rPr>
        <w:t xml:space="preserve">ank yang tidak memenuhi kriteria tersebut akan diperlakukan sebagai badan hukum bukan lembaga keuangan, hanya diizinkan memiliki saham pada batas maksimum 30% </w:t>
      </w:r>
      <w:r w:rsidR="00B04F03" w:rsidRPr="00201FE8">
        <w:rPr>
          <w:rFonts w:ascii="Times New Roman" w:hAnsi="Times New Roman" w:cs="Times New Roman"/>
          <w:color w:val="000000" w:themeColor="text1"/>
          <w:sz w:val="24"/>
          <w:szCs w:val="24"/>
        </w:rPr>
        <w:t xml:space="preserve">dari modal bank </w:t>
      </w:r>
      <w:r w:rsidRPr="00201FE8">
        <w:rPr>
          <w:rFonts w:ascii="Times New Roman" w:hAnsi="Times New Roman" w:cs="Times New Roman"/>
          <w:color w:val="000000" w:themeColor="text1"/>
          <w:sz w:val="24"/>
          <w:szCs w:val="24"/>
        </w:rPr>
        <w:t>(Otoritas Jasa Keuangan, 2016).</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92372">
        <w:rPr>
          <w:rFonts w:ascii="Times New Roman" w:hAnsi="Times New Roman" w:cs="Times New Roman"/>
          <w:color w:val="000000" w:themeColor="text1"/>
          <w:sz w:val="24"/>
          <w:szCs w:val="24"/>
        </w:rPr>
        <w:t>Adanya penataan struktur kepemilikan pada perusahaan dapat mempengaruhi nilai perusahaan karena membatasi kontrol yang dimiliki oleh satu entitas, lembaga, individu, atau sumber daya terhadap perusahaan. Batasan-batasan ini juga dapat mempengaruhi struktur kepemilikan dan pengambilan keputusan yang strategis, sehingga dapat mempengaruhi kinerja dan nilai perusahaan. Jika kepemilikan tersebar luas di antara banyak pemegang saham, pengambilan keputusan menjadi lebih rumit karena perlu adanya kesepakatan dari berbagai pihak yang memiliki kepentingan berbeda. Struktur kepemilikan yang tepat dapat mendukung kestabilan dan pertumbuhan perusahaan, sementara struktur kepemilikan yang kurang efisien atau rentan terhadap konflik kepemilikan dapat mempengaruhi kinerja jangka panjangnya.</w:t>
      </w:r>
    </w:p>
    <w:p w:rsidR="00D27516" w:rsidRPr="002D63D1" w:rsidRDefault="00B04F03" w:rsidP="0018518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Menurut </w:t>
      </w:r>
      <w:r w:rsidR="002D63D1">
        <w:rPr>
          <w:rFonts w:ascii="Times New Roman" w:hAnsi="Times New Roman" w:cs="Times New Roman"/>
          <w:color w:val="000000" w:themeColor="text1"/>
          <w:sz w:val="24"/>
          <w:szCs w:val="24"/>
        </w:rPr>
        <w:t xml:space="preserve">penelitian sebelumnya oleh Eni dan Rakhmanita (2023), </w:t>
      </w:r>
      <w:r w:rsidR="002D63D1">
        <w:rPr>
          <w:rFonts w:ascii="Times New Roman" w:hAnsi="Times New Roman" w:cs="Times New Roman"/>
          <w:i/>
          <w:color w:val="000000" w:themeColor="text1"/>
          <w:sz w:val="24"/>
          <w:szCs w:val="24"/>
        </w:rPr>
        <w:t xml:space="preserve">leverage </w:t>
      </w:r>
      <w:r w:rsidR="002D63D1">
        <w:rPr>
          <w:rFonts w:ascii="Times New Roman" w:hAnsi="Times New Roman" w:cs="Times New Roman"/>
          <w:color w:val="000000" w:themeColor="text1"/>
          <w:sz w:val="24"/>
          <w:szCs w:val="24"/>
        </w:rPr>
        <w:t xml:space="preserve">yang diukur melalui </w:t>
      </w:r>
      <w:r w:rsidR="002D63D1">
        <w:rPr>
          <w:rFonts w:ascii="Times New Roman" w:hAnsi="Times New Roman" w:cs="Times New Roman"/>
          <w:i/>
          <w:color w:val="000000" w:themeColor="text1"/>
          <w:sz w:val="24"/>
          <w:szCs w:val="24"/>
        </w:rPr>
        <w:t xml:space="preserve">debt to equity ratio </w:t>
      </w:r>
      <w:r w:rsidR="002D63D1">
        <w:rPr>
          <w:rFonts w:ascii="Times New Roman" w:hAnsi="Times New Roman" w:cs="Times New Roman"/>
          <w:color w:val="000000" w:themeColor="text1"/>
          <w:sz w:val="24"/>
          <w:szCs w:val="24"/>
        </w:rPr>
        <w:t xml:space="preserve">(DER) tidak berpengaruh terhadap nilai perusahaan, sementara kepemilikan manajerial dan kepemilikan institusional berpengaruh signifikan terhadap nilai perusahaan. Secara simultan, kepemilikan institusional, kepemilikan manajerial, dan </w:t>
      </w:r>
      <w:r w:rsidR="002D63D1">
        <w:rPr>
          <w:rFonts w:ascii="Times New Roman" w:hAnsi="Times New Roman" w:cs="Times New Roman"/>
          <w:i/>
          <w:color w:val="000000" w:themeColor="text1"/>
          <w:sz w:val="24"/>
          <w:szCs w:val="24"/>
        </w:rPr>
        <w:t xml:space="preserve">leverage </w:t>
      </w:r>
      <w:r w:rsidR="002D63D1">
        <w:rPr>
          <w:rFonts w:ascii="Times New Roman" w:hAnsi="Times New Roman" w:cs="Times New Roman"/>
          <w:color w:val="000000" w:themeColor="text1"/>
          <w:sz w:val="24"/>
          <w:szCs w:val="24"/>
        </w:rPr>
        <w:t xml:space="preserve">yang diukur melalui </w:t>
      </w:r>
      <w:r w:rsidR="002D63D1">
        <w:rPr>
          <w:rFonts w:ascii="Times New Roman" w:hAnsi="Times New Roman" w:cs="Times New Roman"/>
          <w:i/>
          <w:color w:val="000000" w:themeColor="text1"/>
          <w:sz w:val="24"/>
          <w:szCs w:val="24"/>
        </w:rPr>
        <w:t xml:space="preserve">debt to equity ratio </w:t>
      </w:r>
      <w:r w:rsidR="002D63D1">
        <w:rPr>
          <w:rFonts w:ascii="Times New Roman" w:hAnsi="Times New Roman" w:cs="Times New Roman"/>
          <w:color w:val="000000" w:themeColor="text1"/>
          <w:sz w:val="24"/>
          <w:szCs w:val="24"/>
        </w:rPr>
        <w:t xml:space="preserve">(DER) berpengaruh terhadap nilai perusahaan. Perbedaan antara penelitian yang akan dilakukan dan literatur yang digunakan adalah penambahan variabel independen baru, yaitu </w:t>
      </w:r>
      <w:r w:rsidR="002D63D1">
        <w:rPr>
          <w:rFonts w:ascii="Times New Roman" w:hAnsi="Times New Roman" w:cs="Times New Roman"/>
          <w:i/>
          <w:color w:val="000000" w:themeColor="text1"/>
          <w:sz w:val="24"/>
          <w:szCs w:val="24"/>
        </w:rPr>
        <w:t xml:space="preserve">earning per share </w:t>
      </w:r>
      <w:r w:rsidR="002D63D1">
        <w:rPr>
          <w:rFonts w:ascii="Times New Roman" w:hAnsi="Times New Roman" w:cs="Times New Roman"/>
          <w:color w:val="000000" w:themeColor="text1"/>
          <w:sz w:val="24"/>
          <w:szCs w:val="24"/>
        </w:rPr>
        <w:t>(EPS), sebagai indikator kinerja keuangan yang dapat mencerminkan kenaikan nilai perusahaan.</w:t>
      </w:r>
    </w:p>
    <w:p w:rsidR="00D27516" w:rsidRDefault="005847C4" w:rsidP="005847C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penelitian Santoso (2021), struktur modal, profitabilitas, dan CSR berpengaruh terhadap nilai perusahaan. Namun, kepemilikan manajerial dan kepemilikan institusional tidak berpengaruh terhadap nilai perusahaan. </w:t>
      </w:r>
      <w:r w:rsidR="00D27516" w:rsidRPr="00292372">
        <w:rPr>
          <w:rFonts w:ascii="Times New Roman" w:hAnsi="Times New Roman" w:cs="Times New Roman"/>
          <w:color w:val="000000" w:themeColor="text1"/>
          <w:sz w:val="24"/>
          <w:szCs w:val="24"/>
        </w:rPr>
        <w:t xml:space="preserve">Secara simultan, CSR, profitabilitas, kepemilikan institusional, kepemilikan manajerial, dan struktur modal berpengaruh terhadap nilai perusahaan. Perbedaan dalam penelitian yang akan dilakukan </w:t>
      </w:r>
      <w:r w:rsidR="002D63D1">
        <w:rPr>
          <w:rFonts w:ascii="Times New Roman" w:hAnsi="Times New Roman" w:cs="Times New Roman"/>
          <w:color w:val="000000" w:themeColor="text1"/>
          <w:sz w:val="24"/>
          <w:szCs w:val="24"/>
        </w:rPr>
        <w:t>terletak pada metode pengukuran yang digunakan, terutama dalam mengukur struktur modal (</w:t>
      </w:r>
      <w:r w:rsidR="002D63D1">
        <w:rPr>
          <w:rFonts w:ascii="Times New Roman" w:hAnsi="Times New Roman" w:cs="Times New Roman"/>
          <w:i/>
          <w:color w:val="000000" w:themeColor="text1"/>
          <w:sz w:val="24"/>
          <w:szCs w:val="24"/>
        </w:rPr>
        <w:t>debt to equity ratio</w:t>
      </w:r>
      <w:r w:rsidR="002D63D1">
        <w:rPr>
          <w:rFonts w:ascii="Times New Roman" w:hAnsi="Times New Roman" w:cs="Times New Roman"/>
          <w:color w:val="000000" w:themeColor="text1"/>
          <w:sz w:val="24"/>
          <w:szCs w:val="24"/>
        </w:rPr>
        <w:t>) dan profitabilitas (</w:t>
      </w:r>
      <w:r w:rsidR="002D63D1">
        <w:rPr>
          <w:rFonts w:ascii="Times New Roman" w:hAnsi="Times New Roman" w:cs="Times New Roman"/>
          <w:i/>
          <w:color w:val="000000" w:themeColor="text1"/>
          <w:sz w:val="24"/>
          <w:szCs w:val="24"/>
        </w:rPr>
        <w:t>earning per share</w:t>
      </w:r>
      <w:r w:rsidR="002D63D1">
        <w:rPr>
          <w:rFonts w:ascii="Times New Roman" w:hAnsi="Times New Roman" w:cs="Times New Roman"/>
          <w:color w:val="000000" w:themeColor="text1"/>
          <w:sz w:val="24"/>
          <w:szCs w:val="24"/>
        </w:rPr>
        <w:t>), karena pengukuran ini dijelaskan dalam laporan statistik Bursa Efek Indonesia untuk membantu investor memahami kinerja keuangan perusahaan</w:t>
      </w:r>
      <w:r w:rsidR="00D27516" w:rsidRPr="00292372">
        <w:rPr>
          <w:rFonts w:ascii="Times New Roman" w:hAnsi="Times New Roman" w:cs="Times New Roman"/>
          <w:color w:val="000000" w:themeColor="text1"/>
          <w:sz w:val="24"/>
          <w:szCs w:val="24"/>
        </w:rPr>
        <w:t>. Sementara itu, variabel CSR</w:t>
      </w:r>
      <w:r w:rsidR="00D27516" w:rsidRPr="00292372">
        <w:rPr>
          <w:rFonts w:ascii="Times New Roman" w:hAnsi="Times New Roman" w:cs="Times New Roman"/>
          <w:i/>
          <w:color w:val="000000" w:themeColor="text1"/>
          <w:sz w:val="24"/>
          <w:szCs w:val="24"/>
        </w:rPr>
        <w:t xml:space="preserve"> </w:t>
      </w:r>
      <w:r w:rsidR="00D27516" w:rsidRPr="00292372">
        <w:rPr>
          <w:rFonts w:ascii="Times New Roman" w:hAnsi="Times New Roman" w:cs="Times New Roman"/>
          <w:color w:val="000000" w:themeColor="text1"/>
          <w:sz w:val="24"/>
          <w:szCs w:val="24"/>
        </w:rPr>
        <w:t xml:space="preserve">tidak </w:t>
      </w:r>
      <w:r w:rsidR="004B4562">
        <w:rPr>
          <w:rFonts w:ascii="Times New Roman" w:hAnsi="Times New Roman" w:cs="Times New Roman"/>
          <w:color w:val="000000" w:themeColor="text1"/>
          <w:sz w:val="24"/>
          <w:szCs w:val="24"/>
        </w:rPr>
        <w:t>selaras dengan karakteristik yang berpotensi mempengaruhi nilai perusahaan seperti yang diidentifikasi oleh</w:t>
      </w:r>
      <w:r w:rsidR="00D27516" w:rsidRPr="00292372">
        <w:rPr>
          <w:rFonts w:ascii="Times New Roman" w:hAnsi="Times New Roman" w:cs="Times New Roman"/>
          <w:color w:val="000000" w:themeColor="text1"/>
          <w:sz w:val="24"/>
          <w:szCs w:val="24"/>
        </w:rPr>
        <w:t xml:space="preserve"> Harmono dalam Nagian dan Silvia (2021).</w:t>
      </w:r>
    </w:p>
    <w:p w:rsidR="004B4562" w:rsidRPr="004B4562" w:rsidRDefault="004B4562"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bertujuan untuk</w:t>
      </w:r>
      <w:r w:rsidR="00D27516" w:rsidRPr="00292372">
        <w:rPr>
          <w:rFonts w:ascii="Times New Roman" w:hAnsi="Times New Roman" w:cs="Times New Roman"/>
          <w:color w:val="000000" w:themeColor="text1"/>
          <w:sz w:val="24"/>
          <w:szCs w:val="24"/>
        </w:rPr>
        <w:t xml:space="preserve"> </w:t>
      </w:r>
      <w:r w:rsidR="002D63D1">
        <w:rPr>
          <w:rFonts w:ascii="Times New Roman" w:hAnsi="Times New Roman" w:cs="Times New Roman"/>
          <w:color w:val="000000" w:themeColor="text1"/>
          <w:sz w:val="24"/>
          <w:szCs w:val="24"/>
        </w:rPr>
        <w:t xml:space="preserve">menelusuri hubungan antara kinerja keuangan dan </w:t>
      </w:r>
      <w:r w:rsidR="002D63D1">
        <w:rPr>
          <w:rFonts w:ascii="Times New Roman" w:hAnsi="Times New Roman" w:cs="Times New Roman"/>
          <w:i/>
          <w:color w:val="000000" w:themeColor="text1"/>
          <w:sz w:val="24"/>
          <w:szCs w:val="24"/>
        </w:rPr>
        <w:t xml:space="preserve">corporate governance </w:t>
      </w:r>
      <w:r w:rsidR="002D63D1">
        <w:rPr>
          <w:rFonts w:ascii="Times New Roman" w:hAnsi="Times New Roman" w:cs="Times New Roman"/>
          <w:color w:val="000000" w:themeColor="text1"/>
          <w:sz w:val="24"/>
          <w:szCs w:val="24"/>
        </w:rPr>
        <w:t xml:space="preserve">sebagai </w:t>
      </w:r>
      <w:r w:rsidR="00D852B1">
        <w:rPr>
          <w:rFonts w:ascii="Times New Roman" w:hAnsi="Times New Roman" w:cs="Times New Roman"/>
          <w:color w:val="000000" w:themeColor="text1"/>
          <w:sz w:val="24"/>
          <w:szCs w:val="24"/>
        </w:rPr>
        <w:t>variabel penelitian</w:t>
      </w:r>
      <w:r w:rsidR="002D63D1">
        <w:rPr>
          <w:rFonts w:ascii="Times New Roman" w:hAnsi="Times New Roman" w:cs="Times New Roman"/>
          <w:color w:val="000000" w:themeColor="text1"/>
          <w:sz w:val="24"/>
          <w:szCs w:val="24"/>
        </w:rPr>
        <w:t xml:space="preserve">. Meskipun penelitian </w:t>
      </w:r>
      <w:r w:rsidR="002D63D1">
        <w:rPr>
          <w:rFonts w:ascii="Times New Roman" w:hAnsi="Times New Roman" w:cs="Times New Roman"/>
          <w:color w:val="000000" w:themeColor="text1"/>
          <w:sz w:val="24"/>
          <w:szCs w:val="24"/>
        </w:rPr>
        <w:lastRenderedPageBreak/>
        <w:t xml:space="preserve">sebelumnya telah meneliti kedua faktor tersebut, terdapat variasi </w:t>
      </w:r>
      <w:r w:rsidR="00D852B1">
        <w:rPr>
          <w:rFonts w:ascii="Times New Roman" w:hAnsi="Times New Roman" w:cs="Times New Roman"/>
          <w:color w:val="000000" w:themeColor="text1"/>
          <w:sz w:val="24"/>
          <w:szCs w:val="24"/>
        </w:rPr>
        <w:t>pada proksi pengukurannya</w:t>
      </w:r>
      <w:r w:rsidR="002D63D1">
        <w:rPr>
          <w:rFonts w:ascii="Times New Roman" w:hAnsi="Times New Roman" w:cs="Times New Roman"/>
          <w:color w:val="000000" w:themeColor="text1"/>
          <w:sz w:val="24"/>
          <w:szCs w:val="24"/>
        </w:rPr>
        <w:t xml:space="preserve">. Selain itu, penelitian ini juga bertujuan untuk </w:t>
      </w:r>
      <w:r w:rsidR="00D852B1">
        <w:rPr>
          <w:rFonts w:ascii="Times New Roman" w:hAnsi="Times New Roman" w:cs="Times New Roman"/>
          <w:color w:val="000000" w:themeColor="text1"/>
          <w:sz w:val="24"/>
          <w:szCs w:val="24"/>
        </w:rPr>
        <w:t xml:space="preserve">mengeksplorasi dampak kinerja keuangan dan </w:t>
      </w:r>
      <w:r w:rsidR="00D852B1">
        <w:rPr>
          <w:rFonts w:ascii="Times New Roman" w:hAnsi="Times New Roman" w:cs="Times New Roman"/>
          <w:i/>
          <w:color w:val="000000" w:themeColor="text1"/>
          <w:sz w:val="24"/>
          <w:szCs w:val="24"/>
        </w:rPr>
        <w:t xml:space="preserve">corporate governance </w:t>
      </w:r>
      <w:r w:rsidR="00D852B1">
        <w:rPr>
          <w:rFonts w:ascii="Times New Roman" w:hAnsi="Times New Roman" w:cs="Times New Roman"/>
          <w:color w:val="000000" w:themeColor="text1"/>
          <w:sz w:val="24"/>
          <w:szCs w:val="24"/>
        </w:rPr>
        <w:t>terhadap nilai perusahaan dalam periode terbaru, yaitu lima tahun terakhir, mulai dari tahun 2018 hingga 2022</w:t>
      </w:r>
      <w:r>
        <w:rPr>
          <w:rFonts w:ascii="Times New Roman" w:hAnsi="Times New Roman" w:cs="Times New Roman"/>
          <w:color w:val="000000" w:themeColor="text1"/>
          <w:sz w:val="24"/>
          <w:szCs w:val="24"/>
        </w:rPr>
        <w:t>. Hal ini diharapkan bahwa penelitian akan memberikan temuan yang tepat dan akurat.</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92372">
        <w:rPr>
          <w:rFonts w:ascii="Times New Roman" w:hAnsi="Times New Roman" w:cs="Times New Roman"/>
          <w:color w:val="000000" w:themeColor="text1"/>
          <w:sz w:val="24"/>
          <w:szCs w:val="24"/>
        </w:rPr>
        <w:t xml:space="preserve">Peneliti ingin menganalisis apakah </w:t>
      </w:r>
      <w:r w:rsidR="00D852B1">
        <w:rPr>
          <w:rFonts w:ascii="Times New Roman" w:hAnsi="Times New Roman" w:cs="Times New Roman"/>
          <w:color w:val="000000" w:themeColor="text1"/>
          <w:sz w:val="24"/>
          <w:szCs w:val="24"/>
        </w:rPr>
        <w:t xml:space="preserve">berbagai faktor seperti </w:t>
      </w:r>
      <w:r w:rsidR="00D852B1">
        <w:rPr>
          <w:rFonts w:ascii="Times New Roman" w:hAnsi="Times New Roman" w:cs="Times New Roman"/>
          <w:i/>
          <w:color w:val="000000" w:themeColor="text1"/>
          <w:sz w:val="24"/>
          <w:szCs w:val="24"/>
        </w:rPr>
        <w:t>earning per share</w:t>
      </w:r>
      <w:r w:rsidR="00D852B1">
        <w:rPr>
          <w:rFonts w:ascii="Times New Roman" w:hAnsi="Times New Roman" w:cs="Times New Roman"/>
          <w:color w:val="000000" w:themeColor="text1"/>
          <w:sz w:val="24"/>
          <w:szCs w:val="24"/>
        </w:rPr>
        <w:t xml:space="preserve">, </w:t>
      </w:r>
      <w:r w:rsidR="00D852B1">
        <w:rPr>
          <w:rFonts w:ascii="Times New Roman" w:hAnsi="Times New Roman" w:cs="Times New Roman"/>
          <w:i/>
          <w:color w:val="000000" w:themeColor="text1"/>
          <w:sz w:val="24"/>
          <w:szCs w:val="24"/>
        </w:rPr>
        <w:t>debt to equity ratio</w:t>
      </w:r>
      <w:r w:rsidR="00D852B1">
        <w:rPr>
          <w:rFonts w:ascii="Times New Roman" w:hAnsi="Times New Roman" w:cs="Times New Roman"/>
          <w:color w:val="000000" w:themeColor="text1"/>
          <w:sz w:val="24"/>
          <w:szCs w:val="24"/>
        </w:rPr>
        <w:t>, kepemilikan manajerial, dan kepemilikan institusional dapat berpengaruh pada nilai perusahaan di sub sektor Perbankan. Hal ini penting untuk menarik minat investor dan memberikan wawasan kepada manajemen perusahaan tentang faktor-faktor yang mempengaruhi nilai mereka di pasar</w:t>
      </w:r>
      <w:r w:rsidRPr="00292372">
        <w:rPr>
          <w:rFonts w:ascii="Times New Roman" w:hAnsi="Times New Roman" w:cs="Times New Roman"/>
          <w:color w:val="000000" w:themeColor="text1"/>
          <w:sz w:val="24"/>
          <w:szCs w:val="24"/>
        </w:rPr>
        <w:t xml:space="preserve">. Di mana sub sektor </w:t>
      </w:r>
      <w:r>
        <w:rPr>
          <w:rFonts w:ascii="Times New Roman" w:hAnsi="Times New Roman" w:cs="Times New Roman"/>
          <w:color w:val="000000" w:themeColor="text1"/>
          <w:sz w:val="24"/>
          <w:szCs w:val="24"/>
        </w:rPr>
        <w:t>P</w:t>
      </w:r>
      <w:r w:rsidRPr="00292372">
        <w:rPr>
          <w:rFonts w:ascii="Times New Roman" w:hAnsi="Times New Roman" w:cs="Times New Roman"/>
          <w:color w:val="000000" w:themeColor="text1"/>
          <w:sz w:val="24"/>
          <w:szCs w:val="24"/>
        </w:rPr>
        <w:t>erbankan</w:t>
      </w:r>
      <w:r w:rsidRPr="00292372">
        <w:rPr>
          <w:rFonts w:ascii="Times New Roman" w:hAnsi="Times New Roman" w:cs="Times New Roman"/>
          <w:i/>
          <w:color w:val="000000" w:themeColor="text1"/>
          <w:sz w:val="24"/>
          <w:szCs w:val="24"/>
        </w:rPr>
        <w:t xml:space="preserve"> </w:t>
      </w:r>
      <w:r w:rsidRPr="00292372">
        <w:rPr>
          <w:rFonts w:ascii="Times New Roman" w:hAnsi="Times New Roman" w:cs="Times New Roman"/>
          <w:color w:val="000000" w:themeColor="text1"/>
          <w:sz w:val="24"/>
          <w:szCs w:val="24"/>
        </w:rPr>
        <w:t xml:space="preserve">merupakan industri yang paling aktif dalam membantu perkembangan perekonomian di Indonesia. Perusahaan-perusahaan dalam sub sektor </w:t>
      </w:r>
      <w:r>
        <w:rPr>
          <w:rFonts w:ascii="Times New Roman" w:hAnsi="Times New Roman" w:cs="Times New Roman"/>
          <w:color w:val="000000" w:themeColor="text1"/>
          <w:sz w:val="24"/>
          <w:szCs w:val="24"/>
        </w:rPr>
        <w:t>P</w:t>
      </w:r>
      <w:r w:rsidRPr="00292372">
        <w:rPr>
          <w:rFonts w:ascii="Times New Roman" w:hAnsi="Times New Roman" w:cs="Times New Roman"/>
          <w:color w:val="000000" w:themeColor="text1"/>
          <w:sz w:val="24"/>
          <w:szCs w:val="24"/>
        </w:rPr>
        <w:t>erbankan</w:t>
      </w:r>
      <w:r w:rsidRPr="00292372">
        <w:rPr>
          <w:rFonts w:ascii="Times New Roman" w:hAnsi="Times New Roman" w:cs="Times New Roman"/>
          <w:i/>
          <w:color w:val="000000" w:themeColor="text1"/>
          <w:sz w:val="24"/>
          <w:szCs w:val="24"/>
        </w:rPr>
        <w:t xml:space="preserve"> </w:t>
      </w:r>
      <w:r w:rsidRPr="00292372">
        <w:rPr>
          <w:rFonts w:ascii="Times New Roman" w:hAnsi="Times New Roman" w:cs="Times New Roman"/>
          <w:color w:val="000000" w:themeColor="text1"/>
          <w:sz w:val="24"/>
          <w:szCs w:val="24"/>
        </w:rPr>
        <w:t>dianggap sebagai pemain utama yang berkontribusi pada berbagai aspek ekonomi, termasuk pertumbuhan bisnis, perluasan akses keuangan, dan peningkatan stabilitas ekonomi.</w:t>
      </w:r>
    </w:p>
    <w:p w:rsidR="00D27516" w:rsidRDefault="00D852B1" w:rsidP="00D27516">
      <w:pPr>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Dengan mempertimbangkan fenomena yang telah dijelaskan dan berbagai hasil penelitian sebelumnya yang menunjukkan variasi, maka penulis tertarik untuk melakukan penelitian dengan judul</w:t>
      </w:r>
      <w:r w:rsidR="00D27516" w:rsidRPr="00292372">
        <w:rPr>
          <w:rFonts w:ascii="Times New Roman" w:hAnsi="Times New Roman" w:cs="Times New Roman"/>
          <w:color w:val="000000" w:themeColor="text1"/>
          <w:sz w:val="24"/>
          <w:szCs w:val="24"/>
        </w:rPr>
        <w:t xml:space="preserve"> “</w:t>
      </w:r>
      <w:r w:rsidR="00D27516" w:rsidRPr="00292372">
        <w:rPr>
          <w:rFonts w:ascii="Times New Roman" w:hAnsi="Times New Roman" w:cs="Times New Roman"/>
          <w:b/>
          <w:color w:val="000000" w:themeColor="text1"/>
          <w:sz w:val="24"/>
          <w:szCs w:val="24"/>
        </w:rPr>
        <w:t xml:space="preserve">Pengaruh Kinerja Keuangan dan </w:t>
      </w:r>
      <w:r w:rsidR="00D27516" w:rsidRPr="00292372">
        <w:rPr>
          <w:rFonts w:ascii="Times New Roman" w:hAnsi="Times New Roman" w:cs="Times New Roman"/>
          <w:b/>
          <w:i/>
          <w:color w:val="000000" w:themeColor="text1"/>
          <w:sz w:val="24"/>
          <w:szCs w:val="24"/>
        </w:rPr>
        <w:t xml:space="preserve">Corporate Governance </w:t>
      </w:r>
      <w:r w:rsidR="00D27516" w:rsidRPr="00292372">
        <w:rPr>
          <w:rFonts w:ascii="Times New Roman" w:hAnsi="Times New Roman" w:cs="Times New Roman"/>
          <w:b/>
          <w:color w:val="000000" w:themeColor="text1"/>
          <w:sz w:val="24"/>
          <w:szCs w:val="24"/>
        </w:rPr>
        <w:t>terhadap Nilai Perusahaan Sub Sektor Perbankan (Studi pada Bursa Efek Indonesia Periode 2018 – 2022)”.</w:t>
      </w:r>
    </w:p>
    <w:p w:rsidR="004B4562" w:rsidRPr="00F165FC" w:rsidRDefault="004B4562" w:rsidP="004B4562">
      <w:pPr>
        <w:spacing w:after="0" w:line="480" w:lineRule="auto"/>
        <w:jc w:val="both"/>
        <w:rPr>
          <w:rFonts w:ascii="Times New Roman" w:hAnsi="Times New Roman" w:cs="Times New Roman"/>
          <w:color w:val="000000" w:themeColor="text1"/>
          <w:sz w:val="24"/>
          <w:szCs w:val="24"/>
        </w:rPr>
      </w:pPr>
    </w:p>
    <w:p w:rsidR="00D27516" w:rsidRPr="009559B1" w:rsidRDefault="00D852B1" w:rsidP="00D27516">
      <w:pPr>
        <w:pStyle w:val="Heading2"/>
        <w:numPr>
          <w:ilvl w:val="0"/>
          <w:numId w:val="1"/>
        </w:numPr>
        <w:spacing w:before="0" w:line="480" w:lineRule="auto"/>
        <w:jc w:val="both"/>
        <w:rPr>
          <w:rFonts w:ascii="Times New Roman" w:hAnsi="Times New Roman" w:cs="Times New Roman"/>
          <w:color w:val="000000" w:themeColor="text1"/>
          <w:sz w:val="24"/>
          <w:szCs w:val="24"/>
        </w:rPr>
      </w:pPr>
      <w:bookmarkStart w:id="5" w:name="_Toc159681570"/>
      <w:r>
        <w:rPr>
          <w:rFonts w:ascii="Times New Roman" w:hAnsi="Times New Roman" w:cs="Times New Roman"/>
          <w:b/>
          <w:color w:val="000000" w:themeColor="text1"/>
          <w:sz w:val="24"/>
          <w:szCs w:val="24"/>
        </w:rPr>
        <w:lastRenderedPageBreak/>
        <w:t>R</w:t>
      </w:r>
      <w:r w:rsidR="00D27516" w:rsidRPr="009559B1">
        <w:rPr>
          <w:rFonts w:ascii="Times New Roman" w:hAnsi="Times New Roman" w:cs="Times New Roman"/>
          <w:b/>
          <w:color w:val="000000" w:themeColor="text1"/>
          <w:sz w:val="24"/>
          <w:szCs w:val="24"/>
        </w:rPr>
        <w:t>umusan Masalah</w:t>
      </w:r>
      <w:bookmarkEnd w:id="5"/>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Berdasarkan uraian latar belakang</w:t>
      </w:r>
      <w:r w:rsidR="00D852B1">
        <w:rPr>
          <w:rFonts w:ascii="Times New Roman" w:hAnsi="Times New Roman" w:cs="Times New Roman"/>
          <w:color w:val="000000" w:themeColor="text1"/>
          <w:sz w:val="24"/>
          <w:szCs w:val="24"/>
        </w:rPr>
        <w:t>, dapat disusun beberapa pertanyaan penelitian sebagai berikut</w:t>
      </w:r>
      <w:r w:rsidRPr="009559B1">
        <w:rPr>
          <w:rFonts w:ascii="Times New Roman" w:hAnsi="Times New Roman" w:cs="Times New Roman"/>
          <w:color w:val="000000" w:themeColor="text1"/>
          <w:sz w:val="24"/>
          <w:szCs w:val="24"/>
        </w:rPr>
        <w:t>:</w:t>
      </w:r>
    </w:p>
    <w:p w:rsidR="00D27516" w:rsidRPr="009559B1" w:rsidRDefault="00D27516" w:rsidP="004769A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Apakah kinerja keuangan </w:t>
      </w:r>
      <w:r w:rsidR="007B66FE">
        <w:rPr>
          <w:rFonts w:ascii="Times New Roman" w:hAnsi="Times New Roman" w:cs="Times New Roman"/>
          <w:color w:val="000000" w:themeColor="text1"/>
          <w:sz w:val="24"/>
          <w:szCs w:val="24"/>
        </w:rPr>
        <w:t>(</w:t>
      </w:r>
      <w:r w:rsidR="00D852B1">
        <w:rPr>
          <w:rFonts w:ascii="Times New Roman" w:hAnsi="Times New Roman" w:cs="Times New Roman"/>
          <w:color w:val="000000" w:themeColor="text1"/>
          <w:sz w:val="24"/>
          <w:szCs w:val="24"/>
        </w:rPr>
        <w:t xml:space="preserve">seperti </w:t>
      </w:r>
      <w:r>
        <w:rPr>
          <w:rFonts w:ascii="Times New Roman" w:hAnsi="Times New Roman" w:cs="Times New Roman"/>
          <w:i/>
          <w:color w:val="000000" w:themeColor="text1"/>
          <w:sz w:val="24"/>
          <w:szCs w:val="24"/>
        </w:rPr>
        <w:t>e</w:t>
      </w:r>
      <w:r w:rsidRPr="009559B1">
        <w:rPr>
          <w:rFonts w:ascii="Times New Roman" w:hAnsi="Times New Roman" w:cs="Times New Roman"/>
          <w:i/>
          <w:color w:val="000000" w:themeColor="text1"/>
          <w:sz w:val="24"/>
          <w:szCs w:val="24"/>
        </w:rPr>
        <w:t xml:space="preserve">arning per share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debt to equity ratio</w:t>
      </w:r>
      <w:r w:rsidR="007B66FE">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 xml:space="preserve">secara parsial </w:t>
      </w:r>
      <w:r w:rsidR="00D852B1">
        <w:rPr>
          <w:rFonts w:ascii="Times New Roman" w:hAnsi="Times New Roman" w:cs="Times New Roman"/>
          <w:color w:val="000000" w:themeColor="text1"/>
          <w:sz w:val="24"/>
          <w:szCs w:val="24"/>
        </w:rPr>
        <w:t>memiliki dampak yang signifikan terhadap nilai perusahaan</w:t>
      </w:r>
      <w:r w:rsidRPr="009559B1">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rPr>
        <w:t>sub sektor Perbankan</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yang terdaftar di Bursa Efek Indonesia</w:t>
      </w:r>
      <w:r w:rsidR="00D852B1">
        <w:rPr>
          <w:rFonts w:ascii="Times New Roman" w:hAnsi="Times New Roman" w:cs="Times New Roman"/>
          <w:color w:val="000000" w:themeColor="text1"/>
          <w:sz w:val="24"/>
          <w:szCs w:val="24"/>
        </w:rPr>
        <w:t xml:space="preserve"> selama</w:t>
      </w:r>
      <w:r w:rsidRPr="009559B1">
        <w:rPr>
          <w:rFonts w:ascii="Times New Roman" w:hAnsi="Times New Roman" w:cs="Times New Roman"/>
          <w:color w:val="000000" w:themeColor="text1"/>
          <w:sz w:val="24"/>
          <w:szCs w:val="24"/>
        </w:rPr>
        <w:t xml:space="preserve"> periode 20</w:t>
      </w:r>
      <w:r>
        <w:rPr>
          <w:rFonts w:ascii="Times New Roman" w:hAnsi="Times New Roman" w:cs="Times New Roman"/>
          <w:color w:val="000000" w:themeColor="text1"/>
          <w:sz w:val="24"/>
          <w:szCs w:val="24"/>
        </w:rPr>
        <w:t>18</w:t>
      </w:r>
      <w:r w:rsidRPr="009559B1">
        <w:rPr>
          <w:rFonts w:ascii="Times New Roman" w:hAnsi="Times New Roman" w:cs="Times New Roman"/>
          <w:color w:val="000000" w:themeColor="text1"/>
          <w:sz w:val="24"/>
          <w:szCs w:val="24"/>
        </w:rPr>
        <w:t xml:space="preserve"> – 2022?</w:t>
      </w:r>
    </w:p>
    <w:p w:rsidR="00D27516" w:rsidRPr="009559B1" w:rsidRDefault="00D27516" w:rsidP="004769A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Apakah </w:t>
      </w:r>
      <w:r w:rsidRPr="009559B1">
        <w:rPr>
          <w:rFonts w:ascii="Times New Roman" w:hAnsi="Times New Roman" w:cs="Times New Roman"/>
          <w:i/>
          <w:color w:val="000000" w:themeColor="text1"/>
          <w:sz w:val="24"/>
          <w:szCs w:val="24"/>
        </w:rPr>
        <w:t>corporate governance</w:t>
      </w:r>
      <w:r w:rsidRPr="009559B1">
        <w:rPr>
          <w:rFonts w:ascii="Times New Roman" w:hAnsi="Times New Roman" w:cs="Times New Roman"/>
          <w:color w:val="000000" w:themeColor="text1"/>
          <w:sz w:val="24"/>
          <w:szCs w:val="24"/>
        </w:rPr>
        <w:t xml:space="preserve"> </w:t>
      </w:r>
      <w:r w:rsidR="007B66FE">
        <w:rPr>
          <w:rFonts w:ascii="Times New Roman" w:hAnsi="Times New Roman" w:cs="Times New Roman"/>
          <w:color w:val="000000" w:themeColor="text1"/>
          <w:sz w:val="24"/>
          <w:szCs w:val="24"/>
        </w:rPr>
        <w:t>(</w:t>
      </w:r>
      <w:r w:rsidR="00D852B1">
        <w:rPr>
          <w:rFonts w:ascii="Times New Roman" w:hAnsi="Times New Roman" w:cs="Times New Roman"/>
          <w:color w:val="000000" w:themeColor="text1"/>
          <w:sz w:val="24"/>
          <w:szCs w:val="24"/>
        </w:rPr>
        <w:t xml:space="preserve">seperti </w:t>
      </w:r>
      <w:r w:rsidRPr="009559B1">
        <w:rPr>
          <w:rFonts w:ascii="Times New Roman" w:hAnsi="Times New Roman" w:cs="Times New Roman"/>
          <w:color w:val="000000" w:themeColor="text1"/>
          <w:sz w:val="24"/>
          <w:szCs w:val="24"/>
        </w:rPr>
        <w:t xml:space="preserve">kepemilikan manajerial </w:t>
      </w:r>
      <w:r>
        <w:rPr>
          <w:rFonts w:ascii="Times New Roman" w:hAnsi="Times New Roman" w:cs="Times New Roman"/>
          <w:color w:val="000000" w:themeColor="text1"/>
          <w:sz w:val="24"/>
          <w:szCs w:val="24"/>
        </w:rPr>
        <w:t>d</w:t>
      </w:r>
      <w:r w:rsidRPr="009559B1">
        <w:rPr>
          <w:rFonts w:ascii="Times New Roman" w:hAnsi="Times New Roman" w:cs="Times New Roman"/>
          <w:color w:val="000000" w:themeColor="text1"/>
          <w:sz w:val="24"/>
          <w:szCs w:val="24"/>
        </w:rPr>
        <w:t>an kepemilikan institusional</w:t>
      </w:r>
      <w:r w:rsidR="007B66FE">
        <w:rPr>
          <w:rFonts w:ascii="Times New Roman" w:hAnsi="Times New Roman" w:cs="Times New Roman"/>
          <w:color w:val="000000" w:themeColor="text1"/>
          <w:sz w:val="24"/>
          <w:szCs w:val="24"/>
        </w:rPr>
        <w:t>)</w:t>
      </w:r>
      <w:r w:rsidRPr="009559B1">
        <w:rPr>
          <w:rFonts w:ascii="Times New Roman" w:hAnsi="Times New Roman" w:cs="Times New Roman"/>
          <w:color w:val="000000" w:themeColor="text1"/>
          <w:sz w:val="24"/>
          <w:szCs w:val="24"/>
        </w:rPr>
        <w:t xml:space="preserve"> secara parsial </w:t>
      </w:r>
      <w:r w:rsidR="00D852B1">
        <w:rPr>
          <w:rFonts w:ascii="Times New Roman" w:hAnsi="Times New Roman" w:cs="Times New Roman"/>
          <w:color w:val="000000" w:themeColor="text1"/>
          <w:sz w:val="24"/>
          <w:szCs w:val="24"/>
        </w:rPr>
        <w:t>memiliki dampak yang signifikan terhadap nilai perusahaan</w:t>
      </w:r>
      <w:r w:rsidR="00D852B1" w:rsidRPr="009559B1">
        <w:rPr>
          <w:rFonts w:ascii="Times New Roman" w:hAnsi="Times New Roman" w:cs="Times New Roman"/>
          <w:color w:val="000000" w:themeColor="text1"/>
          <w:sz w:val="24"/>
          <w:szCs w:val="24"/>
        </w:rPr>
        <w:t xml:space="preserve"> pada </w:t>
      </w:r>
      <w:r w:rsidR="00D852B1">
        <w:rPr>
          <w:rFonts w:ascii="Times New Roman" w:hAnsi="Times New Roman" w:cs="Times New Roman"/>
          <w:color w:val="000000" w:themeColor="text1"/>
          <w:sz w:val="24"/>
          <w:szCs w:val="24"/>
        </w:rPr>
        <w:t>sub sektor Perbankan</w:t>
      </w:r>
      <w:r w:rsidR="00D852B1" w:rsidRPr="009559B1">
        <w:rPr>
          <w:rFonts w:ascii="Times New Roman" w:hAnsi="Times New Roman" w:cs="Times New Roman"/>
          <w:i/>
          <w:color w:val="000000" w:themeColor="text1"/>
          <w:sz w:val="24"/>
          <w:szCs w:val="24"/>
        </w:rPr>
        <w:t xml:space="preserve"> </w:t>
      </w:r>
      <w:r w:rsidR="00D852B1" w:rsidRPr="009559B1">
        <w:rPr>
          <w:rFonts w:ascii="Times New Roman" w:hAnsi="Times New Roman" w:cs="Times New Roman"/>
          <w:color w:val="000000" w:themeColor="text1"/>
          <w:sz w:val="24"/>
          <w:szCs w:val="24"/>
        </w:rPr>
        <w:t>yang terdaftar di Bursa Efek Indonesia</w:t>
      </w:r>
      <w:r w:rsidR="00D852B1">
        <w:rPr>
          <w:rFonts w:ascii="Times New Roman" w:hAnsi="Times New Roman" w:cs="Times New Roman"/>
          <w:color w:val="000000" w:themeColor="text1"/>
          <w:sz w:val="24"/>
          <w:szCs w:val="24"/>
        </w:rPr>
        <w:t xml:space="preserve"> selama</w:t>
      </w:r>
      <w:r w:rsidR="00D852B1" w:rsidRPr="009559B1">
        <w:rPr>
          <w:rFonts w:ascii="Times New Roman" w:hAnsi="Times New Roman" w:cs="Times New Roman"/>
          <w:color w:val="000000" w:themeColor="text1"/>
          <w:sz w:val="24"/>
          <w:szCs w:val="24"/>
        </w:rPr>
        <w:t xml:space="preserve"> periode 20</w:t>
      </w:r>
      <w:r w:rsidR="00D852B1">
        <w:rPr>
          <w:rFonts w:ascii="Times New Roman" w:hAnsi="Times New Roman" w:cs="Times New Roman"/>
          <w:color w:val="000000" w:themeColor="text1"/>
          <w:sz w:val="24"/>
          <w:szCs w:val="24"/>
        </w:rPr>
        <w:t>18</w:t>
      </w:r>
      <w:r w:rsidR="00D852B1" w:rsidRPr="009559B1">
        <w:rPr>
          <w:rFonts w:ascii="Times New Roman" w:hAnsi="Times New Roman" w:cs="Times New Roman"/>
          <w:color w:val="000000" w:themeColor="text1"/>
          <w:sz w:val="24"/>
          <w:szCs w:val="24"/>
        </w:rPr>
        <w:t xml:space="preserve"> – 2022?</w:t>
      </w:r>
    </w:p>
    <w:p w:rsidR="00D27516" w:rsidRPr="009559B1" w:rsidRDefault="00D27516" w:rsidP="004769A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Apakah kinerja keuangan</w:t>
      </w:r>
      <w:r>
        <w:rPr>
          <w:rFonts w:ascii="Times New Roman" w:hAnsi="Times New Roman" w:cs="Times New Roman"/>
          <w:color w:val="000000" w:themeColor="text1"/>
          <w:sz w:val="24"/>
          <w:szCs w:val="24"/>
        </w:rPr>
        <w:t xml:space="preserve"> </w:t>
      </w:r>
      <w:r w:rsidRPr="009559B1">
        <w:rPr>
          <w:rFonts w:ascii="Times New Roman" w:hAnsi="Times New Roman" w:cs="Times New Roman"/>
          <w:color w:val="000000" w:themeColor="text1"/>
          <w:sz w:val="24"/>
          <w:szCs w:val="24"/>
        </w:rPr>
        <w:t xml:space="preserve">dan </w:t>
      </w:r>
      <w:r w:rsidRPr="009559B1">
        <w:rPr>
          <w:rFonts w:ascii="Times New Roman" w:hAnsi="Times New Roman" w:cs="Times New Roman"/>
          <w:i/>
          <w:color w:val="000000" w:themeColor="text1"/>
          <w:sz w:val="24"/>
          <w:szCs w:val="24"/>
        </w:rPr>
        <w:t xml:space="preserve">corporate governance </w:t>
      </w:r>
      <w:r w:rsidRPr="009559B1">
        <w:rPr>
          <w:rFonts w:ascii="Times New Roman" w:hAnsi="Times New Roman" w:cs="Times New Roman"/>
          <w:color w:val="000000" w:themeColor="text1"/>
          <w:sz w:val="24"/>
          <w:szCs w:val="24"/>
        </w:rPr>
        <w:t>secara simultan</w:t>
      </w:r>
      <w:r w:rsidRPr="009559B1">
        <w:rPr>
          <w:rFonts w:ascii="Times New Roman" w:hAnsi="Times New Roman" w:cs="Times New Roman"/>
          <w:i/>
          <w:color w:val="000000" w:themeColor="text1"/>
          <w:sz w:val="24"/>
          <w:szCs w:val="24"/>
        </w:rPr>
        <w:t xml:space="preserve"> </w:t>
      </w:r>
      <w:r w:rsidR="00D852B1">
        <w:rPr>
          <w:rFonts w:ascii="Times New Roman" w:hAnsi="Times New Roman" w:cs="Times New Roman"/>
          <w:color w:val="000000" w:themeColor="text1"/>
          <w:sz w:val="24"/>
          <w:szCs w:val="24"/>
        </w:rPr>
        <w:t>memiliki dampak yang signifikan terhadap nilai perusahaan</w:t>
      </w:r>
      <w:r w:rsidR="00D852B1" w:rsidRPr="009559B1">
        <w:rPr>
          <w:rFonts w:ascii="Times New Roman" w:hAnsi="Times New Roman" w:cs="Times New Roman"/>
          <w:color w:val="000000" w:themeColor="text1"/>
          <w:sz w:val="24"/>
          <w:szCs w:val="24"/>
        </w:rPr>
        <w:t xml:space="preserve"> pada </w:t>
      </w:r>
      <w:r w:rsidR="00D852B1">
        <w:rPr>
          <w:rFonts w:ascii="Times New Roman" w:hAnsi="Times New Roman" w:cs="Times New Roman"/>
          <w:color w:val="000000" w:themeColor="text1"/>
          <w:sz w:val="24"/>
          <w:szCs w:val="24"/>
        </w:rPr>
        <w:t>sub sektor Perbankan</w:t>
      </w:r>
      <w:r w:rsidR="00D852B1" w:rsidRPr="009559B1">
        <w:rPr>
          <w:rFonts w:ascii="Times New Roman" w:hAnsi="Times New Roman" w:cs="Times New Roman"/>
          <w:i/>
          <w:color w:val="000000" w:themeColor="text1"/>
          <w:sz w:val="24"/>
          <w:szCs w:val="24"/>
        </w:rPr>
        <w:t xml:space="preserve"> </w:t>
      </w:r>
      <w:r w:rsidR="00D852B1" w:rsidRPr="009559B1">
        <w:rPr>
          <w:rFonts w:ascii="Times New Roman" w:hAnsi="Times New Roman" w:cs="Times New Roman"/>
          <w:color w:val="000000" w:themeColor="text1"/>
          <w:sz w:val="24"/>
          <w:szCs w:val="24"/>
        </w:rPr>
        <w:t>yang terdaftar di Bursa Efek Indonesia</w:t>
      </w:r>
      <w:r w:rsidR="00D852B1">
        <w:rPr>
          <w:rFonts w:ascii="Times New Roman" w:hAnsi="Times New Roman" w:cs="Times New Roman"/>
          <w:color w:val="000000" w:themeColor="text1"/>
          <w:sz w:val="24"/>
          <w:szCs w:val="24"/>
        </w:rPr>
        <w:t xml:space="preserve"> selama</w:t>
      </w:r>
      <w:r w:rsidR="00D852B1" w:rsidRPr="009559B1">
        <w:rPr>
          <w:rFonts w:ascii="Times New Roman" w:hAnsi="Times New Roman" w:cs="Times New Roman"/>
          <w:color w:val="000000" w:themeColor="text1"/>
          <w:sz w:val="24"/>
          <w:szCs w:val="24"/>
        </w:rPr>
        <w:t xml:space="preserve"> periode 20</w:t>
      </w:r>
      <w:r w:rsidR="00D852B1">
        <w:rPr>
          <w:rFonts w:ascii="Times New Roman" w:hAnsi="Times New Roman" w:cs="Times New Roman"/>
          <w:color w:val="000000" w:themeColor="text1"/>
          <w:sz w:val="24"/>
          <w:szCs w:val="24"/>
        </w:rPr>
        <w:t>18</w:t>
      </w:r>
      <w:r w:rsidR="00D852B1" w:rsidRPr="009559B1">
        <w:rPr>
          <w:rFonts w:ascii="Times New Roman" w:hAnsi="Times New Roman" w:cs="Times New Roman"/>
          <w:color w:val="000000" w:themeColor="text1"/>
          <w:sz w:val="24"/>
          <w:szCs w:val="24"/>
        </w:rPr>
        <w:t xml:space="preserve"> – 2022?</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1"/>
        </w:numPr>
        <w:spacing w:before="0" w:line="480" w:lineRule="auto"/>
        <w:jc w:val="both"/>
        <w:rPr>
          <w:rFonts w:ascii="Times New Roman" w:hAnsi="Times New Roman" w:cs="Times New Roman"/>
          <w:color w:val="000000" w:themeColor="text1"/>
          <w:sz w:val="24"/>
          <w:szCs w:val="24"/>
        </w:rPr>
      </w:pPr>
      <w:bookmarkStart w:id="6" w:name="_Toc159681571"/>
      <w:r w:rsidRPr="009559B1">
        <w:rPr>
          <w:rFonts w:ascii="Times New Roman" w:hAnsi="Times New Roman" w:cs="Times New Roman"/>
          <w:b/>
          <w:color w:val="000000" w:themeColor="text1"/>
          <w:sz w:val="24"/>
          <w:szCs w:val="24"/>
        </w:rPr>
        <w:t>Tujuan Penelitian</w:t>
      </w:r>
      <w:bookmarkEnd w:id="6"/>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dilakukan dengan tujuan sesuai yang telah diuraikan dalam latar belakang dan rumusan masalah sebagai berikut:</w:t>
      </w:r>
    </w:p>
    <w:p w:rsidR="00D27516" w:rsidRPr="009559B1" w:rsidRDefault="00D27516" w:rsidP="004769A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Mengetahui dan membuktikan </w:t>
      </w:r>
      <w:r w:rsidR="00D852B1">
        <w:rPr>
          <w:rFonts w:ascii="Times New Roman" w:hAnsi="Times New Roman" w:cs="Times New Roman"/>
          <w:color w:val="000000" w:themeColor="text1"/>
          <w:sz w:val="24"/>
          <w:szCs w:val="24"/>
        </w:rPr>
        <w:t>dampak</w:t>
      </w:r>
      <w:r w:rsidR="00CE4E78">
        <w:rPr>
          <w:rFonts w:ascii="Times New Roman" w:hAnsi="Times New Roman" w:cs="Times New Roman"/>
          <w:color w:val="000000" w:themeColor="text1"/>
          <w:sz w:val="24"/>
          <w:szCs w:val="24"/>
        </w:rPr>
        <w:t xml:space="preserve"> signifikan</w:t>
      </w:r>
      <w:r w:rsidRPr="009559B1">
        <w:rPr>
          <w:rFonts w:ascii="Times New Roman" w:hAnsi="Times New Roman" w:cs="Times New Roman"/>
          <w:color w:val="000000" w:themeColor="text1"/>
          <w:sz w:val="24"/>
          <w:szCs w:val="24"/>
        </w:rPr>
        <w:t xml:space="preserve"> kinerja keuangan </w:t>
      </w:r>
      <w:r w:rsidR="007B66FE">
        <w:rPr>
          <w:rFonts w:ascii="Times New Roman" w:hAnsi="Times New Roman" w:cs="Times New Roman"/>
          <w:color w:val="000000" w:themeColor="text1"/>
          <w:sz w:val="24"/>
          <w:szCs w:val="24"/>
        </w:rPr>
        <w:t>(</w:t>
      </w:r>
      <w:r w:rsidR="00CE4E78">
        <w:rPr>
          <w:rFonts w:ascii="Times New Roman" w:hAnsi="Times New Roman" w:cs="Times New Roman"/>
          <w:color w:val="000000" w:themeColor="text1"/>
          <w:sz w:val="24"/>
          <w:szCs w:val="24"/>
        </w:rPr>
        <w:t xml:space="preserve">seperti </w:t>
      </w:r>
      <w:r w:rsidRPr="009559B1">
        <w:rPr>
          <w:rFonts w:ascii="Times New Roman" w:hAnsi="Times New Roman" w:cs="Times New Roman"/>
          <w:i/>
          <w:color w:val="000000" w:themeColor="text1"/>
          <w:sz w:val="24"/>
          <w:szCs w:val="24"/>
        </w:rPr>
        <w:t xml:space="preserve">earning per share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debt to equity ratio</w:t>
      </w:r>
      <w:r w:rsidR="007B66FE">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 xml:space="preserve">secara parsial terhadap nilai perusahaan </w:t>
      </w:r>
      <w:r w:rsidR="00CE4E78" w:rsidRPr="009559B1">
        <w:rPr>
          <w:rFonts w:ascii="Times New Roman" w:hAnsi="Times New Roman" w:cs="Times New Roman"/>
          <w:color w:val="000000" w:themeColor="text1"/>
          <w:sz w:val="24"/>
          <w:szCs w:val="24"/>
        </w:rPr>
        <w:t xml:space="preserve">pada </w:t>
      </w:r>
      <w:r w:rsidR="00CE4E78">
        <w:rPr>
          <w:rFonts w:ascii="Times New Roman" w:hAnsi="Times New Roman" w:cs="Times New Roman"/>
          <w:color w:val="000000" w:themeColor="text1"/>
          <w:sz w:val="24"/>
          <w:szCs w:val="24"/>
        </w:rPr>
        <w:t>sub sektor Perbankan</w:t>
      </w:r>
      <w:r w:rsidR="00CE4E78" w:rsidRPr="009559B1">
        <w:rPr>
          <w:rFonts w:ascii="Times New Roman" w:hAnsi="Times New Roman" w:cs="Times New Roman"/>
          <w:i/>
          <w:color w:val="000000" w:themeColor="text1"/>
          <w:sz w:val="24"/>
          <w:szCs w:val="24"/>
        </w:rPr>
        <w:t xml:space="preserve"> </w:t>
      </w:r>
      <w:r w:rsidR="00CE4E78" w:rsidRPr="009559B1">
        <w:rPr>
          <w:rFonts w:ascii="Times New Roman" w:hAnsi="Times New Roman" w:cs="Times New Roman"/>
          <w:color w:val="000000" w:themeColor="text1"/>
          <w:sz w:val="24"/>
          <w:szCs w:val="24"/>
        </w:rPr>
        <w:t>yang terdaftar di Bursa Efek Indonesia</w:t>
      </w:r>
      <w:r w:rsidR="00CE4E78">
        <w:rPr>
          <w:rFonts w:ascii="Times New Roman" w:hAnsi="Times New Roman" w:cs="Times New Roman"/>
          <w:color w:val="000000" w:themeColor="text1"/>
          <w:sz w:val="24"/>
          <w:szCs w:val="24"/>
        </w:rPr>
        <w:t xml:space="preserve"> selama</w:t>
      </w:r>
      <w:r w:rsidR="00CE4E78" w:rsidRPr="009559B1">
        <w:rPr>
          <w:rFonts w:ascii="Times New Roman" w:hAnsi="Times New Roman" w:cs="Times New Roman"/>
          <w:color w:val="000000" w:themeColor="text1"/>
          <w:sz w:val="24"/>
          <w:szCs w:val="24"/>
        </w:rPr>
        <w:t xml:space="preserve"> periode 20</w:t>
      </w:r>
      <w:r w:rsidR="00CE4E78">
        <w:rPr>
          <w:rFonts w:ascii="Times New Roman" w:hAnsi="Times New Roman" w:cs="Times New Roman"/>
          <w:color w:val="000000" w:themeColor="text1"/>
          <w:sz w:val="24"/>
          <w:szCs w:val="24"/>
        </w:rPr>
        <w:t>18</w:t>
      </w:r>
      <w:r w:rsidR="00CE4E78" w:rsidRPr="009559B1">
        <w:rPr>
          <w:rFonts w:ascii="Times New Roman" w:hAnsi="Times New Roman" w:cs="Times New Roman"/>
          <w:color w:val="000000" w:themeColor="text1"/>
          <w:sz w:val="24"/>
          <w:szCs w:val="24"/>
        </w:rPr>
        <w:t xml:space="preserve"> – 2022</w:t>
      </w:r>
      <w:r w:rsidRPr="009559B1">
        <w:rPr>
          <w:rFonts w:ascii="Times New Roman" w:hAnsi="Times New Roman" w:cs="Times New Roman"/>
          <w:color w:val="000000" w:themeColor="text1"/>
          <w:sz w:val="24"/>
          <w:szCs w:val="24"/>
        </w:rPr>
        <w:t>.</w:t>
      </w:r>
    </w:p>
    <w:p w:rsidR="00D27516" w:rsidRPr="0044667C" w:rsidRDefault="00D27516" w:rsidP="004769A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lastRenderedPageBreak/>
        <w:t xml:space="preserve">Mengetahui dan membuktikan </w:t>
      </w:r>
      <w:r w:rsidR="00CE4E78">
        <w:rPr>
          <w:rFonts w:ascii="Times New Roman" w:hAnsi="Times New Roman" w:cs="Times New Roman"/>
          <w:color w:val="000000" w:themeColor="text1"/>
          <w:sz w:val="24"/>
          <w:szCs w:val="24"/>
        </w:rPr>
        <w:t>dampak signifikan</w:t>
      </w:r>
      <w:r w:rsidR="00CE4E78" w:rsidRPr="009559B1">
        <w:rPr>
          <w:rFonts w:ascii="Times New Roman" w:hAnsi="Times New Roman" w:cs="Times New Roman"/>
          <w:color w:val="000000" w:themeColor="text1"/>
          <w:sz w:val="24"/>
          <w:szCs w:val="24"/>
        </w:rPr>
        <w:t xml:space="preserve"> </w:t>
      </w:r>
      <w:r w:rsidRPr="009559B1">
        <w:rPr>
          <w:rFonts w:ascii="Times New Roman" w:hAnsi="Times New Roman" w:cs="Times New Roman"/>
          <w:i/>
          <w:color w:val="000000" w:themeColor="text1"/>
          <w:sz w:val="24"/>
          <w:szCs w:val="24"/>
        </w:rPr>
        <w:t>corporate governance</w:t>
      </w:r>
      <w:r w:rsidRPr="009559B1">
        <w:rPr>
          <w:rFonts w:ascii="Times New Roman" w:hAnsi="Times New Roman" w:cs="Times New Roman"/>
          <w:color w:val="000000" w:themeColor="text1"/>
          <w:sz w:val="24"/>
          <w:szCs w:val="24"/>
        </w:rPr>
        <w:t xml:space="preserve"> </w:t>
      </w:r>
      <w:r w:rsidR="007B66FE">
        <w:rPr>
          <w:rFonts w:ascii="Times New Roman" w:hAnsi="Times New Roman" w:cs="Times New Roman"/>
          <w:color w:val="000000" w:themeColor="text1"/>
          <w:sz w:val="24"/>
          <w:szCs w:val="24"/>
        </w:rPr>
        <w:t>(</w:t>
      </w:r>
      <w:r w:rsidR="00CE4E78">
        <w:rPr>
          <w:rFonts w:ascii="Times New Roman" w:hAnsi="Times New Roman" w:cs="Times New Roman"/>
          <w:color w:val="000000" w:themeColor="text1"/>
          <w:sz w:val="24"/>
          <w:szCs w:val="24"/>
        </w:rPr>
        <w:t xml:space="preserve">seperti </w:t>
      </w:r>
      <w:r w:rsidRPr="009559B1">
        <w:rPr>
          <w:rFonts w:ascii="Times New Roman" w:hAnsi="Times New Roman" w:cs="Times New Roman"/>
          <w:color w:val="000000" w:themeColor="text1"/>
          <w:sz w:val="24"/>
          <w:szCs w:val="24"/>
        </w:rPr>
        <w:t xml:space="preserve">kepemilikan manajerial </w:t>
      </w:r>
      <w:r>
        <w:rPr>
          <w:rFonts w:ascii="Times New Roman" w:hAnsi="Times New Roman" w:cs="Times New Roman"/>
          <w:color w:val="000000" w:themeColor="text1"/>
          <w:sz w:val="24"/>
          <w:szCs w:val="24"/>
        </w:rPr>
        <w:t>d</w:t>
      </w:r>
      <w:r w:rsidRPr="009559B1">
        <w:rPr>
          <w:rFonts w:ascii="Times New Roman" w:hAnsi="Times New Roman" w:cs="Times New Roman"/>
          <w:color w:val="000000" w:themeColor="text1"/>
          <w:sz w:val="24"/>
          <w:szCs w:val="24"/>
        </w:rPr>
        <w:t>an kepemilikan institusional</w:t>
      </w:r>
      <w:r w:rsidR="007B66FE">
        <w:rPr>
          <w:rFonts w:ascii="Times New Roman" w:hAnsi="Times New Roman" w:cs="Times New Roman"/>
          <w:color w:val="000000" w:themeColor="text1"/>
          <w:sz w:val="24"/>
          <w:szCs w:val="24"/>
        </w:rPr>
        <w:t>)</w:t>
      </w:r>
      <w:r w:rsidRPr="009559B1">
        <w:rPr>
          <w:rFonts w:ascii="Times New Roman" w:hAnsi="Times New Roman" w:cs="Times New Roman"/>
          <w:color w:val="000000" w:themeColor="text1"/>
          <w:sz w:val="24"/>
          <w:szCs w:val="24"/>
        </w:rPr>
        <w:t xml:space="preserve"> secara parsial terhadap nilai perusahaan </w:t>
      </w:r>
      <w:r w:rsidR="00CE4E78" w:rsidRPr="009559B1">
        <w:rPr>
          <w:rFonts w:ascii="Times New Roman" w:hAnsi="Times New Roman" w:cs="Times New Roman"/>
          <w:color w:val="000000" w:themeColor="text1"/>
          <w:sz w:val="24"/>
          <w:szCs w:val="24"/>
        </w:rPr>
        <w:t xml:space="preserve">pada </w:t>
      </w:r>
      <w:r w:rsidR="00CE4E78">
        <w:rPr>
          <w:rFonts w:ascii="Times New Roman" w:hAnsi="Times New Roman" w:cs="Times New Roman"/>
          <w:color w:val="000000" w:themeColor="text1"/>
          <w:sz w:val="24"/>
          <w:szCs w:val="24"/>
        </w:rPr>
        <w:t>sub sektor Perbankan</w:t>
      </w:r>
      <w:r w:rsidR="00CE4E78" w:rsidRPr="009559B1">
        <w:rPr>
          <w:rFonts w:ascii="Times New Roman" w:hAnsi="Times New Roman" w:cs="Times New Roman"/>
          <w:i/>
          <w:color w:val="000000" w:themeColor="text1"/>
          <w:sz w:val="24"/>
          <w:szCs w:val="24"/>
        </w:rPr>
        <w:t xml:space="preserve"> </w:t>
      </w:r>
      <w:r w:rsidR="00CE4E78" w:rsidRPr="009559B1">
        <w:rPr>
          <w:rFonts w:ascii="Times New Roman" w:hAnsi="Times New Roman" w:cs="Times New Roman"/>
          <w:color w:val="000000" w:themeColor="text1"/>
          <w:sz w:val="24"/>
          <w:szCs w:val="24"/>
        </w:rPr>
        <w:t>yang terdaftar di Bursa Efek Indonesia</w:t>
      </w:r>
      <w:r w:rsidR="00CE4E78">
        <w:rPr>
          <w:rFonts w:ascii="Times New Roman" w:hAnsi="Times New Roman" w:cs="Times New Roman"/>
          <w:color w:val="000000" w:themeColor="text1"/>
          <w:sz w:val="24"/>
          <w:szCs w:val="24"/>
        </w:rPr>
        <w:t xml:space="preserve"> selama</w:t>
      </w:r>
      <w:r w:rsidR="00CE4E78" w:rsidRPr="009559B1">
        <w:rPr>
          <w:rFonts w:ascii="Times New Roman" w:hAnsi="Times New Roman" w:cs="Times New Roman"/>
          <w:color w:val="000000" w:themeColor="text1"/>
          <w:sz w:val="24"/>
          <w:szCs w:val="24"/>
        </w:rPr>
        <w:t xml:space="preserve"> periode 20</w:t>
      </w:r>
      <w:r w:rsidR="00CE4E78">
        <w:rPr>
          <w:rFonts w:ascii="Times New Roman" w:hAnsi="Times New Roman" w:cs="Times New Roman"/>
          <w:color w:val="000000" w:themeColor="text1"/>
          <w:sz w:val="24"/>
          <w:szCs w:val="24"/>
        </w:rPr>
        <w:t>18</w:t>
      </w:r>
      <w:r w:rsidR="00CE4E78" w:rsidRPr="009559B1">
        <w:rPr>
          <w:rFonts w:ascii="Times New Roman" w:hAnsi="Times New Roman" w:cs="Times New Roman"/>
          <w:color w:val="000000" w:themeColor="text1"/>
          <w:sz w:val="24"/>
          <w:szCs w:val="24"/>
        </w:rPr>
        <w:t xml:space="preserve"> – 2022</w:t>
      </w:r>
      <w:r w:rsidRPr="009559B1">
        <w:rPr>
          <w:rFonts w:ascii="Times New Roman" w:hAnsi="Times New Roman" w:cs="Times New Roman"/>
          <w:color w:val="000000" w:themeColor="text1"/>
          <w:sz w:val="24"/>
          <w:szCs w:val="24"/>
        </w:rPr>
        <w:t>.</w:t>
      </w:r>
    </w:p>
    <w:p w:rsidR="00D27516" w:rsidRPr="009559B1" w:rsidRDefault="00D27516" w:rsidP="004769A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Mengetahui dan membuktikan </w:t>
      </w:r>
      <w:r w:rsidR="00CE4E78">
        <w:rPr>
          <w:rFonts w:ascii="Times New Roman" w:hAnsi="Times New Roman" w:cs="Times New Roman"/>
          <w:color w:val="000000" w:themeColor="text1"/>
          <w:sz w:val="24"/>
          <w:szCs w:val="24"/>
        </w:rPr>
        <w:t>dampak signifikan</w:t>
      </w:r>
      <w:r w:rsidR="00CE4E78" w:rsidRPr="009559B1">
        <w:rPr>
          <w:rFonts w:ascii="Times New Roman" w:hAnsi="Times New Roman" w:cs="Times New Roman"/>
          <w:color w:val="000000" w:themeColor="text1"/>
          <w:sz w:val="24"/>
          <w:szCs w:val="24"/>
        </w:rPr>
        <w:t xml:space="preserve"> </w:t>
      </w:r>
      <w:r w:rsidRPr="009559B1">
        <w:rPr>
          <w:rFonts w:ascii="Times New Roman" w:hAnsi="Times New Roman" w:cs="Times New Roman"/>
          <w:color w:val="000000" w:themeColor="text1"/>
          <w:sz w:val="24"/>
          <w:szCs w:val="24"/>
        </w:rPr>
        <w:t xml:space="preserve">kinerja keuangan dan </w:t>
      </w:r>
      <w:r w:rsidRPr="009559B1">
        <w:rPr>
          <w:rFonts w:ascii="Times New Roman" w:hAnsi="Times New Roman" w:cs="Times New Roman"/>
          <w:i/>
          <w:color w:val="000000" w:themeColor="text1"/>
          <w:sz w:val="24"/>
          <w:szCs w:val="24"/>
        </w:rPr>
        <w:t>corporate governance</w:t>
      </w:r>
      <w:r w:rsidRPr="009559B1">
        <w:rPr>
          <w:rFonts w:ascii="Times New Roman" w:hAnsi="Times New Roman" w:cs="Times New Roman"/>
          <w:color w:val="000000" w:themeColor="text1"/>
          <w:sz w:val="24"/>
          <w:szCs w:val="24"/>
        </w:rPr>
        <w:t xml:space="preserve"> secara simultan terhadap nilai perusahaan </w:t>
      </w:r>
      <w:r w:rsidR="00CE4E78" w:rsidRPr="009559B1">
        <w:rPr>
          <w:rFonts w:ascii="Times New Roman" w:hAnsi="Times New Roman" w:cs="Times New Roman"/>
          <w:color w:val="000000" w:themeColor="text1"/>
          <w:sz w:val="24"/>
          <w:szCs w:val="24"/>
        </w:rPr>
        <w:t xml:space="preserve">pada </w:t>
      </w:r>
      <w:r w:rsidR="00CE4E78">
        <w:rPr>
          <w:rFonts w:ascii="Times New Roman" w:hAnsi="Times New Roman" w:cs="Times New Roman"/>
          <w:color w:val="000000" w:themeColor="text1"/>
          <w:sz w:val="24"/>
          <w:szCs w:val="24"/>
        </w:rPr>
        <w:t>sub sektor Perbankan</w:t>
      </w:r>
      <w:r w:rsidR="00CE4E78" w:rsidRPr="009559B1">
        <w:rPr>
          <w:rFonts w:ascii="Times New Roman" w:hAnsi="Times New Roman" w:cs="Times New Roman"/>
          <w:i/>
          <w:color w:val="000000" w:themeColor="text1"/>
          <w:sz w:val="24"/>
          <w:szCs w:val="24"/>
        </w:rPr>
        <w:t xml:space="preserve"> </w:t>
      </w:r>
      <w:r w:rsidR="00CE4E78" w:rsidRPr="009559B1">
        <w:rPr>
          <w:rFonts w:ascii="Times New Roman" w:hAnsi="Times New Roman" w:cs="Times New Roman"/>
          <w:color w:val="000000" w:themeColor="text1"/>
          <w:sz w:val="24"/>
          <w:szCs w:val="24"/>
        </w:rPr>
        <w:t>yang terdaftar di Bursa Efek Indonesia</w:t>
      </w:r>
      <w:r w:rsidR="00CE4E78">
        <w:rPr>
          <w:rFonts w:ascii="Times New Roman" w:hAnsi="Times New Roman" w:cs="Times New Roman"/>
          <w:color w:val="000000" w:themeColor="text1"/>
          <w:sz w:val="24"/>
          <w:szCs w:val="24"/>
        </w:rPr>
        <w:t xml:space="preserve"> selama</w:t>
      </w:r>
      <w:r w:rsidR="00CE4E78" w:rsidRPr="009559B1">
        <w:rPr>
          <w:rFonts w:ascii="Times New Roman" w:hAnsi="Times New Roman" w:cs="Times New Roman"/>
          <w:color w:val="000000" w:themeColor="text1"/>
          <w:sz w:val="24"/>
          <w:szCs w:val="24"/>
        </w:rPr>
        <w:t xml:space="preserve"> periode 20</w:t>
      </w:r>
      <w:r w:rsidR="00CE4E78">
        <w:rPr>
          <w:rFonts w:ascii="Times New Roman" w:hAnsi="Times New Roman" w:cs="Times New Roman"/>
          <w:color w:val="000000" w:themeColor="text1"/>
          <w:sz w:val="24"/>
          <w:szCs w:val="24"/>
        </w:rPr>
        <w:t>18</w:t>
      </w:r>
      <w:r w:rsidR="00CE4E78" w:rsidRPr="009559B1">
        <w:rPr>
          <w:rFonts w:ascii="Times New Roman" w:hAnsi="Times New Roman" w:cs="Times New Roman"/>
          <w:color w:val="000000" w:themeColor="text1"/>
          <w:sz w:val="24"/>
          <w:szCs w:val="24"/>
        </w:rPr>
        <w:t xml:space="preserve"> – 2022</w:t>
      </w:r>
      <w:r w:rsidRPr="009559B1">
        <w:rPr>
          <w:rFonts w:ascii="Times New Roman" w:hAnsi="Times New Roman" w:cs="Times New Roman"/>
          <w:color w:val="000000" w:themeColor="text1"/>
          <w:sz w:val="24"/>
          <w:szCs w:val="24"/>
        </w:rPr>
        <w:t>.</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1"/>
        </w:numPr>
        <w:spacing w:before="0" w:line="480" w:lineRule="auto"/>
        <w:jc w:val="both"/>
        <w:rPr>
          <w:rFonts w:ascii="Times New Roman" w:hAnsi="Times New Roman" w:cs="Times New Roman"/>
          <w:color w:val="000000" w:themeColor="text1"/>
          <w:sz w:val="24"/>
          <w:szCs w:val="24"/>
        </w:rPr>
      </w:pPr>
      <w:bookmarkStart w:id="7" w:name="_Toc159681572"/>
      <w:r w:rsidRPr="009559B1">
        <w:rPr>
          <w:rFonts w:ascii="Times New Roman" w:hAnsi="Times New Roman" w:cs="Times New Roman"/>
          <w:b/>
          <w:color w:val="000000" w:themeColor="text1"/>
          <w:sz w:val="24"/>
          <w:szCs w:val="24"/>
        </w:rPr>
        <w:t>Manfaat Penelitian</w:t>
      </w:r>
      <w:bookmarkEnd w:id="7"/>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Adapun hasil dari penelitian ini diharapkan dapat memberi manfaat kepada beberapa pihak, diantaranya yaitu:</w:t>
      </w:r>
    </w:p>
    <w:p w:rsidR="00D27516" w:rsidRPr="009559B1" w:rsidRDefault="00D27516" w:rsidP="004769AF">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Manfaat Teoritis</w:t>
      </w:r>
    </w:p>
    <w:p w:rsidR="00D27516" w:rsidRPr="00F80B3B"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Hasil penelitian ini diharapkan dapat memberikan </w:t>
      </w:r>
      <w:r w:rsidR="00644D2A">
        <w:rPr>
          <w:rFonts w:ascii="Times New Roman" w:hAnsi="Times New Roman" w:cs="Times New Roman"/>
          <w:color w:val="000000" w:themeColor="text1"/>
          <w:sz w:val="24"/>
          <w:szCs w:val="24"/>
        </w:rPr>
        <w:t xml:space="preserve">pemahaman kepada pihak yang berkepentingan dan kontribusi yang digunakan sebagai literatur tentang dampak kinerja keuangan dan </w:t>
      </w:r>
      <w:r w:rsidR="00644D2A">
        <w:rPr>
          <w:rFonts w:ascii="Times New Roman" w:hAnsi="Times New Roman" w:cs="Times New Roman"/>
          <w:i/>
          <w:color w:val="000000" w:themeColor="text1"/>
          <w:sz w:val="24"/>
          <w:szCs w:val="24"/>
        </w:rPr>
        <w:t>corporate governance</w:t>
      </w:r>
      <w:r w:rsidR="00CE4E78">
        <w:rPr>
          <w:rFonts w:ascii="Times New Roman" w:hAnsi="Times New Roman" w:cs="Times New Roman"/>
          <w:color w:val="000000" w:themeColor="text1"/>
          <w:sz w:val="24"/>
          <w:szCs w:val="24"/>
        </w:rPr>
        <w:t xml:space="preserve"> </w:t>
      </w:r>
      <w:r w:rsidR="00CE4E78" w:rsidRPr="009559B1">
        <w:rPr>
          <w:rFonts w:ascii="Times New Roman" w:hAnsi="Times New Roman" w:cs="Times New Roman"/>
          <w:color w:val="000000" w:themeColor="text1"/>
          <w:sz w:val="24"/>
          <w:szCs w:val="24"/>
        </w:rPr>
        <w:t xml:space="preserve">terhadap nilai perusahaan pada </w:t>
      </w:r>
      <w:r w:rsidR="00CE4E78">
        <w:rPr>
          <w:rFonts w:ascii="Times New Roman" w:hAnsi="Times New Roman" w:cs="Times New Roman"/>
          <w:color w:val="000000" w:themeColor="text1"/>
          <w:sz w:val="24"/>
          <w:szCs w:val="24"/>
        </w:rPr>
        <w:t>sub sektor Perbankan</w:t>
      </w:r>
      <w:r w:rsidR="00CE4E78" w:rsidRPr="009559B1">
        <w:rPr>
          <w:rFonts w:ascii="Times New Roman" w:hAnsi="Times New Roman" w:cs="Times New Roman"/>
          <w:i/>
          <w:color w:val="000000" w:themeColor="text1"/>
          <w:sz w:val="24"/>
          <w:szCs w:val="24"/>
        </w:rPr>
        <w:t xml:space="preserve"> </w:t>
      </w:r>
      <w:r w:rsidR="00CE4E78" w:rsidRPr="009559B1">
        <w:rPr>
          <w:rFonts w:ascii="Times New Roman" w:hAnsi="Times New Roman" w:cs="Times New Roman"/>
          <w:color w:val="000000" w:themeColor="text1"/>
          <w:sz w:val="24"/>
          <w:szCs w:val="24"/>
        </w:rPr>
        <w:t>yang terdaftar di Bursa Efek Indonesia</w:t>
      </w:r>
      <w:r w:rsidR="00CE4E78">
        <w:rPr>
          <w:rFonts w:ascii="Times New Roman" w:hAnsi="Times New Roman" w:cs="Times New Roman"/>
          <w:color w:val="000000" w:themeColor="text1"/>
          <w:sz w:val="24"/>
          <w:szCs w:val="24"/>
        </w:rPr>
        <w:t xml:space="preserve"> selama</w:t>
      </w:r>
      <w:r w:rsidR="00CE4E78" w:rsidRPr="009559B1">
        <w:rPr>
          <w:rFonts w:ascii="Times New Roman" w:hAnsi="Times New Roman" w:cs="Times New Roman"/>
          <w:color w:val="000000" w:themeColor="text1"/>
          <w:sz w:val="24"/>
          <w:szCs w:val="24"/>
        </w:rPr>
        <w:t xml:space="preserve"> periode 20</w:t>
      </w:r>
      <w:r w:rsidR="00CE4E78">
        <w:rPr>
          <w:rFonts w:ascii="Times New Roman" w:hAnsi="Times New Roman" w:cs="Times New Roman"/>
          <w:color w:val="000000" w:themeColor="text1"/>
          <w:sz w:val="24"/>
          <w:szCs w:val="24"/>
        </w:rPr>
        <w:t>18</w:t>
      </w:r>
      <w:r w:rsidR="00CE4E78" w:rsidRPr="009559B1">
        <w:rPr>
          <w:rFonts w:ascii="Times New Roman" w:hAnsi="Times New Roman" w:cs="Times New Roman"/>
          <w:color w:val="000000" w:themeColor="text1"/>
          <w:sz w:val="24"/>
          <w:szCs w:val="24"/>
        </w:rPr>
        <w:t xml:space="preserve"> – 2022</w:t>
      </w:r>
      <w:r w:rsidR="00644D2A">
        <w:rPr>
          <w:rFonts w:ascii="Times New Roman" w:hAnsi="Times New Roman" w:cs="Times New Roman"/>
          <w:color w:val="000000" w:themeColor="text1"/>
          <w:sz w:val="24"/>
          <w:szCs w:val="24"/>
        </w:rPr>
        <w:t>.</w:t>
      </w:r>
    </w:p>
    <w:p w:rsidR="00D27516" w:rsidRPr="009559B1" w:rsidRDefault="00D27516" w:rsidP="004769AF">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Manfaat Praktis</w:t>
      </w:r>
    </w:p>
    <w:p w:rsidR="00D27516" w:rsidRPr="009559B1" w:rsidRDefault="00D27516" w:rsidP="004769AF">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Bagi Penulis</w:t>
      </w:r>
    </w:p>
    <w:p w:rsidR="00D27516" w:rsidRPr="003E15BB" w:rsidRDefault="00D27516" w:rsidP="00D27516">
      <w:pPr>
        <w:pStyle w:val="ListParagraph"/>
        <w:spacing w:after="0" w:line="480" w:lineRule="auto"/>
        <w:ind w:left="144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Hasil penelitian ini diharapkan dapat menambah wawasan dan pemahaman bagaimana nilai perusahaan pada </w:t>
      </w:r>
      <w:r>
        <w:rPr>
          <w:rFonts w:ascii="Times New Roman" w:hAnsi="Times New Roman" w:cs="Times New Roman"/>
          <w:color w:val="000000" w:themeColor="text1"/>
          <w:sz w:val="24"/>
          <w:szCs w:val="24"/>
        </w:rPr>
        <w:t>sub sektor Perbankan</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dapat dipengaruhi oleh berbagai faktor tertentu.</w:t>
      </w:r>
    </w:p>
    <w:p w:rsidR="00D27516" w:rsidRPr="009559B1" w:rsidRDefault="00D27516" w:rsidP="004769AF">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lastRenderedPageBreak/>
        <w:t>Bagi Investor</w:t>
      </w:r>
    </w:p>
    <w:p w:rsidR="00D27516" w:rsidRPr="00644D2A" w:rsidRDefault="00D27516" w:rsidP="00D27516">
      <w:pPr>
        <w:pStyle w:val="ListParagraph"/>
        <w:spacing w:after="0" w:line="480" w:lineRule="auto"/>
        <w:ind w:left="144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Hasil penelitian ini </w:t>
      </w:r>
      <w:r w:rsidR="00CE4E78">
        <w:rPr>
          <w:rFonts w:ascii="Times New Roman" w:hAnsi="Times New Roman" w:cs="Times New Roman"/>
          <w:color w:val="000000" w:themeColor="text1"/>
          <w:sz w:val="24"/>
          <w:szCs w:val="24"/>
        </w:rPr>
        <w:t>dapat digunakan</w:t>
      </w:r>
      <w:r w:rsidR="00644D2A">
        <w:rPr>
          <w:rFonts w:ascii="Times New Roman" w:hAnsi="Times New Roman" w:cs="Times New Roman"/>
          <w:color w:val="000000" w:themeColor="text1"/>
          <w:sz w:val="24"/>
          <w:szCs w:val="24"/>
        </w:rPr>
        <w:t xml:space="preserve"> sebagai identifikasi bisnis kinerja keuangan dan </w:t>
      </w:r>
      <w:r w:rsidR="00644D2A">
        <w:rPr>
          <w:rFonts w:ascii="Times New Roman" w:hAnsi="Times New Roman" w:cs="Times New Roman"/>
          <w:i/>
          <w:color w:val="000000" w:themeColor="text1"/>
          <w:sz w:val="24"/>
          <w:szCs w:val="24"/>
        </w:rPr>
        <w:t xml:space="preserve">corporate governance </w:t>
      </w:r>
      <w:r w:rsidR="00644D2A">
        <w:rPr>
          <w:rFonts w:ascii="Times New Roman" w:hAnsi="Times New Roman" w:cs="Times New Roman"/>
          <w:color w:val="000000" w:themeColor="text1"/>
          <w:sz w:val="24"/>
          <w:szCs w:val="24"/>
        </w:rPr>
        <w:t>yang kuat dan menarik, serta manajemen risiko investasi dan pengambilan keputusan.</w:t>
      </w:r>
    </w:p>
    <w:p w:rsidR="00D27516" w:rsidRPr="009559B1" w:rsidRDefault="00D27516" w:rsidP="004769AF">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Bagi Perusahaan</w:t>
      </w:r>
    </w:p>
    <w:p w:rsidR="00D27516" w:rsidRPr="009559B1" w:rsidRDefault="00D27516" w:rsidP="00D27516">
      <w:pPr>
        <w:pStyle w:val="ListParagraph"/>
        <w:spacing w:after="0" w:line="480" w:lineRule="auto"/>
        <w:ind w:left="144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Hasil penelitian ini dapat memberikan wawasan yang dapat mendukung upaya perusahaan dalam memperbaiki kinerja keuangan dan </w:t>
      </w:r>
      <w:r w:rsidRPr="009559B1">
        <w:rPr>
          <w:rFonts w:ascii="Times New Roman" w:hAnsi="Times New Roman" w:cs="Times New Roman"/>
          <w:i/>
          <w:color w:val="000000" w:themeColor="text1"/>
          <w:sz w:val="24"/>
          <w:szCs w:val="24"/>
        </w:rPr>
        <w:t>corporate governance</w:t>
      </w:r>
      <w:r w:rsidRPr="009559B1">
        <w:rPr>
          <w:rFonts w:ascii="Times New Roman" w:hAnsi="Times New Roman" w:cs="Times New Roman"/>
          <w:color w:val="000000" w:themeColor="text1"/>
          <w:sz w:val="24"/>
          <w:szCs w:val="24"/>
        </w:rPr>
        <w:t xml:space="preserve"> </w:t>
      </w:r>
      <w:r w:rsidR="00A9054D">
        <w:rPr>
          <w:rFonts w:ascii="Times New Roman" w:hAnsi="Times New Roman" w:cs="Times New Roman"/>
          <w:color w:val="000000" w:themeColor="text1"/>
          <w:sz w:val="24"/>
          <w:szCs w:val="24"/>
        </w:rPr>
        <w:t>untuk</w:t>
      </w:r>
      <w:r w:rsidRPr="009559B1">
        <w:rPr>
          <w:rFonts w:ascii="Times New Roman" w:hAnsi="Times New Roman" w:cs="Times New Roman"/>
          <w:color w:val="000000" w:themeColor="text1"/>
          <w:sz w:val="24"/>
          <w:szCs w:val="24"/>
        </w:rPr>
        <w:t xml:space="preserve"> </w:t>
      </w:r>
      <w:r w:rsidR="00A9054D">
        <w:rPr>
          <w:rFonts w:ascii="Times New Roman" w:hAnsi="Times New Roman" w:cs="Times New Roman"/>
          <w:color w:val="000000" w:themeColor="text1"/>
          <w:sz w:val="24"/>
          <w:szCs w:val="24"/>
        </w:rPr>
        <w:t>m</w:t>
      </w:r>
      <w:r w:rsidRPr="009559B1">
        <w:rPr>
          <w:rFonts w:ascii="Times New Roman" w:hAnsi="Times New Roman" w:cs="Times New Roman"/>
          <w:color w:val="000000" w:themeColor="text1"/>
          <w:sz w:val="24"/>
          <w:szCs w:val="24"/>
        </w:rPr>
        <w:t>eningkatan nilai perusahaan</w:t>
      </w:r>
      <w:r w:rsidR="00A9054D">
        <w:rPr>
          <w:rFonts w:ascii="Times New Roman" w:hAnsi="Times New Roman" w:cs="Times New Roman"/>
          <w:color w:val="000000" w:themeColor="text1"/>
          <w:sz w:val="24"/>
          <w:szCs w:val="24"/>
        </w:rPr>
        <w:t>.</w:t>
      </w:r>
    </w:p>
    <w:p w:rsidR="00D27516" w:rsidRPr="009559B1" w:rsidRDefault="00D27516" w:rsidP="004769AF">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Bagi Peneliti Selanjutnya</w:t>
      </w:r>
    </w:p>
    <w:p w:rsidR="00D27516" w:rsidRPr="009559B1" w:rsidRDefault="00D27516" w:rsidP="00D27516">
      <w:pPr>
        <w:pStyle w:val="ListParagraph"/>
        <w:spacing w:after="0" w:line="480" w:lineRule="auto"/>
        <w:ind w:left="144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Hasil penelitian ini dapat menjadi masukan dan sumber referensi bagi peneliti-peneliti selanjutnya yang ingin melakukan penelitian dengan topik yang serupa </w:t>
      </w:r>
      <w:r w:rsidR="00A9054D">
        <w:rPr>
          <w:rFonts w:ascii="Times New Roman" w:hAnsi="Times New Roman" w:cs="Times New Roman"/>
          <w:color w:val="000000" w:themeColor="text1"/>
          <w:sz w:val="24"/>
          <w:szCs w:val="24"/>
        </w:rPr>
        <w:t>d</w:t>
      </w:r>
      <w:r w:rsidRPr="009559B1">
        <w:rPr>
          <w:rFonts w:ascii="Times New Roman" w:hAnsi="Times New Roman" w:cs="Times New Roman"/>
          <w:color w:val="000000" w:themeColor="text1"/>
          <w:sz w:val="24"/>
          <w:szCs w:val="24"/>
        </w:rPr>
        <w:t>engan masalah yang dibahas</w:t>
      </w:r>
      <w:r w:rsidR="00A9054D">
        <w:rPr>
          <w:rFonts w:ascii="Times New Roman" w:hAnsi="Times New Roman" w:cs="Times New Roman"/>
          <w:color w:val="000000" w:themeColor="text1"/>
          <w:sz w:val="24"/>
          <w:szCs w:val="24"/>
        </w:rPr>
        <w:t>.</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1"/>
        </w:numPr>
        <w:spacing w:before="0" w:line="480" w:lineRule="auto"/>
        <w:jc w:val="both"/>
        <w:rPr>
          <w:rFonts w:ascii="Times New Roman" w:hAnsi="Times New Roman" w:cs="Times New Roman"/>
          <w:color w:val="000000" w:themeColor="text1"/>
          <w:sz w:val="24"/>
          <w:szCs w:val="24"/>
        </w:rPr>
      </w:pPr>
      <w:bookmarkStart w:id="8" w:name="_Toc159681573"/>
      <w:r w:rsidRPr="009559B1">
        <w:rPr>
          <w:rFonts w:ascii="Times New Roman" w:hAnsi="Times New Roman" w:cs="Times New Roman"/>
          <w:b/>
          <w:color w:val="000000" w:themeColor="text1"/>
          <w:sz w:val="24"/>
          <w:szCs w:val="24"/>
        </w:rPr>
        <w:t>Sistematika Penulisan</w:t>
      </w:r>
      <w:bookmarkEnd w:id="8"/>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Pada penelitian ini, sistematika penulisan yang digunakan oleh peneliti dikelompokkan menjadi beberapa bab yaitu sebagai berikut:</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BAB I</w:t>
      </w:r>
      <w:r w:rsidRPr="009559B1">
        <w:rPr>
          <w:rFonts w:ascii="Times New Roman" w:hAnsi="Times New Roman" w:cs="Times New Roman"/>
          <w:b/>
          <w:color w:val="000000" w:themeColor="text1"/>
          <w:sz w:val="24"/>
          <w:szCs w:val="24"/>
        </w:rPr>
        <w:tab/>
      </w:r>
      <w:r w:rsidRPr="009559B1">
        <w:rPr>
          <w:rFonts w:ascii="Times New Roman" w:hAnsi="Times New Roman" w:cs="Times New Roman"/>
          <w:b/>
          <w:color w:val="000000" w:themeColor="text1"/>
          <w:sz w:val="24"/>
          <w:szCs w:val="24"/>
        </w:rPr>
        <w:tab/>
        <w:t>: PENDAHULUAN</w:t>
      </w:r>
    </w:p>
    <w:p w:rsidR="00D27516" w:rsidRPr="009559B1" w:rsidRDefault="00D27516" w:rsidP="00D27516">
      <w:pPr>
        <w:spacing w:after="0" w:line="480" w:lineRule="auto"/>
        <w:ind w:left="1560"/>
        <w:jc w:val="both"/>
        <w:rPr>
          <w:rFonts w:ascii="Times New Roman" w:hAnsi="Times New Roman" w:cs="Times New Roman"/>
          <w:b/>
          <w:color w:val="000000" w:themeColor="text1"/>
          <w:sz w:val="24"/>
          <w:szCs w:val="24"/>
        </w:rPr>
      </w:pPr>
      <w:r w:rsidRPr="009559B1">
        <w:rPr>
          <w:rFonts w:ascii="Times New Roman" w:hAnsi="Times New Roman" w:cs="Times New Roman"/>
          <w:color w:val="000000" w:themeColor="text1"/>
          <w:sz w:val="24"/>
          <w:szCs w:val="24"/>
        </w:rPr>
        <w:t xml:space="preserve">Bab ini </w:t>
      </w:r>
      <w:r w:rsidR="00CE4E78">
        <w:rPr>
          <w:rFonts w:ascii="Times New Roman" w:hAnsi="Times New Roman" w:cs="Times New Roman"/>
          <w:color w:val="000000" w:themeColor="text1"/>
          <w:sz w:val="24"/>
          <w:szCs w:val="24"/>
        </w:rPr>
        <w:t>membahas</w:t>
      </w:r>
      <w:r w:rsidRPr="009559B1">
        <w:rPr>
          <w:rFonts w:ascii="Times New Roman" w:hAnsi="Times New Roman" w:cs="Times New Roman"/>
          <w:color w:val="000000" w:themeColor="text1"/>
          <w:sz w:val="24"/>
          <w:szCs w:val="24"/>
        </w:rPr>
        <w:t xml:space="preserve"> tentang latar belakang, rumusan masalah, tujuan penelitian, manfaat penelitian, dan s</w:t>
      </w:r>
      <w:r>
        <w:rPr>
          <w:rFonts w:ascii="Times New Roman" w:hAnsi="Times New Roman" w:cs="Times New Roman"/>
          <w:color w:val="000000" w:themeColor="text1"/>
          <w:sz w:val="24"/>
          <w:szCs w:val="24"/>
        </w:rPr>
        <w:t>istematika</w:t>
      </w:r>
      <w:r w:rsidRPr="009559B1">
        <w:rPr>
          <w:rFonts w:ascii="Times New Roman" w:hAnsi="Times New Roman" w:cs="Times New Roman"/>
          <w:color w:val="000000" w:themeColor="text1"/>
          <w:sz w:val="24"/>
          <w:szCs w:val="24"/>
        </w:rPr>
        <w:t xml:space="preserve"> penulisan</w:t>
      </w:r>
      <w:r w:rsidR="00A9054D">
        <w:rPr>
          <w:rFonts w:ascii="Times New Roman" w:hAnsi="Times New Roman" w:cs="Times New Roman"/>
          <w:color w:val="000000" w:themeColor="text1"/>
          <w:sz w:val="24"/>
          <w:szCs w:val="24"/>
        </w:rPr>
        <w:t>.</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BAB II</w:t>
      </w:r>
      <w:r w:rsidRPr="009559B1">
        <w:rPr>
          <w:rFonts w:ascii="Times New Roman" w:hAnsi="Times New Roman" w:cs="Times New Roman"/>
          <w:b/>
          <w:color w:val="000000" w:themeColor="text1"/>
          <w:sz w:val="24"/>
          <w:szCs w:val="24"/>
        </w:rPr>
        <w:tab/>
        <w:t>: TINJAUAN PUSTAKA</w:t>
      </w:r>
    </w:p>
    <w:p w:rsidR="00A9054D" w:rsidRPr="00A9054D" w:rsidRDefault="00D27516" w:rsidP="00A9054D">
      <w:pPr>
        <w:pStyle w:val="ListParagraph"/>
        <w:spacing w:after="0" w:line="480" w:lineRule="auto"/>
        <w:ind w:left="156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Bab ini </w:t>
      </w:r>
      <w:r w:rsidR="00CE4E78">
        <w:rPr>
          <w:rFonts w:ascii="Times New Roman" w:hAnsi="Times New Roman" w:cs="Times New Roman"/>
          <w:color w:val="000000" w:themeColor="text1"/>
          <w:sz w:val="24"/>
          <w:szCs w:val="24"/>
        </w:rPr>
        <w:t>membahas</w:t>
      </w:r>
      <w:r w:rsidR="00A9054D">
        <w:rPr>
          <w:rFonts w:ascii="Times New Roman" w:hAnsi="Times New Roman" w:cs="Times New Roman"/>
          <w:color w:val="000000" w:themeColor="text1"/>
          <w:sz w:val="24"/>
          <w:szCs w:val="24"/>
        </w:rPr>
        <w:t xml:space="preserve"> tentang</w:t>
      </w:r>
      <w:r w:rsidRPr="009559B1">
        <w:rPr>
          <w:rFonts w:ascii="Times New Roman" w:hAnsi="Times New Roman" w:cs="Times New Roman"/>
          <w:color w:val="000000" w:themeColor="text1"/>
          <w:sz w:val="24"/>
          <w:szCs w:val="24"/>
        </w:rPr>
        <w:t xml:space="preserve"> hasil penelitian terdahulu, landasan teori, hubungan antar variabel, kerangka </w:t>
      </w:r>
      <w:r>
        <w:rPr>
          <w:rFonts w:ascii="Times New Roman" w:hAnsi="Times New Roman" w:cs="Times New Roman"/>
          <w:color w:val="000000" w:themeColor="text1"/>
          <w:sz w:val="24"/>
          <w:szCs w:val="24"/>
        </w:rPr>
        <w:t>hipotesis</w:t>
      </w:r>
      <w:r w:rsidRPr="009559B1">
        <w:rPr>
          <w:rFonts w:ascii="Times New Roman" w:hAnsi="Times New Roman" w:cs="Times New Roman"/>
          <w:color w:val="000000" w:themeColor="text1"/>
          <w:sz w:val="24"/>
          <w:szCs w:val="24"/>
        </w:rPr>
        <w:t>, dan hipotesis penelitian.</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lastRenderedPageBreak/>
        <w:t>BAB III</w:t>
      </w:r>
      <w:r w:rsidRPr="009559B1">
        <w:rPr>
          <w:rFonts w:ascii="Times New Roman" w:hAnsi="Times New Roman" w:cs="Times New Roman"/>
          <w:b/>
          <w:color w:val="000000" w:themeColor="text1"/>
          <w:sz w:val="24"/>
          <w:szCs w:val="24"/>
        </w:rPr>
        <w:tab/>
        <w:t>: METODE PENELITIAN</w:t>
      </w:r>
    </w:p>
    <w:p w:rsidR="00D27516" w:rsidRPr="009559B1" w:rsidRDefault="00D27516" w:rsidP="00D27516">
      <w:pPr>
        <w:pStyle w:val="ListParagraph"/>
        <w:spacing w:after="0" w:line="480" w:lineRule="auto"/>
        <w:ind w:left="156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Bab ini </w:t>
      </w:r>
      <w:r w:rsidR="00CE4E78">
        <w:rPr>
          <w:rFonts w:ascii="Times New Roman" w:hAnsi="Times New Roman" w:cs="Times New Roman"/>
          <w:color w:val="000000" w:themeColor="text1"/>
          <w:sz w:val="24"/>
          <w:szCs w:val="24"/>
        </w:rPr>
        <w:t>membahas</w:t>
      </w:r>
      <w:r w:rsidRPr="009559B1">
        <w:rPr>
          <w:rFonts w:ascii="Times New Roman" w:hAnsi="Times New Roman" w:cs="Times New Roman"/>
          <w:color w:val="000000" w:themeColor="text1"/>
          <w:sz w:val="24"/>
          <w:szCs w:val="24"/>
        </w:rPr>
        <w:t xml:space="preserve"> tentang jenis penelitian, lokasi </w:t>
      </w:r>
      <w:r>
        <w:rPr>
          <w:rFonts w:ascii="Times New Roman" w:hAnsi="Times New Roman" w:cs="Times New Roman"/>
          <w:color w:val="000000" w:themeColor="text1"/>
          <w:sz w:val="24"/>
          <w:szCs w:val="24"/>
        </w:rPr>
        <w:t xml:space="preserve">dan </w:t>
      </w:r>
      <w:r w:rsidRPr="009559B1">
        <w:rPr>
          <w:rFonts w:ascii="Times New Roman" w:hAnsi="Times New Roman" w:cs="Times New Roman"/>
          <w:color w:val="000000" w:themeColor="text1"/>
          <w:sz w:val="24"/>
          <w:szCs w:val="24"/>
        </w:rPr>
        <w:t xml:space="preserve">waktu penelitian, variabel </w:t>
      </w:r>
      <w:r>
        <w:rPr>
          <w:rFonts w:ascii="Times New Roman" w:hAnsi="Times New Roman" w:cs="Times New Roman"/>
          <w:color w:val="000000" w:themeColor="text1"/>
          <w:sz w:val="24"/>
          <w:szCs w:val="24"/>
        </w:rPr>
        <w:t>dan pengukuran</w:t>
      </w:r>
      <w:r w:rsidRPr="009559B1">
        <w:rPr>
          <w:rFonts w:ascii="Times New Roman" w:hAnsi="Times New Roman" w:cs="Times New Roman"/>
          <w:color w:val="000000" w:themeColor="text1"/>
          <w:sz w:val="24"/>
          <w:szCs w:val="24"/>
        </w:rPr>
        <w:t xml:space="preserve">, populasi dan sampel, </w:t>
      </w:r>
      <w:r>
        <w:rPr>
          <w:rFonts w:ascii="Times New Roman" w:hAnsi="Times New Roman" w:cs="Times New Roman"/>
          <w:color w:val="000000" w:themeColor="text1"/>
          <w:sz w:val="24"/>
          <w:szCs w:val="24"/>
        </w:rPr>
        <w:t>d</w:t>
      </w:r>
      <w:r w:rsidRPr="009559B1">
        <w:rPr>
          <w:rFonts w:ascii="Times New Roman" w:hAnsi="Times New Roman" w:cs="Times New Roman"/>
          <w:color w:val="000000" w:themeColor="text1"/>
          <w:sz w:val="24"/>
          <w:szCs w:val="24"/>
        </w:rPr>
        <w:t xml:space="preserve">ata dan sumber data, teknik pengumpulan data, </w:t>
      </w:r>
      <w:r w:rsidR="00A9054D">
        <w:rPr>
          <w:rFonts w:ascii="Times New Roman" w:hAnsi="Times New Roman" w:cs="Times New Roman"/>
          <w:color w:val="000000" w:themeColor="text1"/>
          <w:sz w:val="24"/>
          <w:szCs w:val="24"/>
        </w:rPr>
        <w:t>serta</w:t>
      </w:r>
      <w:r w:rsidRPr="009559B1">
        <w:rPr>
          <w:rFonts w:ascii="Times New Roman" w:hAnsi="Times New Roman" w:cs="Times New Roman"/>
          <w:color w:val="000000" w:themeColor="text1"/>
          <w:sz w:val="24"/>
          <w:szCs w:val="24"/>
        </w:rPr>
        <w:t xml:space="preserve"> teknik analisis data.</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BAB IV</w:t>
      </w:r>
      <w:r w:rsidRPr="009559B1">
        <w:rPr>
          <w:rFonts w:ascii="Times New Roman" w:hAnsi="Times New Roman" w:cs="Times New Roman"/>
          <w:b/>
          <w:color w:val="000000" w:themeColor="text1"/>
          <w:sz w:val="24"/>
          <w:szCs w:val="24"/>
        </w:rPr>
        <w:tab/>
        <w:t>: HASIL DAN PEMBAHASAN</w:t>
      </w:r>
    </w:p>
    <w:p w:rsidR="00D27516" w:rsidRPr="009559B1" w:rsidRDefault="00D27516" w:rsidP="00D27516">
      <w:pPr>
        <w:spacing w:after="0" w:line="480" w:lineRule="auto"/>
        <w:ind w:left="156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Bab ini </w:t>
      </w:r>
      <w:r w:rsidR="00CE4E78">
        <w:rPr>
          <w:rFonts w:ascii="Times New Roman" w:hAnsi="Times New Roman" w:cs="Times New Roman"/>
          <w:color w:val="000000" w:themeColor="text1"/>
          <w:sz w:val="24"/>
          <w:szCs w:val="24"/>
        </w:rPr>
        <w:t>membahas</w:t>
      </w:r>
      <w:r w:rsidRPr="009559B1">
        <w:rPr>
          <w:rFonts w:ascii="Times New Roman" w:hAnsi="Times New Roman" w:cs="Times New Roman"/>
          <w:color w:val="000000" w:themeColor="text1"/>
          <w:sz w:val="24"/>
          <w:szCs w:val="24"/>
        </w:rPr>
        <w:t xml:space="preserve"> tentang gambaran umum obyek penelitian, gambaran umum responden dan penyajian data, hasil analisis data, </w:t>
      </w:r>
      <w:r>
        <w:rPr>
          <w:rFonts w:ascii="Times New Roman" w:hAnsi="Times New Roman" w:cs="Times New Roman"/>
          <w:color w:val="000000" w:themeColor="text1"/>
          <w:sz w:val="24"/>
          <w:szCs w:val="24"/>
        </w:rPr>
        <w:t>serta pembahasan dan jawaban pertanyaan dari rumusan masalah.</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BAB V</w:t>
      </w:r>
      <w:r w:rsidRPr="009559B1">
        <w:rPr>
          <w:rFonts w:ascii="Times New Roman" w:hAnsi="Times New Roman" w:cs="Times New Roman"/>
          <w:b/>
          <w:color w:val="000000" w:themeColor="text1"/>
          <w:sz w:val="24"/>
          <w:szCs w:val="24"/>
        </w:rPr>
        <w:tab/>
        <w:t>: PENUTUP</w:t>
      </w:r>
    </w:p>
    <w:p w:rsidR="00D27516" w:rsidRPr="009559B1" w:rsidRDefault="00D27516" w:rsidP="00D27516">
      <w:pPr>
        <w:spacing w:after="0" w:line="480" w:lineRule="auto"/>
        <w:ind w:left="156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Bab ini </w:t>
      </w:r>
      <w:r w:rsidR="00CE4E78">
        <w:rPr>
          <w:rFonts w:ascii="Times New Roman" w:hAnsi="Times New Roman" w:cs="Times New Roman"/>
          <w:color w:val="000000" w:themeColor="text1"/>
          <w:sz w:val="24"/>
          <w:szCs w:val="24"/>
        </w:rPr>
        <w:t>membahas</w:t>
      </w:r>
      <w:bookmarkStart w:id="9" w:name="_GoBack"/>
      <w:bookmarkEnd w:id="9"/>
      <w:r w:rsidRPr="009559B1">
        <w:rPr>
          <w:rFonts w:ascii="Times New Roman" w:hAnsi="Times New Roman" w:cs="Times New Roman"/>
          <w:color w:val="000000" w:themeColor="text1"/>
          <w:sz w:val="24"/>
          <w:szCs w:val="24"/>
        </w:rPr>
        <w:t xml:space="preserve"> kesimpulan dan saran yang dianggap perlu sekaligus merupakan penutup dari penulisan penelitian ini.</w:t>
      </w:r>
    </w:p>
    <w:p w:rsidR="00D27516" w:rsidRPr="009559B1" w:rsidRDefault="00D27516" w:rsidP="00D27516">
      <w:pPr>
        <w:spacing w:after="0" w:line="480" w:lineRule="auto"/>
        <w:jc w:val="both"/>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DAFTAR PUSTAKA</w:t>
      </w:r>
    </w:p>
    <w:p w:rsidR="00D27516" w:rsidRPr="001A10F4" w:rsidRDefault="00D27516" w:rsidP="00D27516">
      <w:pPr>
        <w:spacing w:after="0" w:line="480" w:lineRule="auto"/>
        <w:jc w:val="both"/>
        <w:rPr>
          <w:rFonts w:ascii="Times New Roman" w:hAnsi="Times New Roman" w:cs="Times New Roman"/>
          <w:b/>
          <w:color w:val="000000" w:themeColor="text1"/>
          <w:sz w:val="24"/>
          <w:szCs w:val="24"/>
        </w:rPr>
        <w:sectPr w:rsidR="00D27516" w:rsidRPr="001A10F4" w:rsidSect="00B115DD">
          <w:footerReference w:type="default" r:id="rId9"/>
          <w:pgSz w:w="11906" w:h="16838" w:code="9"/>
          <w:pgMar w:top="2268" w:right="1701" w:bottom="1701" w:left="2268" w:header="709" w:footer="709" w:gutter="0"/>
          <w:pgNumType w:start="1"/>
          <w:cols w:space="708"/>
          <w:docGrid w:linePitch="360"/>
        </w:sectPr>
      </w:pPr>
      <w:r w:rsidRPr="009559B1">
        <w:rPr>
          <w:rFonts w:ascii="Times New Roman" w:hAnsi="Times New Roman" w:cs="Times New Roman"/>
          <w:b/>
          <w:color w:val="000000" w:themeColor="text1"/>
          <w:sz w:val="24"/>
          <w:szCs w:val="24"/>
        </w:rPr>
        <w:t>LAMPIRAN</w:t>
      </w:r>
      <w:r>
        <w:rPr>
          <w:rFonts w:ascii="Times New Roman" w:hAnsi="Times New Roman" w:cs="Times New Roman"/>
          <w:b/>
          <w:color w:val="000000" w:themeColor="text1"/>
          <w:sz w:val="24"/>
          <w:szCs w:val="24"/>
        </w:rPr>
        <w:t xml:space="preserve"> </w:t>
      </w:r>
    </w:p>
    <w:p w:rsidR="00D27516" w:rsidRPr="009559B1" w:rsidRDefault="00D27516" w:rsidP="00D27516">
      <w:pPr>
        <w:pStyle w:val="Heading1"/>
        <w:spacing w:before="0" w:line="480" w:lineRule="auto"/>
        <w:jc w:val="center"/>
        <w:rPr>
          <w:rFonts w:ascii="Times New Roman" w:hAnsi="Times New Roman" w:cs="Times New Roman"/>
          <w:b/>
          <w:color w:val="000000" w:themeColor="text1"/>
          <w:sz w:val="24"/>
          <w:szCs w:val="24"/>
        </w:rPr>
      </w:pPr>
      <w:bookmarkStart w:id="10" w:name="_Toc159681574"/>
      <w:r w:rsidRPr="009559B1">
        <w:rPr>
          <w:rFonts w:ascii="Times New Roman" w:hAnsi="Times New Roman" w:cs="Times New Roman"/>
          <w:b/>
          <w:color w:val="000000" w:themeColor="text1"/>
          <w:sz w:val="24"/>
          <w:szCs w:val="24"/>
        </w:rPr>
        <w:lastRenderedPageBreak/>
        <w:t>BAB II</w:t>
      </w:r>
      <w:bookmarkEnd w:id="10"/>
    </w:p>
    <w:p w:rsidR="00D27516" w:rsidRPr="00C60AE8" w:rsidRDefault="00D27516" w:rsidP="00D2751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KAJIAN PUSTAKA</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2"/>
        </w:numPr>
        <w:spacing w:before="0" w:line="480" w:lineRule="auto"/>
        <w:rPr>
          <w:rFonts w:ascii="Times New Roman" w:hAnsi="Times New Roman" w:cs="Times New Roman"/>
          <w:b/>
          <w:color w:val="000000" w:themeColor="text1"/>
          <w:sz w:val="24"/>
          <w:szCs w:val="24"/>
        </w:rPr>
      </w:pPr>
      <w:bookmarkStart w:id="11" w:name="_Toc159681575"/>
      <w:r w:rsidRPr="009559B1">
        <w:rPr>
          <w:rFonts w:ascii="Times New Roman" w:hAnsi="Times New Roman" w:cs="Times New Roman"/>
          <w:b/>
          <w:color w:val="000000" w:themeColor="text1"/>
          <w:sz w:val="24"/>
          <w:szCs w:val="24"/>
        </w:rPr>
        <w:t>Hasil Penelitian Terdahulu</w:t>
      </w:r>
      <w:bookmarkEnd w:id="11"/>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Sebagai bahan pertimbangan dan referensi, penelitian ini menggunakan penelitian </w:t>
      </w:r>
      <w:r w:rsidRPr="009F587D">
        <w:rPr>
          <w:rFonts w:ascii="Times New Roman" w:hAnsi="Times New Roman" w:cs="Times New Roman"/>
          <w:color w:val="000000" w:themeColor="text1"/>
          <w:sz w:val="24"/>
          <w:szCs w:val="24"/>
        </w:rPr>
        <w:t xml:space="preserve">yang telah dilakukan oleh penelitian sebelumnya yang telah dilakukan dalam topik yang serupa atau hampir sama dengan tempat penelitian yang berbeda. </w:t>
      </w:r>
      <w:r>
        <w:rPr>
          <w:rFonts w:ascii="Times New Roman" w:hAnsi="Times New Roman" w:cs="Times New Roman"/>
          <w:color w:val="000000" w:themeColor="text1"/>
          <w:sz w:val="24"/>
          <w:szCs w:val="24"/>
        </w:rPr>
        <w:t xml:space="preserve">Hasil penelitian terdahulu berfungsi untuk mengetahui penelitian yang dilakukan sudah pernah ada yang meneliti, sehingga dapat digunakan untuk melihat apakah mendukung atau menolak hasil penelitian yang akan dilakukan (Kasmir, 2022). </w:t>
      </w:r>
      <w:r w:rsidRPr="009F587D">
        <w:rPr>
          <w:rFonts w:ascii="Times New Roman" w:hAnsi="Times New Roman" w:cs="Times New Roman"/>
          <w:color w:val="000000" w:themeColor="text1"/>
          <w:sz w:val="24"/>
          <w:szCs w:val="24"/>
        </w:rPr>
        <w:t>Adapun hasil dari penelitian-penelitian terdahulu</w:t>
      </w:r>
      <w:r>
        <w:rPr>
          <w:rFonts w:ascii="Times New Roman" w:hAnsi="Times New Roman" w:cs="Times New Roman"/>
          <w:color w:val="000000" w:themeColor="text1"/>
          <w:sz w:val="24"/>
          <w:szCs w:val="24"/>
        </w:rPr>
        <w:t xml:space="preserve"> sebagai pendukung penelitian ini</w:t>
      </w:r>
      <w:r w:rsidRPr="009F587D">
        <w:rPr>
          <w:rFonts w:ascii="Times New Roman" w:hAnsi="Times New Roman" w:cs="Times New Roman"/>
          <w:color w:val="000000" w:themeColor="text1"/>
          <w:sz w:val="24"/>
          <w:szCs w:val="24"/>
        </w:rPr>
        <w:t xml:space="preserve"> adalah sebagai berikut:</w:t>
      </w:r>
    </w:p>
    <w:p w:rsidR="00D27516" w:rsidRPr="009F587D" w:rsidRDefault="00D27516" w:rsidP="00D27516">
      <w:pPr>
        <w:spacing w:after="0" w:line="480" w:lineRule="auto"/>
        <w:jc w:val="both"/>
        <w:rPr>
          <w:rFonts w:ascii="Times New Roman" w:hAnsi="Times New Roman" w:cs="Times New Roman"/>
          <w:color w:val="000000" w:themeColor="text1"/>
          <w:sz w:val="24"/>
          <w:szCs w:val="24"/>
        </w:rPr>
      </w:pPr>
    </w:p>
    <w:p w:rsidR="00D27516" w:rsidRPr="00FF09BC" w:rsidRDefault="00D27516" w:rsidP="00D27516">
      <w:pPr>
        <w:pStyle w:val="Caption"/>
        <w:spacing w:after="0"/>
        <w:jc w:val="center"/>
        <w:rPr>
          <w:rFonts w:ascii="Times New Roman" w:hAnsi="Times New Roman" w:cs="Times New Roman"/>
          <w:color w:val="000000" w:themeColor="text1"/>
          <w:sz w:val="24"/>
          <w:szCs w:val="24"/>
        </w:rPr>
      </w:pPr>
      <w:bookmarkStart w:id="12" w:name="_Toc159681676"/>
      <w:r w:rsidRPr="00FF09BC">
        <w:rPr>
          <w:rFonts w:ascii="Times New Roman" w:hAnsi="Times New Roman" w:cs="Times New Roman"/>
          <w:color w:val="000000" w:themeColor="text1"/>
          <w:sz w:val="24"/>
          <w:szCs w:val="24"/>
        </w:rPr>
        <w:t xml:space="preserve">Tabel </w:t>
      </w:r>
      <w:r w:rsidRPr="00FF09BC">
        <w:rPr>
          <w:rFonts w:ascii="Times New Roman" w:hAnsi="Times New Roman" w:cs="Times New Roman"/>
          <w:color w:val="000000" w:themeColor="text1"/>
          <w:sz w:val="24"/>
          <w:szCs w:val="24"/>
        </w:rPr>
        <w:fldChar w:fldCharType="begin"/>
      </w:r>
      <w:r w:rsidRPr="00FF09BC">
        <w:rPr>
          <w:rFonts w:ascii="Times New Roman" w:hAnsi="Times New Roman" w:cs="Times New Roman"/>
          <w:color w:val="000000" w:themeColor="text1"/>
          <w:sz w:val="24"/>
          <w:szCs w:val="24"/>
        </w:rPr>
        <w:instrText xml:space="preserve"> SEQ Tabel \* ARABIC </w:instrText>
      </w:r>
      <w:r w:rsidRPr="00FF09B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3</w:t>
      </w:r>
      <w:r w:rsidRPr="00FF09BC">
        <w:rPr>
          <w:rFonts w:ascii="Times New Roman" w:hAnsi="Times New Roman" w:cs="Times New Roman"/>
          <w:color w:val="000000" w:themeColor="text1"/>
          <w:sz w:val="24"/>
          <w:szCs w:val="24"/>
        </w:rPr>
        <w:fldChar w:fldCharType="end"/>
      </w:r>
      <w:r w:rsidRPr="00FF09BC">
        <w:rPr>
          <w:rFonts w:ascii="Times New Roman" w:hAnsi="Times New Roman" w:cs="Times New Roman"/>
          <w:color w:val="000000" w:themeColor="text1"/>
          <w:sz w:val="24"/>
          <w:szCs w:val="24"/>
        </w:rPr>
        <w:t>. Hasil Penelitian Terdahulu</w:t>
      </w:r>
      <w:bookmarkEnd w:id="12"/>
    </w:p>
    <w:tbl>
      <w:tblPr>
        <w:tblStyle w:val="TableGrid"/>
        <w:tblW w:w="9013" w:type="dxa"/>
        <w:jc w:val="center"/>
        <w:tblLook w:val="04A0" w:firstRow="1" w:lastRow="0" w:firstColumn="1" w:lastColumn="0" w:noHBand="0" w:noVBand="1"/>
      </w:tblPr>
      <w:tblGrid>
        <w:gridCol w:w="510"/>
        <w:gridCol w:w="1576"/>
        <w:gridCol w:w="2488"/>
        <w:gridCol w:w="1944"/>
        <w:gridCol w:w="2495"/>
      </w:tblGrid>
      <w:tr w:rsidR="00D27516" w:rsidRPr="00507502" w:rsidTr="00B115DD">
        <w:trPr>
          <w:tblHeader/>
          <w:jc w:val="center"/>
        </w:trPr>
        <w:tc>
          <w:tcPr>
            <w:tcW w:w="0" w:type="auto"/>
            <w:vAlign w:val="center"/>
          </w:tcPr>
          <w:p w:rsidR="00D27516" w:rsidRPr="00507502" w:rsidRDefault="00D27516" w:rsidP="00B115DD">
            <w:pPr>
              <w:jc w:val="center"/>
              <w:rPr>
                <w:rFonts w:ascii="Times New Roman" w:hAnsi="Times New Roman" w:cs="Times New Roman"/>
                <w:b/>
                <w:sz w:val="24"/>
                <w:szCs w:val="24"/>
              </w:rPr>
            </w:pPr>
            <w:r w:rsidRPr="00507502">
              <w:rPr>
                <w:rFonts w:ascii="Times New Roman" w:hAnsi="Times New Roman" w:cs="Times New Roman"/>
                <w:b/>
                <w:sz w:val="24"/>
                <w:szCs w:val="24"/>
              </w:rPr>
              <w:t>No</w:t>
            </w:r>
          </w:p>
        </w:tc>
        <w:tc>
          <w:tcPr>
            <w:tcW w:w="1576" w:type="dxa"/>
            <w:vAlign w:val="center"/>
          </w:tcPr>
          <w:p w:rsidR="00D27516" w:rsidRPr="00507502" w:rsidRDefault="00D27516" w:rsidP="00B115DD">
            <w:pPr>
              <w:jc w:val="center"/>
              <w:rPr>
                <w:rFonts w:ascii="Times New Roman" w:hAnsi="Times New Roman" w:cs="Times New Roman"/>
                <w:b/>
                <w:sz w:val="24"/>
                <w:szCs w:val="24"/>
              </w:rPr>
            </w:pPr>
            <w:r w:rsidRPr="00507502">
              <w:rPr>
                <w:rFonts w:ascii="Times New Roman" w:hAnsi="Times New Roman" w:cs="Times New Roman"/>
                <w:b/>
                <w:sz w:val="24"/>
                <w:szCs w:val="24"/>
              </w:rPr>
              <w:t>Nama Peneliti (Tahun Peneliti) dan Judul Penelitian</w:t>
            </w:r>
          </w:p>
        </w:tc>
        <w:tc>
          <w:tcPr>
            <w:tcW w:w="2162" w:type="dxa"/>
            <w:vAlign w:val="center"/>
          </w:tcPr>
          <w:p w:rsidR="00D27516" w:rsidRPr="00507502" w:rsidRDefault="00D27516" w:rsidP="00B115DD">
            <w:pPr>
              <w:jc w:val="center"/>
              <w:rPr>
                <w:rFonts w:ascii="Times New Roman" w:hAnsi="Times New Roman" w:cs="Times New Roman"/>
                <w:b/>
                <w:sz w:val="24"/>
                <w:szCs w:val="24"/>
              </w:rPr>
            </w:pPr>
            <w:r w:rsidRPr="00507502">
              <w:rPr>
                <w:rFonts w:ascii="Times New Roman" w:hAnsi="Times New Roman" w:cs="Times New Roman"/>
                <w:b/>
                <w:sz w:val="24"/>
                <w:szCs w:val="24"/>
              </w:rPr>
              <w:t>Metode Penelitian</w:t>
            </w:r>
          </w:p>
        </w:tc>
        <w:tc>
          <w:tcPr>
            <w:tcW w:w="2270" w:type="dxa"/>
            <w:vAlign w:val="center"/>
          </w:tcPr>
          <w:p w:rsidR="00D27516" w:rsidRPr="00507502" w:rsidRDefault="00D27516" w:rsidP="00B115DD">
            <w:pPr>
              <w:jc w:val="center"/>
              <w:rPr>
                <w:rFonts w:ascii="Times New Roman" w:hAnsi="Times New Roman" w:cs="Times New Roman"/>
                <w:b/>
                <w:sz w:val="24"/>
                <w:szCs w:val="24"/>
              </w:rPr>
            </w:pPr>
            <w:r w:rsidRPr="00507502">
              <w:rPr>
                <w:rFonts w:ascii="Times New Roman" w:hAnsi="Times New Roman" w:cs="Times New Roman"/>
                <w:b/>
                <w:sz w:val="24"/>
                <w:szCs w:val="24"/>
              </w:rPr>
              <w:t>Hasil Penelitian</w:t>
            </w:r>
          </w:p>
        </w:tc>
        <w:tc>
          <w:tcPr>
            <w:tcW w:w="2495" w:type="dxa"/>
            <w:vAlign w:val="center"/>
          </w:tcPr>
          <w:p w:rsidR="00D27516" w:rsidRPr="00507502" w:rsidRDefault="00D27516" w:rsidP="00B115DD">
            <w:pPr>
              <w:jc w:val="center"/>
              <w:rPr>
                <w:rFonts w:ascii="Times New Roman" w:hAnsi="Times New Roman" w:cs="Times New Roman"/>
                <w:b/>
                <w:sz w:val="24"/>
                <w:szCs w:val="24"/>
              </w:rPr>
            </w:pPr>
            <w:r w:rsidRPr="00507502">
              <w:rPr>
                <w:rFonts w:ascii="Times New Roman" w:hAnsi="Times New Roman" w:cs="Times New Roman"/>
                <w:b/>
                <w:sz w:val="24"/>
                <w:szCs w:val="24"/>
              </w:rPr>
              <w:t>Persamaan dan Perbedaan</w:t>
            </w:r>
          </w:p>
        </w:tc>
      </w:tr>
      <w:tr w:rsidR="00D27516" w:rsidRPr="00507502" w:rsidTr="00B115DD">
        <w:trPr>
          <w:jc w:val="center"/>
        </w:trPr>
        <w:tc>
          <w:tcPr>
            <w:tcW w:w="0" w:type="auto"/>
          </w:tcPr>
          <w:p w:rsidR="00D27516" w:rsidRPr="00507502" w:rsidRDefault="00D27516" w:rsidP="00B115DD">
            <w:pPr>
              <w:jc w:val="center"/>
              <w:rPr>
                <w:rFonts w:ascii="Times New Roman" w:hAnsi="Times New Roman" w:cs="Times New Roman"/>
                <w:sz w:val="24"/>
                <w:szCs w:val="24"/>
              </w:rPr>
            </w:pPr>
            <w:r w:rsidRPr="00507502">
              <w:rPr>
                <w:rFonts w:ascii="Times New Roman" w:hAnsi="Times New Roman" w:cs="Times New Roman"/>
                <w:sz w:val="24"/>
                <w:szCs w:val="24"/>
              </w:rPr>
              <w:t>1</w:t>
            </w:r>
          </w:p>
        </w:tc>
        <w:tc>
          <w:tcPr>
            <w:tcW w:w="1576" w:type="dxa"/>
          </w:tcPr>
          <w:p w:rsidR="00D27516" w:rsidRPr="00507502" w:rsidRDefault="00D27516" w:rsidP="00B115DD">
            <w:pPr>
              <w:rPr>
                <w:rFonts w:ascii="Times New Roman" w:hAnsi="Times New Roman" w:cs="Times New Roman"/>
                <w:sz w:val="24"/>
                <w:szCs w:val="24"/>
              </w:rPr>
            </w:pPr>
            <w:r w:rsidRPr="00507502">
              <w:rPr>
                <w:rFonts w:ascii="Times New Roman" w:hAnsi="Times New Roman" w:cs="Times New Roman"/>
                <w:sz w:val="24"/>
                <w:szCs w:val="24"/>
              </w:rPr>
              <w:t xml:space="preserve">Yulfitri </w:t>
            </w:r>
            <w:r w:rsidRPr="00507502">
              <w:rPr>
                <w:rFonts w:ascii="Times New Roman" w:hAnsi="Times New Roman" w:cs="Times New Roman"/>
                <w:i/>
                <w:sz w:val="24"/>
                <w:szCs w:val="24"/>
              </w:rPr>
              <w:t>et al</w:t>
            </w:r>
            <w:r w:rsidRPr="00507502">
              <w:rPr>
                <w:rFonts w:ascii="Times New Roman" w:hAnsi="Times New Roman" w:cs="Times New Roman"/>
                <w:sz w:val="24"/>
                <w:szCs w:val="24"/>
              </w:rPr>
              <w:t xml:space="preserve">. (2021). </w:t>
            </w:r>
            <w:r w:rsidRPr="00507502">
              <w:rPr>
                <w:rFonts w:ascii="Times New Roman" w:hAnsi="Times New Roman" w:cs="Times New Roman"/>
                <w:color w:val="000000" w:themeColor="text1"/>
                <w:sz w:val="24"/>
                <w:szCs w:val="24"/>
              </w:rPr>
              <w:t xml:space="preserve">Pengaruh </w:t>
            </w:r>
            <w:r w:rsidRPr="00507502">
              <w:rPr>
                <w:rFonts w:ascii="Times New Roman" w:hAnsi="Times New Roman" w:cs="Times New Roman"/>
                <w:i/>
                <w:color w:val="000000" w:themeColor="text1"/>
                <w:sz w:val="24"/>
                <w:szCs w:val="24"/>
              </w:rPr>
              <w:t>Debt to Equity Ratio</w:t>
            </w:r>
            <w:r w:rsidRPr="00507502">
              <w:rPr>
                <w:rFonts w:ascii="Times New Roman" w:hAnsi="Times New Roman" w:cs="Times New Roman"/>
                <w:color w:val="000000" w:themeColor="text1"/>
                <w:sz w:val="24"/>
                <w:szCs w:val="24"/>
              </w:rPr>
              <w:t xml:space="preserve"> (DER), </w:t>
            </w:r>
            <w:r w:rsidRPr="00507502">
              <w:rPr>
                <w:rFonts w:ascii="Times New Roman" w:hAnsi="Times New Roman" w:cs="Times New Roman"/>
                <w:i/>
                <w:color w:val="000000" w:themeColor="text1"/>
                <w:sz w:val="24"/>
                <w:szCs w:val="24"/>
              </w:rPr>
              <w:t xml:space="preserve">Earning Per Share </w:t>
            </w:r>
            <w:r w:rsidRPr="00507502">
              <w:rPr>
                <w:rFonts w:ascii="Times New Roman" w:hAnsi="Times New Roman" w:cs="Times New Roman"/>
                <w:color w:val="000000" w:themeColor="text1"/>
                <w:sz w:val="24"/>
                <w:szCs w:val="24"/>
              </w:rPr>
              <w:t xml:space="preserve">(EPS), dan </w:t>
            </w:r>
            <w:r w:rsidRPr="00507502">
              <w:rPr>
                <w:rFonts w:ascii="Times New Roman" w:hAnsi="Times New Roman" w:cs="Times New Roman"/>
                <w:i/>
                <w:color w:val="000000" w:themeColor="text1"/>
                <w:sz w:val="24"/>
                <w:szCs w:val="24"/>
              </w:rPr>
              <w:t xml:space="preserve">Return </w:t>
            </w:r>
            <w:proofErr w:type="gramStart"/>
            <w:r w:rsidRPr="00507502">
              <w:rPr>
                <w:rFonts w:ascii="Times New Roman" w:hAnsi="Times New Roman" w:cs="Times New Roman"/>
                <w:i/>
                <w:color w:val="000000" w:themeColor="text1"/>
                <w:sz w:val="24"/>
                <w:szCs w:val="24"/>
              </w:rPr>
              <w:t>On</w:t>
            </w:r>
            <w:proofErr w:type="gramEnd"/>
            <w:r w:rsidRPr="00507502">
              <w:rPr>
                <w:rFonts w:ascii="Times New Roman" w:hAnsi="Times New Roman" w:cs="Times New Roman"/>
                <w:i/>
                <w:color w:val="000000" w:themeColor="text1"/>
                <w:sz w:val="24"/>
                <w:szCs w:val="24"/>
              </w:rPr>
              <w:t xml:space="preserve"> Asset </w:t>
            </w:r>
            <w:r w:rsidRPr="00507502">
              <w:rPr>
                <w:rFonts w:ascii="Times New Roman" w:hAnsi="Times New Roman" w:cs="Times New Roman"/>
                <w:color w:val="000000" w:themeColor="text1"/>
                <w:sz w:val="24"/>
                <w:szCs w:val="24"/>
              </w:rPr>
              <w:t xml:space="preserve">(ROA) terhadap Nilai </w:t>
            </w:r>
            <w:r w:rsidRPr="00507502">
              <w:rPr>
                <w:rFonts w:ascii="Times New Roman" w:hAnsi="Times New Roman" w:cs="Times New Roman"/>
                <w:color w:val="000000" w:themeColor="text1"/>
                <w:sz w:val="24"/>
                <w:szCs w:val="24"/>
              </w:rPr>
              <w:lastRenderedPageBreak/>
              <w:t>Perusahaan Perbankan yang Terdaftar di Bursa Efek Indonesia Periode Tahun 2013 – 2017.</w:t>
            </w:r>
          </w:p>
        </w:tc>
        <w:tc>
          <w:tcPr>
            <w:tcW w:w="2162" w:type="dxa"/>
          </w:tcPr>
          <w:p w:rsidR="00D27516" w:rsidRPr="00507502" w:rsidRDefault="00D27516" w:rsidP="004769AF">
            <w:pPr>
              <w:pStyle w:val="ListParagraph"/>
              <w:numPr>
                <w:ilvl w:val="0"/>
                <w:numId w:val="20"/>
              </w:numPr>
              <w:ind w:left="412"/>
              <w:rPr>
                <w:rFonts w:ascii="Times New Roman" w:hAnsi="Times New Roman" w:cs="Times New Roman"/>
                <w:sz w:val="24"/>
                <w:szCs w:val="24"/>
              </w:rPr>
            </w:pPr>
            <w:r w:rsidRPr="00507502">
              <w:rPr>
                <w:rFonts w:ascii="Times New Roman" w:hAnsi="Times New Roman" w:cs="Times New Roman"/>
                <w:sz w:val="24"/>
                <w:szCs w:val="24"/>
              </w:rPr>
              <w:lastRenderedPageBreak/>
              <w:t>Data yang digunakan dalam penelitian ini adalah data sekunder.</w:t>
            </w:r>
          </w:p>
          <w:p w:rsidR="00D27516" w:rsidRPr="00507502" w:rsidRDefault="00D27516" w:rsidP="004769AF">
            <w:pPr>
              <w:pStyle w:val="ListParagraph"/>
              <w:numPr>
                <w:ilvl w:val="0"/>
                <w:numId w:val="20"/>
              </w:numPr>
              <w:ind w:left="412"/>
              <w:rPr>
                <w:rFonts w:ascii="Times New Roman" w:hAnsi="Times New Roman" w:cs="Times New Roman"/>
                <w:sz w:val="24"/>
                <w:szCs w:val="24"/>
              </w:rPr>
            </w:pPr>
            <w:r w:rsidRPr="00507502">
              <w:rPr>
                <w:rFonts w:ascii="Times New Roman" w:hAnsi="Times New Roman" w:cs="Times New Roman"/>
                <w:sz w:val="24"/>
                <w:szCs w:val="24"/>
              </w:rPr>
              <w:t>Pengumpulan data penelitian menggunakan studi kepustakaan dan dokumentasi.</w:t>
            </w:r>
          </w:p>
          <w:p w:rsidR="00D27516" w:rsidRPr="00507502" w:rsidRDefault="00D27516" w:rsidP="004769AF">
            <w:pPr>
              <w:pStyle w:val="ListParagraph"/>
              <w:numPr>
                <w:ilvl w:val="0"/>
                <w:numId w:val="20"/>
              </w:numPr>
              <w:ind w:left="412"/>
              <w:rPr>
                <w:rFonts w:ascii="Times New Roman" w:hAnsi="Times New Roman" w:cs="Times New Roman"/>
                <w:sz w:val="24"/>
                <w:szCs w:val="24"/>
              </w:rPr>
            </w:pPr>
            <w:r w:rsidRPr="00507502">
              <w:rPr>
                <w:rFonts w:ascii="Times New Roman" w:hAnsi="Times New Roman" w:cs="Times New Roman"/>
                <w:sz w:val="24"/>
                <w:szCs w:val="24"/>
              </w:rPr>
              <w:t xml:space="preserve">Populasi yang digunakan dalam pada penelitian ini </w:t>
            </w:r>
            <w:r w:rsidRPr="00507502">
              <w:rPr>
                <w:rFonts w:ascii="Times New Roman" w:hAnsi="Times New Roman" w:cs="Times New Roman"/>
                <w:sz w:val="24"/>
                <w:szCs w:val="24"/>
              </w:rPr>
              <w:lastRenderedPageBreak/>
              <w:t xml:space="preserve">adalah semua laporan keuangan pada perusahaan </w:t>
            </w:r>
            <w:r>
              <w:rPr>
                <w:rFonts w:ascii="Times New Roman" w:hAnsi="Times New Roman" w:cs="Times New Roman"/>
                <w:sz w:val="24"/>
                <w:szCs w:val="24"/>
              </w:rPr>
              <w:t>P</w:t>
            </w:r>
            <w:r w:rsidRPr="00507502">
              <w:rPr>
                <w:rFonts w:ascii="Times New Roman" w:hAnsi="Times New Roman" w:cs="Times New Roman"/>
                <w:sz w:val="24"/>
                <w:szCs w:val="24"/>
              </w:rPr>
              <w:t>erbankan yang terdaftar di BEI tahun 2013 – 2017.</w:t>
            </w:r>
          </w:p>
          <w:p w:rsidR="00D27516" w:rsidRPr="00507502" w:rsidRDefault="00D27516" w:rsidP="004769AF">
            <w:pPr>
              <w:pStyle w:val="ListParagraph"/>
              <w:numPr>
                <w:ilvl w:val="0"/>
                <w:numId w:val="20"/>
              </w:numPr>
              <w:ind w:left="412"/>
              <w:rPr>
                <w:rFonts w:ascii="Times New Roman" w:hAnsi="Times New Roman" w:cs="Times New Roman"/>
                <w:sz w:val="24"/>
                <w:szCs w:val="24"/>
              </w:rPr>
            </w:pPr>
            <w:r w:rsidRPr="00507502">
              <w:rPr>
                <w:rFonts w:ascii="Times New Roman" w:hAnsi="Times New Roman" w:cs="Times New Roman"/>
                <w:sz w:val="24"/>
                <w:szCs w:val="24"/>
              </w:rPr>
              <w:t xml:space="preserve">Sampel yang diambil dalam penelitian ini laporan keuangan yang lengkap pada perusahaan </w:t>
            </w:r>
            <w:r>
              <w:rPr>
                <w:rFonts w:ascii="Times New Roman" w:hAnsi="Times New Roman" w:cs="Times New Roman"/>
                <w:sz w:val="24"/>
                <w:szCs w:val="24"/>
              </w:rPr>
              <w:t>P</w:t>
            </w:r>
            <w:r w:rsidRPr="00507502">
              <w:rPr>
                <w:rFonts w:ascii="Times New Roman" w:hAnsi="Times New Roman" w:cs="Times New Roman"/>
                <w:sz w:val="24"/>
                <w:szCs w:val="24"/>
              </w:rPr>
              <w:t>erbankan yang terdaftar di BEI tahun 2013 – 2017.</w:t>
            </w:r>
          </w:p>
          <w:p w:rsidR="00D27516" w:rsidRPr="00507502" w:rsidRDefault="00D27516" w:rsidP="004769AF">
            <w:pPr>
              <w:pStyle w:val="ListParagraph"/>
              <w:numPr>
                <w:ilvl w:val="0"/>
                <w:numId w:val="20"/>
              </w:numPr>
              <w:ind w:left="412"/>
              <w:rPr>
                <w:rFonts w:ascii="Times New Roman" w:hAnsi="Times New Roman" w:cs="Times New Roman"/>
                <w:sz w:val="24"/>
                <w:szCs w:val="24"/>
              </w:rPr>
            </w:pPr>
            <w:r w:rsidRPr="00507502">
              <w:rPr>
                <w:rFonts w:ascii="Times New Roman" w:hAnsi="Times New Roman" w:cs="Times New Roman"/>
                <w:sz w:val="24"/>
                <w:szCs w:val="24"/>
              </w:rPr>
              <w:t>Metode analisis yang digunakan adalah analisis regresi linier berganda, koefisien determinasi R</w:t>
            </w:r>
            <w:r w:rsidRPr="00507502">
              <w:rPr>
                <w:rFonts w:ascii="Times New Roman" w:hAnsi="Times New Roman" w:cs="Times New Roman"/>
                <w:sz w:val="24"/>
                <w:szCs w:val="24"/>
                <w:vertAlign w:val="superscript"/>
              </w:rPr>
              <w:t>2</w:t>
            </w:r>
            <w:r w:rsidRPr="00507502">
              <w:rPr>
                <w:rFonts w:ascii="Times New Roman" w:hAnsi="Times New Roman" w:cs="Times New Roman"/>
                <w:sz w:val="24"/>
                <w:szCs w:val="24"/>
              </w:rPr>
              <w:t>, uji asumsi klasik (uji normalitas, uji multikolinearitas, uji heteroskedastisitas, dan uji autokorelasi), serta pengujian hipotesis (uji t dan uji F).</w:t>
            </w:r>
          </w:p>
        </w:tc>
        <w:tc>
          <w:tcPr>
            <w:tcW w:w="2270" w:type="dxa"/>
          </w:tcPr>
          <w:p w:rsidR="00D27516" w:rsidRPr="00507502" w:rsidRDefault="00D27516" w:rsidP="004769AF">
            <w:pPr>
              <w:pStyle w:val="ListParagraph"/>
              <w:numPr>
                <w:ilvl w:val="0"/>
                <w:numId w:val="21"/>
              </w:numPr>
              <w:ind w:left="343"/>
              <w:rPr>
                <w:rFonts w:ascii="Times New Roman" w:hAnsi="Times New Roman" w:cs="Times New Roman"/>
                <w:sz w:val="24"/>
                <w:szCs w:val="24"/>
              </w:rPr>
            </w:pPr>
            <w:r w:rsidRPr="00507502">
              <w:rPr>
                <w:rFonts w:ascii="Times New Roman" w:hAnsi="Times New Roman" w:cs="Times New Roman"/>
                <w:sz w:val="24"/>
                <w:szCs w:val="24"/>
              </w:rPr>
              <w:lastRenderedPageBreak/>
              <w:t>DER secara parsial tidak berpengaruh signifikan terhadap Nilai Perusahaan</w:t>
            </w:r>
            <w:r>
              <w:rPr>
                <w:rFonts w:ascii="Times New Roman" w:hAnsi="Times New Roman" w:cs="Times New Roman"/>
                <w:sz w:val="24"/>
                <w:szCs w:val="24"/>
              </w:rPr>
              <w:t>.</w:t>
            </w:r>
          </w:p>
          <w:p w:rsidR="00D27516" w:rsidRPr="00507502" w:rsidRDefault="00D27516" w:rsidP="004769AF">
            <w:pPr>
              <w:pStyle w:val="ListParagraph"/>
              <w:numPr>
                <w:ilvl w:val="0"/>
                <w:numId w:val="21"/>
              </w:numPr>
              <w:ind w:left="343"/>
              <w:rPr>
                <w:rFonts w:ascii="Times New Roman" w:hAnsi="Times New Roman" w:cs="Times New Roman"/>
                <w:sz w:val="24"/>
                <w:szCs w:val="24"/>
              </w:rPr>
            </w:pPr>
            <w:r w:rsidRPr="00507502">
              <w:rPr>
                <w:rFonts w:ascii="Times New Roman" w:hAnsi="Times New Roman" w:cs="Times New Roman"/>
                <w:sz w:val="24"/>
                <w:szCs w:val="24"/>
              </w:rPr>
              <w:t>EPS secara parsial berpengaruh signifikan terhadap Nilai Perusahaan</w:t>
            </w:r>
            <w:r>
              <w:rPr>
                <w:rFonts w:ascii="Times New Roman" w:hAnsi="Times New Roman" w:cs="Times New Roman"/>
                <w:sz w:val="24"/>
                <w:szCs w:val="24"/>
              </w:rPr>
              <w:t>.</w:t>
            </w:r>
          </w:p>
          <w:p w:rsidR="00D27516" w:rsidRPr="00507502" w:rsidRDefault="00D27516" w:rsidP="004769AF">
            <w:pPr>
              <w:pStyle w:val="ListParagraph"/>
              <w:numPr>
                <w:ilvl w:val="0"/>
                <w:numId w:val="21"/>
              </w:numPr>
              <w:ind w:left="343"/>
              <w:rPr>
                <w:rFonts w:ascii="Times New Roman" w:hAnsi="Times New Roman" w:cs="Times New Roman"/>
                <w:sz w:val="24"/>
                <w:szCs w:val="24"/>
              </w:rPr>
            </w:pPr>
            <w:r w:rsidRPr="00507502">
              <w:rPr>
                <w:rFonts w:ascii="Times New Roman" w:hAnsi="Times New Roman" w:cs="Times New Roman"/>
                <w:sz w:val="24"/>
                <w:szCs w:val="24"/>
              </w:rPr>
              <w:lastRenderedPageBreak/>
              <w:t>ROA secara parsial tidak berpengaruh signifikan terhadap Nilai Perusahaan</w:t>
            </w:r>
            <w:r>
              <w:rPr>
                <w:rFonts w:ascii="Times New Roman" w:hAnsi="Times New Roman" w:cs="Times New Roman"/>
                <w:sz w:val="24"/>
                <w:szCs w:val="24"/>
              </w:rPr>
              <w:t>.</w:t>
            </w:r>
          </w:p>
          <w:p w:rsidR="00D27516" w:rsidRPr="00507502" w:rsidRDefault="00D27516" w:rsidP="004769AF">
            <w:pPr>
              <w:pStyle w:val="ListParagraph"/>
              <w:numPr>
                <w:ilvl w:val="0"/>
                <w:numId w:val="21"/>
              </w:numPr>
              <w:ind w:left="343"/>
              <w:rPr>
                <w:rFonts w:ascii="Times New Roman" w:hAnsi="Times New Roman" w:cs="Times New Roman"/>
                <w:sz w:val="24"/>
                <w:szCs w:val="24"/>
              </w:rPr>
            </w:pPr>
            <w:r w:rsidRPr="00507502">
              <w:rPr>
                <w:rFonts w:ascii="Times New Roman" w:hAnsi="Times New Roman" w:cs="Times New Roman"/>
                <w:sz w:val="24"/>
                <w:szCs w:val="24"/>
              </w:rPr>
              <w:t>DER, EPS, dan ROA berpengaruh signifikan secara simultan terhadap Nilai Perusahaan</w:t>
            </w:r>
            <w:r>
              <w:rPr>
                <w:rFonts w:ascii="Times New Roman" w:hAnsi="Times New Roman" w:cs="Times New Roman"/>
                <w:sz w:val="24"/>
                <w:szCs w:val="24"/>
              </w:rPr>
              <w:t>.</w:t>
            </w:r>
          </w:p>
        </w:tc>
        <w:tc>
          <w:tcPr>
            <w:tcW w:w="2495" w:type="dxa"/>
          </w:tcPr>
          <w:p w:rsidR="00D27516" w:rsidRPr="00507502" w:rsidRDefault="00D27516" w:rsidP="00B115DD">
            <w:pPr>
              <w:rPr>
                <w:rFonts w:ascii="Times New Roman" w:hAnsi="Times New Roman" w:cs="Times New Roman"/>
                <w:b/>
                <w:sz w:val="24"/>
                <w:szCs w:val="24"/>
              </w:rPr>
            </w:pPr>
            <w:r w:rsidRPr="00507502">
              <w:rPr>
                <w:rFonts w:ascii="Times New Roman" w:hAnsi="Times New Roman" w:cs="Times New Roman"/>
                <w:b/>
                <w:sz w:val="24"/>
                <w:szCs w:val="24"/>
              </w:rPr>
              <w:lastRenderedPageBreak/>
              <w:t>Persamaan:</w:t>
            </w:r>
          </w:p>
          <w:p w:rsidR="00D27516" w:rsidRPr="00507502" w:rsidRDefault="00D27516" w:rsidP="004769AF">
            <w:pPr>
              <w:pStyle w:val="ListParagraph"/>
              <w:numPr>
                <w:ilvl w:val="0"/>
                <w:numId w:val="17"/>
              </w:numPr>
              <w:ind w:left="41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yang digunakan yaitu </w:t>
            </w:r>
            <w:r w:rsidRPr="00507502">
              <w:rPr>
                <w:rFonts w:ascii="Times New Roman" w:hAnsi="Times New Roman" w:cs="Times New Roman"/>
                <w:i/>
                <w:color w:val="000000" w:themeColor="text1"/>
                <w:sz w:val="24"/>
                <w:szCs w:val="24"/>
              </w:rPr>
              <w:t xml:space="preserve">Debt to Equity Ratio </w:t>
            </w:r>
            <w:r w:rsidRPr="00507502">
              <w:rPr>
                <w:rFonts w:ascii="Times New Roman" w:hAnsi="Times New Roman" w:cs="Times New Roman"/>
                <w:color w:val="000000" w:themeColor="text1"/>
                <w:sz w:val="24"/>
                <w:szCs w:val="24"/>
              </w:rPr>
              <w:t xml:space="preserve">(DER) dan </w:t>
            </w:r>
            <w:r w:rsidRPr="00507502">
              <w:rPr>
                <w:rFonts w:ascii="Times New Roman" w:hAnsi="Times New Roman" w:cs="Times New Roman"/>
                <w:i/>
                <w:color w:val="000000" w:themeColor="text1"/>
                <w:sz w:val="24"/>
                <w:szCs w:val="24"/>
              </w:rPr>
              <w:t xml:space="preserve">Earning Per Share </w:t>
            </w:r>
            <w:r w:rsidRPr="00507502">
              <w:rPr>
                <w:rFonts w:ascii="Times New Roman" w:hAnsi="Times New Roman" w:cs="Times New Roman"/>
                <w:color w:val="000000" w:themeColor="text1"/>
                <w:sz w:val="24"/>
                <w:szCs w:val="24"/>
              </w:rPr>
              <w:t>(EPS).</w:t>
            </w:r>
          </w:p>
          <w:p w:rsidR="00D27516" w:rsidRPr="00507502" w:rsidRDefault="00D27516" w:rsidP="004769AF">
            <w:pPr>
              <w:pStyle w:val="ListParagraph"/>
              <w:numPr>
                <w:ilvl w:val="0"/>
                <w:numId w:val="17"/>
              </w:numPr>
              <w:ind w:left="41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Populasi yang menjadi objek dalam penelitian adalah perusahaan Perbankan yang </w:t>
            </w:r>
            <w:r w:rsidRPr="00507502">
              <w:rPr>
                <w:rFonts w:ascii="Times New Roman" w:hAnsi="Times New Roman" w:cs="Times New Roman"/>
                <w:color w:val="000000" w:themeColor="text1"/>
                <w:sz w:val="24"/>
                <w:szCs w:val="24"/>
              </w:rPr>
              <w:lastRenderedPageBreak/>
              <w:t>terdaftar di Bursa Efek Indonesia (BEI).</w:t>
            </w:r>
          </w:p>
          <w:p w:rsidR="00D27516" w:rsidRPr="00507502" w:rsidRDefault="00D27516" w:rsidP="004769AF">
            <w:pPr>
              <w:pStyle w:val="ListParagraph"/>
              <w:numPr>
                <w:ilvl w:val="0"/>
                <w:numId w:val="17"/>
              </w:numPr>
              <w:ind w:left="41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Metode penentuan sampel yang digunakan adalah metode </w:t>
            </w:r>
            <w:r w:rsidRPr="00507502">
              <w:rPr>
                <w:rFonts w:ascii="Times New Roman" w:hAnsi="Times New Roman" w:cs="Times New Roman"/>
                <w:i/>
                <w:color w:val="000000" w:themeColor="text1"/>
                <w:sz w:val="24"/>
                <w:szCs w:val="24"/>
              </w:rPr>
              <w:t>purposive sampling</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17"/>
              </w:numPr>
              <w:ind w:left="419"/>
              <w:rPr>
                <w:rFonts w:ascii="Times New Roman" w:hAnsi="Times New Roman" w:cs="Times New Roman"/>
                <w:sz w:val="24"/>
                <w:szCs w:val="24"/>
              </w:rPr>
            </w:pPr>
            <w:r w:rsidRPr="00507502">
              <w:rPr>
                <w:rFonts w:ascii="Times New Roman" w:hAnsi="Times New Roman" w:cs="Times New Roman"/>
                <w:sz w:val="24"/>
                <w:szCs w:val="24"/>
              </w:rPr>
              <w:t>Data yang digunakan dalam penelitian ini adalah data sekunder.</w:t>
            </w:r>
          </w:p>
          <w:p w:rsidR="00D27516" w:rsidRPr="00507502" w:rsidRDefault="00D27516" w:rsidP="004769AF">
            <w:pPr>
              <w:pStyle w:val="ListParagraph"/>
              <w:numPr>
                <w:ilvl w:val="0"/>
                <w:numId w:val="17"/>
              </w:numPr>
              <w:ind w:left="419"/>
              <w:rPr>
                <w:rFonts w:ascii="Times New Roman" w:hAnsi="Times New Roman" w:cs="Times New Roman"/>
                <w:color w:val="000000" w:themeColor="text1"/>
                <w:sz w:val="24"/>
                <w:szCs w:val="24"/>
              </w:rPr>
            </w:pPr>
            <w:r w:rsidRPr="00507502">
              <w:rPr>
                <w:rFonts w:ascii="Times New Roman" w:hAnsi="Times New Roman" w:cs="Times New Roman"/>
                <w:sz w:val="24"/>
                <w:szCs w:val="24"/>
              </w:rPr>
              <w:t>Metode analisis yang digunakan adalah analisis regresi linier berganda, koefisien determinasi R</w:t>
            </w:r>
            <w:r w:rsidRPr="00507502">
              <w:rPr>
                <w:rFonts w:ascii="Times New Roman" w:hAnsi="Times New Roman" w:cs="Times New Roman"/>
                <w:sz w:val="24"/>
                <w:szCs w:val="24"/>
                <w:vertAlign w:val="superscript"/>
              </w:rPr>
              <w:t>2</w:t>
            </w:r>
            <w:r w:rsidRPr="00507502">
              <w:rPr>
                <w:rFonts w:ascii="Times New Roman" w:hAnsi="Times New Roman" w:cs="Times New Roman"/>
                <w:sz w:val="24"/>
                <w:szCs w:val="24"/>
              </w:rPr>
              <w:t>, uji asumsi klasik (uji normalitas, uji multikolinearitas, uji heteroskedastisitas, dan uji autokorelasi), serta pengujian hipotesis (uji t dan uji F).</w:t>
            </w:r>
          </w:p>
          <w:p w:rsidR="00D27516" w:rsidRPr="00507502" w:rsidRDefault="00D27516" w:rsidP="004769AF">
            <w:pPr>
              <w:pStyle w:val="ListParagraph"/>
              <w:numPr>
                <w:ilvl w:val="0"/>
                <w:numId w:val="17"/>
              </w:numPr>
              <w:ind w:left="419"/>
              <w:rPr>
                <w:rFonts w:ascii="Times New Roman" w:hAnsi="Times New Roman" w:cs="Times New Roman"/>
                <w:color w:val="000000" w:themeColor="text1"/>
                <w:sz w:val="24"/>
                <w:szCs w:val="24"/>
              </w:rPr>
            </w:pPr>
            <w:r w:rsidRPr="00507502">
              <w:rPr>
                <w:rFonts w:ascii="Times New Roman" w:hAnsi="Times New Roman" w:cs="Times New Roman"/>
                <w:sz w:val="24"/>
                <w:szCs w:val="24"/>
              </w:rPr>
              <w:t>Pengumpulan data penelitian menggunakan studi kepustakaan dan dokumentasi.</w:t>
            </w:r>
          </w:p>
          <w:p w:rsidR="00D27516" w:rsidRPr="00507502" w:rsidRDefault="00D27516" w:rsidP="00B115DD">
            <w:pPr>
              <w:rPr>
                <w:rFonts w:ascii="Times New Roman" w:hAnsi="Times New Roman" w:cs="Times New Roman"/>
                <w:color w:val="000000" w:themeColor="text1"/>
                <w:sz w:val="24"/>
                <w:szCs w:val="24"/>
              </w:rPr>
            </w:pPr>
            <w:r w:rsidRPr="00507502">
              <w:rPr>
                <w:rFonts w:ascii="Times New Roman" w:hAnsi="Times New Roman" w:cs="Times New Roman"/>
                <w:b/>
                <w:color w:val="000000" w:themeColor="text1"/>
                <w:sz w:val="24"/>
                <w:szCs w:val="24"/>
              </w:rPr>
              <w:t>Perbedaan:</w:t>
            </w:r>
          </w:p>
          <w:p w:rsidR="00D27516" w:rsidRPr="00507502" w:rsidRDefault="00D27516" w:rsidP="004769AF">
            <w:pPr>
              <w:pStyle w:val="ListParagraph"/>
              <w:numPr>
                <w:ilvl w:val="0"/>
                <w:numId w:val="22"/>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lainnya yang digunakan yaitu </w:t>
            </w:r>
            <w:r w:rsidRPr="00507502">
              <w:rPr>
                <w:rFonts w:ascii="Times New Roman" w:hAnsi="Times New Roman" w:cs="Times New Roman"/>
                <w:i/>
                <w:color w:val="000000" w:themeColor="text1"/>
                <w:sz w:val="24"/>
                <w:szCs w:val="24"/>
              </w:rPr>
              <w:t xml:space="preserve">Return </w:t>
            </w:r>
            <w:proofErr w:type="gramStart"/>
            <w:r w:rsidRPr="00507502">
              <w:rPr>
                <w:rFonts w:ascii="Times New Roman" w:hAnsi="Times New Roman" w:cs="Times New Roman"/>
                <w:i/>
                <w:color w:val="000000" w:themeColor="text1"/>
                <w:sz w:val="24"/>
                <w:szCs w:val="24"/>
              </w:rPr>
              <w:t>On</w:t>
            </w:r>
            <w:proofErr w:type="gramEnd"/>
            <w:r w:rsidRPr="00507502">
              <w:rPr>
                <w:rFonts w:ascii="Times New Roman" w:hAnsi="Times New Roman" w:cs="Times New Roman"/>
                <w:i/>
                <w:color w:val="000000" w:themeColor="text1"/>
                <w:sz w:val="24"/>
                <w:szCs w:val="24"/>
              </w:rPr>
              <w:t xml:space="preserve"> Asset </w:t>
            </w:r>
            <w:r w:rsidRPr="00507502">
              <w:rPr>
                <w:rFonts w:ascii="Times New Roman" w:hAnsi="Times New Roman" w:cs="Times New Roman"/>
                <w:color w:val="000000" w:themeColor="text1"/>
                <w:sz w:val="24"/>
                <w:szCs w:val="24"/>
              </w:rPr>
              <w:t>(ROA).</w:t>
            </w:r>
          </w:p>
          <w:p w:rsidR="00D27516" w:rsidRPr="00507502" w:rsidRDefault="00D27516" w:rsidP="004769AF">
            <w:pPr>
              <w:pStyle w:val="ListParagraph"/>
              <w:numPr>
                <w:ilvl w:val="0"/>
                <w:numId w:val="22"/>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lastRenderedPageBreak/>
              <w:t xml:space="preserve">Indikator Nilai Perusahaan yang digunakan adalah </w:t>
            </w:r>
            <w:r w:rsidRPr="00507502">
              <w:rPr>
                <w:rFonts w:ascii="Times New Roman" w:hAnsi="Times New Roman" w:cs="Times New Roman"/>
                <w:i/>
                <w:color w:val="000000" w:themeColor="text1"/>
                <w:sz w:val="24"/>
                <w:szCs w:val="24"/>
              </w:rPr>
              <w:t>Tobin’s Q</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22"/>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Tahun penelitian yang digunakan yaitu 2013 – 2017.</w:t>
            </w:r>
          </w:p>
        </w:tc>
      </w:tr>
      <w:tr w:rsidR="00D27516" w:rsidRPr="00507502" w:rsidTr="00B115DD">
        <w:trPr>
          <w:jc w:val="center"/>
        </w:trPr>
        <w:tc>
          <w:tcPr>
            <w:tcW w:w="0" w:type="auto"/>
          </w:tcPr>
          <w:p w:rsidR="00D27516" w:rsidRPr="00507502" w:rsidRDefault="00D27516" w:rsidP="00B115DD">
            <w:pPr>
              <w:jc w:val="center"/>
              <w:rPr>
                <w:rFonts w:ascii="Times New Roman" w:hAnsi="Times New Roman" w:cs="Times New Roman"/>
                <w:sz w:val="24"/>
                <w:szCs w:val="24"/>
              </w:rPr>
            </w:pPr>
            <w:r w:rsidRPr="00507502">
              <w:rPr>
                <w:rFonts w:ascii="Times New Roman" w:hAnsi="Times New Roman" w:cs="Times New Roman"/>
                <w:sz w:val="24"/>
                <w:szCs w:val="24"/>
              </w:rPr>
              <w:lastRenderedPageBreak/>
              <w:t>2</w:t>
            </w:r>
          </w:p>
        </w:tc>
        <w:tc>
          <w:tcPr>
            <w:tcW w:w="1576" w:type="dxa"/>
          </w:tcPr>
          <w:p w:rsidR="00D27516" w:rsidRPr="00507502" w:rsidRDefault="00D27516" w:rsidP="00B115DD">
            <w:pPr>
              <w:rPr>
                <w:rFonts w:ascii="Times New Roman" w:hAnsi="Times New Roman" w:cs="Times New Roman"/>
                <w:sz w:val="24"/>
                <w:szCs w:val="24"/>
              </w:rPr>
            </w:pPr>
            <w:r w:rsidRPr="00507502">
              <w:rPr>
                <w:rFonts w:ascii="Times New Roman" w:hAnsi="Times New Roman" w:cs="Times New Roman"/>
                <w:sz w:val="24"/>
                <w:szCs w:val="24"/>
              </w:rPr>
              <w:t xml:space="preserve">Eni dan Rakhmanita. (2023). Pengaruh Kepemilikan Institusional, Kepemilikan Manajerial, dan </w:t>
            </w:r>
            <w:r w:rsidRPr="00507502">
              <w:rPr>
                <w:rFonts w:ascii="Times New Roman" w:hAnsi="Times New Roman" w:cs="Times New Roman"/>
                <w:i/>
                <w:sz w:val="24"/>
                <w:szCs w:val="24"/>
              </w:rPr>
              <w:t xml:space="preserve">Leverage </w:t>
            </w:r>
            <w:r w:rsidRPr="00507502">
              <w:rPr>
                <w:rFonts w:ascii="Times New Roman" w:hAnsi="Times New Roman" w:cs="Times New Roman"/>
                <w:sz w:val="24"/>
                <w:szCs w:val="24"/>
              </w:rPr>
              <w:t>terhadap Nilai Perusahaan pada Perusahaan Properti yang Terdaftar di Bursa Efek Indonesia Tahun 2018 – 2021.</w:t>
            </w:r>
          </w:p>
        </w:tc>
        <w:tc>
          <w:tcPr>
            <w:tcW w:w="2162" w:type="dxa"/>
          </w:tcPr>
          <w:p w:rsidR="00D27516" w:rsidRPr="00507502" w:rsidRDefault="00D27516" w:rsidP="004769AF">
            <w:pPr>
              <w:pStyle w:val="ListParagraph"/>
              <w:numPr>
                <w:ilvl w:val="0"/>
                <w:numId w:val="23"/>
              </w:numPr>
              <w:ind w:left="417"/>
              <w:rPr>
                <w:rFonts w:ascii="Times New Roman" w:hAnsi="Times New Roman" w:cs="Times New Roman"/>
                <w:sz w:val="24"/>
                <w:szCs w:val="24"/>
              </w:rPr>
            </w:pPr>
            <w:r w:rsidRPr="00507502">
              <w:rPr>
                <w:rFonts w:ascii="Times New Roman" w:hAnsi="Times New Roman" w:cs="Times New Roman"/>
                <w:sz w:val="24"/>
                <w:szCs w:val="24"/>
              </w:rPr>
              <w:t>Jenis penelitian ini menggunakan hubungan asosiatif kausalitas.</w:t>
            </w:r>
          </w:p>
          <w:p w:rsidR="00D27516" w:rsidRPr="00507502" w:rsidRDefault="00D27516" w:rsidP="004769AF">
            <w:pPr>
              <w:pStyle w:val="ListParagraph"/>
              <w:numPr>
                <w:ilvl w:val="0"/>
                <w:numId w:val="23"/>
              </w:numPr>
              <w:ind w:left="417"/>
              <w:rPr>
                <w:rFonts w:ascii="Times New Roman" w:hAnsi="Times New Roman" w:cs="Times New Roman"/>
                <w:sz w:val="24"/>
                <w:szCs w:val="24"/>
              </w:rPr>
            </w:pPr>
            <w:r w:rsidRPr="00507502">
              <w:rPr>
                <w:rFonts w:ascii="Times New Roman" w:hAnsi="Times New Roman" w:cs="Times New Roman"/>
                <w:sz w:val="24"/>
                <w:szCs w:val="24"/>
              </w:rPr>
              <w:t>Desain penelitian ini menggunakan pendekatan kuantitatif.</w:t>
            </w:r>
          </w:p>
          <w:p w:rsidR="00D27516" w:rsidRPr="00507502" w:rsidRDefault="00D27516" w:rsidP="004769AF">
            <w:pPr>
              <w:pStyle w:val="ListParagraph"/>
              <w:numPr>
                <w:ilvl w:val="0"/>
                <w:numId w:val="23"/>
              </w:numPr>
              <w:ind w:left="417"/>
              <w:rPr>
                <w:rFonts w:ascii="Times New Roman" w:hAnsi="Times New Roman" w:cs="Times New Roman"/>
                <w:sz w:val="24"/>
                <w:szCs w:val="24"/>
              </w:rPr>
            </w:pPr>
            <w:r w:rsidRPr="00507502">
              <w:rPr>
                <w:rFonts w:ascii="Times New Roman" w:hAnsi="Times New Roman" w:cs="Times New Roman"/>
                <w:sz w:val="24"/>
                <w:szCs w:val="24"/>
              </w:rPr>
              <w:t xml:space="preserve">Populasi pada penelitian ini menggunakan 67 perusahaan sektor </w:t>
            </w:r>
            <w:r>
              <w:rPr>
                <w:rFonts w:ascii="Times New Roman" w:hAnsi="Times New Roman" w:cs="Times New Roman"/>
                <w:sz w:val="24"/>
                <w:szCs w:val="24"/>
              </w:rPr>
              <w:t>P</w:t>
            </w:r>
            <w:r w:rsidRPr="00507502">
              <w:rPr>
                <w:rFonts w:ascii="Times New Roman" w:hAnsi="Times New Roman" w:cs="Times New Roman"/>
                <w:sz w:val="24"/>
                <w:szCs w:val="24"/>
              </w:rPr>
              <w:t>roperti yang ada dalam BEI periode 2018 – 2021.</w:t>
            </w:r>
          </w:p>
          <w:p w:rsidR="00D27516" w:rsidRPr="00507502" w:rsidRDefault="00D27516" w:rsidP="004769AF">
            <w:pPr>
              <w:pStyle w:val="ListParagraph"/>
              <w:numPr>
                <w:ilvl w:val="0"/>
                <w:numId w:val="23"/>
              </w:numPr>
              <w:ind w:left="417"/>
              <w:rPr>
                <w:rFonts w:ascii="Times New Roman" w:hAnsi="Times New Roman" w:cs="Times New Roman"/>
                <w:sz w:val="24"/>
                <w:szCs w:val="24"/>
              </w:rPr>
            </w:pPr>
            <w:r w:rsidRPr="00507502">
              <w:rPr>
                <w:rFonts w:ascii="Times New Roman" w:hAnsi="Times New Roman" w:cs="Times New Roman"/>
                <w:sz w:val="24"/>
                <w:szCs w:val="24"/>
              </w:rPr>
              <w:t xml:space="preserve">Penentuan sampel menggunakan metode </w:t>
            </w:r>
            <w:r w:rsidRPr="00507502">
              <w:rPr>
                <w:rFonts w:ascii="Times New Roman" w:hAnsi="Times New Roman" w:cs="Times New Roman"/>
                <w:i/>
                <w:sz w:val="24"/>
                <w:szCs w:val="24"/>
              </w:rPr>
              <w:t>purposive sampling</w:t>
            </w:r>
            <w:r w:rsidRPr="00507502">
              <w:rPr>
                <w:rFonts w:ascii="Times New Roman" w:hAnsi="Times New Roman" w:cs="Times New Roman"/>
                <w:sz w:val="24"/>
                <w:szCs w:val="24"/>
              </w:rPr>
              <w:t>.</w:t>
            </w:r>
          </w:p>
          <w:p w:rsidR="00D27516" w:rsidRPr="00507502" w:rsidRDefault="00D27516" w:rsidP="004769AF">
            <w:pPr>
              <w:pStyle w:val="ListParagraph"/>
              <w:numPr>
                <w:ilvl w:val="0"/>
                <w:numId w:val="23"/>
              </w:numPr>
              <w:ind w:left="417"/>
              <w:rPr>
                <w:rFonts w:ascii="Times New Roman" w:hAnsi="Times New Roman" w:cs="Times New Roman"/>
                <w:sz w:val="24"/>
                <w:szCs w:val="24"/>
              </w:rPr>
            </w:pPr>
            <w:r w:rsidRPr="00507502">
              <w:rPr>
                <w:rFonts w:ascii="Times New Roman" w:hAnsi="Times New Roman" w:cs="Times New Roman"/>
                <w:sz w:val="24"/>
                <w:szCs w:val="24"/>
              </w:rPr>
              <w:t xml:space="preserve">Teknik analisa data yang dipakai pada penelitian ini menggunakan metode analisa regresi linier berganda lewat perangkat lunak SPSS </w:t>
            </w:r>
            <w:r w:rsidRPr="00507502">
              <w:rPr>
                <w:rFonts w:ascii="Times New Roman" w:hAnsi="Times New Roman" w:cs="Times New Roman"/>
                <w:i/>
                <w:sz w:val="24"/>
                <w:szCs w:val="24"/>
              </w:rPr>
              <w:t>for Windows</w:t>
            </w:r>
            <w:r w:rsidRPr="00507502">
              <w:rPr>
                <w:rFonts w:ascii="Times New Roman" w:hAnsi="Times New Roman" w:cs="Times New Roman"/>
                <w:sz w:val="24"/>
                <w:szCs w:val="24"/>
              </w:rPr>
              <w:t>.</w:t>
            </w:r>
          </w:p>
        </w:tc>
        <w:tc>
          <w:tcPr>
            <w:tcW w:w="2270" w:type="dxa"/>
          </w:tcPr>
          <w:p w:rsidR="00D27516" w:rsidRPr="00507502" w:rsidRDefault="00D27516" w:rsidP="004769AF">
            <w:pPr>
              <w:pStyle w:val="ListParagraph"/>
              <w:numPr>
                <w:ilvl w:val="0"/>
                <w:numId w:val="24"/>
              </w:numPr>
              <w:ind w:left="343"/>
              <w:rPr>
                <w:rFonts w:ascii="Times New Roman" w:hAnsi="Times New Roman" w:cs="Times New Roman"/>
                <w:sz w:val="24"/>
                <w:szCs w:val="24"/>
              </w:rPr>
            </w:pPr>
            <w:r w:rsidRPr="00507502">
              <w:rPr>
                <w:rFonts w:ascii="Times New Roman" w:hAnsi="Times New Roman" w:cs="Times New Roman"/>
                <w:sz w:val="24"/>
                <w:szCs w:val="24"/>
              </w:rPr>
              <w:t xml:space="preserve">Secara parsial Kepemilikan Institusional dan Kepemilikan Manajerial berpengaruh positif dan signifikan terhadap Nilai Perusahaan, sementara </w:t>
            </w:r>
            <w:r w:rsidRPr="00507502">
              <w:rPr>
                <w:rFonts w:ascii="Times New Roman" w:hAnsi="Times New Roman" w:cs="Times New Roman"/>
                <w:i/>
                <w:sz w:val="24"/>
                <w:szCs w:val="24"/>
              </w:rPr>
              <w:t xml:space="preserve">Leverage </w:t>
            </w:r>
            <w:r w:rsidRPr="00507502">
              <w:rPr>
                <w:rFonts w:ascii="Times New Roman" w:hAnsi="Times New Roman" w:cs="Times New Roman"/>
                <w:sz w:val="24"/>
                <w:szCs w:val="24"/>
              </w:rPr>
              <w:t xml:space="preserve">yang diproksikan terhadap </w:t>
            </w:r>
            <w:r w:rsidRPr="00507502">
              <w:rPr>
                <w:rFonts w:ascii="Times New Roman" w:hAnsi="Times New Roman" w:cs="Times New Roman"/>
                <w:i/>
                <w:sz w:val="24"/>
                <w:szCs w:val="24"/>
              </w:rPr>
              <w:t xml:space="preserve">Debt to Equity Ratio </w:t>
            </w:r>
            <w:r w:rsidRPr="00507502">
              <w:rPr>
                <w:rFonts w:ascii="Times New Roman" w:hAnsi="Times New Roman" w:cs="Times New Roman"/>
                <w:sz w:val="24"/>
                <w:szCs w:val="24"/>
              </w:rPr>
              <w:t>(DER) tidak berpengaruh terhadap Nilai Perusahaan.</w:t>
            </w:r>
          </w:p>
          <w:p w:rsidR="00D27516" w:rsidRPr="00507502" w:rsidRDefault="00D27516" w:rsidP="004769AF">
            <w:pPr>
              <w:pStyle w:val="ListParagraph"/>
              <w:numPr>
                <w:ilvl w:val="0"/>
                <w:numId w:val="24"/>
              </w:numPr>
              <w:ind w:left="343"/>
              <w:rPr>
                <w:rFonts w:ascii="Times New Roman" w:hAnsi="Times New Roman" w:cs="Times New Roman"/>
                <w:sz w:val="24"/>
                <w:szCs w:val="24"/>
              </w:rPr>
            </w:pPr>
            <w:r w:rsidRPr="00507502">
              <w:rPr>
                <w:rFonts w:ascii="Times New Roman" w:hAnsi="Times New Roman" w:cs="Times New Roman"/>
                <w:sz w:val="24"/>
                <w:szCs w:val="24"/>
              </w:rPr>
              <w:t xml:space="preserve">Secara simultan, variabel Kepemilikan Institusional, Kepemilikan Manajerial, dan </w:t>
            </w:r>
            <w:r w:rsidRPr="00507502">
              <w:rPr>
                <w:rFonts w:ascii="Times New Roman" w:hAnsi="Times New Roman" w:cs="Times New Roman"/>
                <w:i/>
                <w:sz w:val="24"/>
                <w:szCs w:val="24"/>
              </w:rPr>
              <w:t xml:space="preserve">Leverage </w:t>
            </w:r>
            <w:r w:rsidRPr="00507502">
              <w:rPr>
                <w:rFonts w:ascii="Times New Roman" w:hAnsi="Times New Roman" w:cs="Times New Roman"/>
                <w:sz w:val="24"/>
                <w:szCs w:val="24"/>
              </w:rPr>
              <w:t xml:space="preserve">yang diproksikan dengan </w:t>
            </w:r>
            <w:r w:rsidRPr="00507502">
              <w:rPr>
                <w:rFonts w:ascii="Times New Roman" w:hAnsi="Times New Roman" w:cs="Times New Roman"/>
                <w:i/>
                <w:sz w:val="24"/>
                <w:szCs w:val="24"/>
              </w:rPr>
              <w:t xml:space="preserve">Debt </w:t>
            </w:r>
            <w:r w:rsidRPr="00507502">
              <w:rPr>
                <w:rFonts w:ascii="Times New Roman" w:hAnsi="Times New Roman" w:cs="Times New Roman"/>
                <w:i/>
                <w:sz w:val="24"/>
                <w:szCs w:val="24"/>
              </w:rPr>
              <w:lastRenderedPageBreak/>
              <w:t xml:space="preserve">to Equity Ratio </w:t>
            </w:r>
            <w:r w:rsidRPr="00507502">
              <w:rPr>
                <w:rFonts w:ascii="Times New Roman" w:hAnsi="Times New Roman" w:cs="Times New Roman"/>
                <w:sz w:val="24"/>
                <w:szCs w:val="24"/>
              </w:rPr>
              <w:t>(DER) secara bersama-sama berpengaruh terhadap Nilai Perusahaan.</w:t>
            </w:r>
          </w:p>
        </w:tc>
        <w:tc>
          <w:tcPr>
            <w:tcW w:w="2495" w:type="dxa"/>
          </w:tcPr>
          <w:p w:rsidR="00D27516" w:rsidRPr="00507502" w:rsidRDefault="00D27516" w:rsidP="00B115DD">
            <w:pPr>
              <w:ind w:left="67"/>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lastRenderedPageBreak/>
              <w:t>Persamaan</w:t>
            </w:r>
          </w:p>
          <w:p w:rsidR="00D27516" w:rsidRPr="00507502" w:rsidRDefault="00D27516" w:rsidP="004769AF">
            <w:pPr>
              <w:pStyle w:val="ListParagraph"/>
              <w:numPr>
                <w:ilvl w:val="0"/>
                <w:numId w:val="25"/>
              </w:numPr>
              <w:ind w:left="42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yang digunakan yaitu Kepemilikan Institusional, Kepemilikan Manajerial, dan </w:t>
            </w:r>
            <w:r w:rsidRPr="00507502">
              <w:rPr>
                <w:rFonts w:ascii="Times New Roman" w:hAnsi="Times New Roman" w:cs="Times New Roman"/>
                <w:i/>
                <w:color w:val="000000" w:themeColor="text1"/>
                <w:sz w:val="24"/>
                <w:szCs w:val="24"/>
              </w:rPr>
              <w:t xml:space="preserve">Leverage </w:t>
            </w:r>
            <w:r w:rsidRPr="00507502">
              <w:rPr>
                <w:rFonts w:ascii="Times New Roman" w:hAnsi="Times New Roman" w:cs="Times New Roman"/>
                <w:color w:val="000000" w:themeColor="text1"/>
                <w:sz w:val="24"/>
                <w:szCs w:val="24"/>
              </w:rPr>
              <w:t>yang diproksikan dengan DER.</w:t>
            </w:r>
          </w:p>
          <w:p w:rsidR="00D27516" w:rsidRPr="00507502" w:rsidRDefault="00D27516" w:rsidP="004769AF">
            <w:pPr>
              <w:pStyle w:val="ListParagraph"/>
              <w:numPr>
                <w:ilvl w:val="0"/>
                <w:numId w:val="25"/>
              </w:numPr>
              <w:ind w:left="427"/>
              <w:rPr>
                <w:rFonts w:ascii="Times New Roman" w:hAnsi="Times New Roman" w:cs="Times New Roman"/>
                <w:sz w:val="24"/>
                <w:szCs w:val="24"/>
              </w:rPr>
            </w:pPr>
            <w:r w:rsidRPr="00507502">
              <w:rPr>
                <w:rFonts w:ascii="Times New Roman" w:hAnsi="Times New Roman" w:cs="Times New Roman"/>
                <w:sz w:val="24"/>
                <w:szCs w:val="24"/>
              </w:rPr>
              <w:t>Jenis penelitian ini menggunakan hubungan asosiatif kausalitas.</w:t>
            </w:r>
          </w:p>
          <w:p w:rsidR="00D27516" w:rsidRPr="00507502" w:rsidRDefault="00D27516" w:rsidP="004769AF">
            <w:pPr>
              <w:pStyle w:val="ListParagraph"/>
              <w:numPr>
                <w:ilvl w:val="0"/>
                <w:numId w:val="25"/>
              </w:numPr>
              <w:ind w:left="427"/>
              <w:rPr>
                <w:rFonts w:ascii="Times New Roman" w:hAnsi="Times New Roman" w:cs="Times New Roman"/>
                <w:sz w:val="24"/>
                <w:szCs w:val="24"/>
              </w:rPr>
            </w:pPr>
            <w:r w:rsidRPr="00507502">
              <w:rPr>
                <w:rFonts w:ascii="Times New Roman" w:hAnsi="Times New Roman" w:cs="Times New Roman"/>
                <w:sz w:val="24"/>
                <w:szCs w:val="24"/>
              </w:rPr>
              <w:t>Desain penelitian ini menggunakan pendekatan kuantitatif.</w:t>
            </w:r>
          </w:p>
          <w:p w:rsidR="00D27516" w:rsidRPr="00507502" w:rsidRDefault="00D27516" w:rsidP="004769AF">
            <w:pPr>
              <w:pStyle w:val="ListParagraph"/>
              <w:numPr>
                <w:ilvl w:val="0"/>
                <w:numId w:val="25"/>
              </w:numPr>
              <w:ind w:left="427"/>
              <w:rPr>
                <w:rFonts w:ascii="Times New Roman" w:hAnsi="Times New Roman" w:cs="Times New Roman"/>
                <w:sz w:val="24"/>
                <w:szCs w:val="24"/>
              </w:rPr>
            </w:pPr>
            <w:r w:rsidRPr="00507502">
              <w:rPr>
                <w:rFonts w:ascii="Times New Roman" w:hAnsi="Times New Roman" w:cs="Times New Roman"/>
                <w:sz w:val="24"/>
                <w:szCs w:val="24"/>
              </w:rPr>
              <w:t xml:space="preserve">Penentuan sampel menggunakan metode </w:t>
            </w:r>
            <w:r w:rsidRPr="00507502">
              <w:rPr>
                <w:rFonts w:ascii="Times New Roman" w:hAnsi="Times New Roman" w:cs="Times New Roman"/>
                <w:i/>
                <w:sz w:val="24"/>
                <w:szCs w:val="24"/>
              </w:rPr>
              <w:t>purposive sampling</w:t>
            </w:r>
            <w:r w:rsidRPr="00507502">
              <w:rPr>
                <w:rFonts w:ascii="Times New Roman" w:hAnsi="Times New Roman" w:cs="Times New Roman"/>
                <w:sz w:val="24"/>
                <w:szCs w:val="24"/>
              </w:rPr>
              <w:t>.</w:t>
            </w:r>
          </w:p>
          <w:p w:rsidR="00D27516" w:rsidRPr="00507502" w:rsidRDefault="00D27516" w:rsidP="004769AF">
            <w:pPr>
              <w:pStyle w:val="ListParagraph"/>
              <w:numPr>
                <w:ilvl w:val="0"/>
                <w:numId w:val="25"/>
              </w:numPr>
              <w:ind w:left="427"/>
              <w:rPr>
                <w:rFonts w:ascii="Times New Roman" w:hAnsi="Times New Roman" w:cs="Times New Roman"/>
                <w:sz w:val="24"/>
                <w:szCs w:val="24"/>
              </w:rPr>
            </w:pPr>
            <w:r w:rsidRPr="00507502">
              <w:rPr>
                <w:rFonts w:ascii="Times New Roman" w:hAnsi="Times New Roman" w:cs="Times New Roman"/>
                <w:sz w:val="24"/>
                <w:szCs w:val="24"/>
              </w:rPr>
              <w:t xml:space="preserve">Teknik analisa data yang dipakai pada penelitian ini menggunakan metode analisa regresi linier berganda lewat perangkat lunak SPSS </w:t>
            </w:r>
            <w:r w:rsidRPr="00507502">
              <w:rPr>
                <w:rFonts w:ascii="Times New Roman" w:hAnsi="Times New Roman" w:cs="Times New Roman"/>
                <w:i/>
                <w:sz w:val="24"/>
                <w:szCs w:val="24"/>
              </w:rPr>
              <w:t>for Windows</w:t>
            </w:r>
            <w:r w:rsidRPr="00507502">
              <w:rPr>
                <w:rFonts w:ascii="Times New Roman" w:hAnsi="Times New Roman" w:cs="Times New Roman"/>
                <w:sz w:val="24"/>
                <w:szCs w:val="24"/>
              </w:rPr>
              <w:t>.</w:t>
            </w:r>
          </w:p>
          <w:p w:rsidR="00D27516" w:rsidRPr="00507502" w:rsidRDefault="00D27516" w:rsidP="004769AF">
            <w:pPr>
              <w:pStyle w:val="ListParagraph"/>
              <w:numPr>
                <w:ilvl w:val="0"/>
                <w:numId w:val="25"/>
              </w:numPr>
              <w:ind w:left="427"/>
              <w:rPr>
                <w:rFonts w:ascii="Times New Roman" w:hAnsi="Times New Roman" w:cs="Times New Roman"/>
                <w:sz w:val="24"/>
                <w:szCs w:val="24"/>
              </w:rPr>
            </w:pPr>
            <w:r w:rsidRPr="00507502">
              <w:rPr>
                <w:rFonts w:ascii="Times New Roman" w:hAnsi="Times New Roman" w:cs="Times New Roman"/>
                <w:sz w:val="24"/>
                <w:szCs w:val="24"/>
              </w:rPr>
              <w:lastRenderedPageBreak/>
              <w:t xml:space="preserve">Indikator Nilai Perusahaan yang digunakan adalah </w:t>
            </w:r>
            <w:r w:rsidRPr="00507502">
              <w:rPr>
                <w:rFonts w:ascii="Times New Roman" w:hAnsi="Times New Roman" w:cs="Times New Roman"/>
                <w:i/>
                <w:sz w:val="24"/>
                <w:szCs w:val="24"/>
              </w:rPr>
              <w:t xml:space="preserve">Price to Book Value </w:t>
            </w:r>
            <w:r w:rsidRPr="00507502">
              <w:rPr>
                <w:rFonts w:ascii="Times New Roman" w:hAnsi="Times New Roman" w:cs="Times New Roman"/>
                <w:sz w:val="24"/>
                <w:szCs w:val="24"/>
              </w:rPr>
              <w:t>(PBV).</w:t>
            </w:r>
          </w:p>
          <w:p w:rsidR="00D27516" w:rsidRPr="00507502" w:rsidRDefault="00D27516" w:rsidP="00B115DD">
            <w:pPr>
              <w:rPr>
                <w:rFonts w:ascii="Times New Roman" w:hAnsi="Times New Roman" w:cs="Times New Roman"/>
                <w:b/>
                <w:sz w:val="24"/>
                <w:szCs w:val="24"/>
              </w:rPr>
            </w:pPr>
            <w:r w:rsidRPr="00507502">
              <w:rPr>
                <w:rFonts w:ascii="Times New Roman" w:hAnsi="Times New Roman" w:cs="Times New Roman"/>
                <w:b/>
                <w:sz w:val="24"/>
                <w:szCs w:val="24"/>
              </w:rPr>
              <w:t>Perbedaan</w:t>
            </w:r>
          </w:p>
          <w:p w:rsidR="00D27516" w:rsidRPr="00507502" w:rsidRDefault="00D27516" w:rsidP="004769AF">
            <w:pPr>
              <w:pStyle w:val="ListParagraph"/>
              <w:numPr>
                <w:ilvl w:val="0"/>
                <w:numId w:val="30"/>
              </w:numPr>
              <w:ind w:left="427"/>
              <w:rPr>
                <w:rFonts w:ascii="Times New Roman" w:hAnsi="Times New Roman" w:cs="Times New Roman"/>
                <w:sz w:val="24"/>
                <w:szCs w:val="24"/>
              </w:rPr>
            </w:pPr>
            <w:r w:rsidRPr="00507502">
              <w:rPr>
                <w:rFonts w:ascii="Times New Roman" w:hAnsi="Times New Roman" w:cs="Times New Roman"/>
                <w:sz w:val="24"/>
                <w:szCs w:val="24"/>
              </w:rPr>
              <w:t xml:space="preserve">Populasi pada penelitian ini menggunakan 67 perusahaan sektor </w:t>
            </w:r>
            <w:r>
              <w:rPr>
                <w:rFonts w:ascii="Times New Roman" w:hAnsi="Times New Roman" w:cs="Times New Roman"/>
                <w:sz w:val="24"/>
                <w:szCs w:val="24"/>
              </w:rPr>
              <w:t>P</w:t>
            </w:r>
            <w:r w:rsidRPr="00507502">
              <w:rPr>
                <w:rFonts w:ascii="Times New Roman" w:hAnsi="Times New Roman" w:cs="Times New Roman"/>
                <w:sz w:val="24"/>
                <w:szCs w:val="24"/>
              </w:rPr>
              <w:t>roperti yang ada dalam BEI periode 2018 – 2021.</w:t>
            </w:r>
          </w:p>
        </w:tc>
      </w:tr>
      <w:tr w:rsidR="00D27516" w:rsidRPr="00507502" w:rsidTr="00B115DD">
        <w:trPr>
          <w:jc w:val="center"/>
        </w:trPr>
        <w:tc>
          <w:tcPr>
            <w:tcW w:w="0" w:type="auto"/>
          </w:tcPr>
          <w:p w:rsidR="00D27516" w:rsidRPr="00507502" w:rsidRDefault="00D27516" w:rsidP="00B115DD">
            <w:pPr>
              <w:jc w:val="center"/>
              <w:rPr>
                <w:rFonts w:ascii="Times New Roman" w:hAnsi="Times New Roman" w:cs="Times New Roman"/>
                <w:sz w:val="24"/>
                <w:szCs w:val="24"/>
              </w:rPr>
            </w:pPr>
            <w:r w:rsidRPr="00507502">
              <w:rPr>
                <w:rFonts w:ascii="Times New Roman" w:hAnsi="Times New Roman" w:cs="Times New Roman"/>
                <w:sz w:val="24"/>
                <w:szCs w:val="24"/>
              </w:rPr>
              <w:lastRenderedPageBreak/>
              <w:t>3</w:t>
            </w:r>
          </w:p>
        </w:tc>
        <w:tc>
          <w:tcPr>
            <w:tcW w:w="1576" w:type="dxa"/>
          </w:tcPr>
          <w:p w:rsidR="00D27516" w:rsidRPr="00507502" w:rsidRDefault="00D27516" w:rsidP="00B115DD">
            <w:pPr>
              <w:rPr>
                <w:rFonts w:ascii="Times New Roman" w:hAnsi="Times New Roman" w:cs="Times New Roman"/>
                <w:sz w:val="24"/>
                <w:szCs w:val="24"/>
              </w:rPr>
            </w:pPr>
            <w:r w:rsidRPr="00507502">
              <w:rPr>
                <w:rFonts w:ascii="Times New Roman" w:hAnsi="Times New Roman" w:cs="Times New Roman"/>
                <w:sz w:val="24"/>
                <w:szCs w:val="24"/>
              </w:rPr>
              <w:t xml:space="preserve">Putri dan Noor. (2022). Pengaruh </w:t>
            </w:r>
            <w:r w:rsidRPr="00507502">
              <w:rPr>
                <w:rFonts w:ascii="Times New Roman" w:hAnsi="Times New Roman" w:cs="Times New Roman"/>
                <w:i/>
                <w:sz w:val="24"/>
                <w:szCs w:val="24"/>
              </w:rPr>
              <w:t>Earning Per Share</w:t>
            </w:r>
            <w:r w:rsidRPr="00507502">
              <w:rPr>
                <w:rFonts w:ascii="Times New Roman" w:hAnsi="Times New Roman" w:cs="Times New Roman"/>
                <w:sz w:val="24"/>
                <w:szCs w:val="24"/>
              </w:rPr>
              <w:t xml:space="preserve">, Profitabilitas, </w:t>
            </w:r>
            <w:r w:rsidRPr="00507502">
              <w:rPr>
                <w:rFonts w:ascii="Times New Roman" w:hAnsi="Times New Roman" w:cs="Times New Roman"/>
                <w:i/>
                <w:sz w:val="24"/>
                <w:szCs w:val="24"/>
              </w:rPr>
              <w:t>Leverage</w:t>
            </w:r>
            <w:r w:rsidRPr="00507502">
              <w:rPr>
                <w:rFonts w:ascii="Times New Roman" w:hAnsi="Times New Roman" w:cs="Times New Roman"/>
                <w:sz w:val="24"/>
                <w:szCs w:val="24"/>
              </w:rPr>
              <w:t xml:space="preserve">, dan </w:t>
            </w:r>
            <w:r w:rsidRPr="00507502">
              <w:rPr>
                <w:rFonts w:ascii="Times New Roman" w:hAnsi="Times New Roman" w:cs="Times New Roman"/>
                <w:i/>
                <w:sz w:val="24"/>
                <w:szCs w:val="24"/>
              </w:rPr>
              <w:t xml:space="preserve">Sales Growth </w:t>
            </w:r>
            <w:r w:rsidRPr="00507502">
              <w:rPr>
                <w:rFonts w:ascii="Times New Roman" w:hAnsi="Times New Roman" w:cs="Times New Roman"/>
                <w:sz w:val="24"/>
                <w:szCs w:val="24"/>
              </w:rPr>
              <w:t>terhadap Nilai Perusahaan pada Industri Makanan dan Minuman yang Terdaftar dalam Bursa Efek Indonesia (BEI).</w:t>
            </w:r>
          </w:p>
        </w:tc>
        <w:tc>
          <w:tcPr>
            <w:tcW w:w="2162" w:type="dxa"/>
          </w:tcPr>
          <w:p w:rsidR="00D27516" w:rsidRPr="00507502" w:rsidRDefault="00D27516" w:rsidP="004769AF">
            <w:pPr>
              <w:pStyle w:val="ListParagraph"/>
              <w:numPr>
                <w:ilvl w:val="0"/>
                <w:numId w:val="26"/>
              </w:numPr>
              <w:ind w:left="366"/>
              <w:rPr>
                <w:rFonts w:ascii="Times New Roman" w:hAnsi="Times New Roman" w:cs="Times New Roman"/>
                <w:sz w:val="24"/>
                <w:szCs w:val="24"/>
              </w:rPr>
            </w:pPr>
            <w:r w:rsidRPr="00507502">
              <w:rPr>
                <w:rFonts w:ascii="Times New Roman" w:hAnsi="Times New Roman" w:cs="Times New Roman"/>
                <w:sz w:val="24"/>
                <w:szCs w:val="24"/>
              </w:rPr>
              <w:t xml:space="preserve">Penelitian ini menggunakan metode </w:t>
            </w:r>
            <w:r w:rsidRPr="00507502">
              <w:rPr>
                <w:rFonts w:ascii="Times New Roman" w:hAnsi="Times New Roman" w:cs="Times New Roman"/>
                <w:i/>
                <w:sz w:val="24"/>
                <w:szCs w:val="24"/>
              </w:rPr>
              <w:t xml:space="preserve">purposive sampling </w:t>
            </w:r>
            <w:r w:rsidRPr="00507502">
              <w:rPr>
                <w:rFonts w:ascii="Times New Roman" w:hAnsi="Times New Roman" w:cs="Times New Roman"/>
                <w:sz w:val="24"/>
                <w:szCs w:val="24"/>
              </w:rPr>
              <w:t>dalam menentukan pemilihan sampel.</w:t>
            </w:r>
          </w:p>
          <w:p w:rsidR="00D27516" w:rsidRPr="00507502" w:rsidRDefault="00D27516" w:rsidP="004769AF">
            <w:pPr>
              <w:pStyle w:val="ListParagraph"/>
              <w:numPr>
                <w:ilvl w:val="0"/>
                <w:numId w:val="26"/>
              </w:numPr>
              <w:ind w:left="366"/>
              <w:rPr>
                <w:rFonts w:ascii="Times New Roman" w:hAnsi="Times New Roman" w:cs="Times New Roman"/>
                <w:sz w:val="24"/>
                <w:szCs w:val="24"/>
              </w:rPr>
            </w:pPr>
            <w:r w:rsidRPr="00507502">
              <w:rPr>
                <w:rFonts w:ascii="Times New Roman" w:hAnsi="Times New Roman" w:cs="Times New Roman"/>
                <w:sz w:val="24"/>
                <w:szCs w:val="24"/>
              </w:rPr>
              <w:t xml:space="preserve">Populasi dalam penelitian ini adalah perusahaan pada Industri Makanan dan </w:t>
            </w:r>
            <w:r>
              <w:rPr>
                <w:rFonts w:ascii="Times New Roman" w:hAnsi="Times New Roman" w:cs="Times New Roman"/>
                <w:sz w:val="24"/>
                <w:szCs w:val="24"/>
              </w:rPr>
              <w:t>M</w:t>
            </w:r>
            <w:r w:rsidRPr="00507502">
              <w:rPr>
                <w:rFonts w:ascii="Times New Roman" w:hAnsi="Times New Roman" w:cs="Times New Roman"/>
                <w:sz w:val="24"/>
                <w:szCs w:val="24"/>
              </w:rPr>
              <w:t>inuman yang terdaftar di Bursa Efek Indonesia dengan 6 tahun pengamatan, yaitu 2015 – 2020.</w:t>
            </w:r>
          </w:p>
          <w:p w:rsidR="00D27516" w:rsidRPr="00507502" w:rsidRDefault="00D27516" w:rsidP="004769AF">
            <w:pPr>
              <w:pStyle w:val="ListParagraph"/>
              <w:numPr>
                <w:ilvl w:val="0"/>
                <w:numId w:val="26"/>
              </w:numPr>
              <w:ind w:left="366"/>
              <w:rPr>
                <w:rFonts w:ascii="Times New Roman" w:hAnsi="Times New Roman" w:cs="Times New Roman"/>
                <w:sz w:val="24"/>
                <w:szCs w:val="24"/>
              </w:rPr>
            </w:pPr>
            <w:r w:rsidRPr="00507502">
              <w:rPr>
                <w:rFonts w:ascii="Times New Roman" w:hAnsi="Times New Roman" w:cs="Times New Roman"/>
                <w:sz w:val="24"/>
                <w:szCs w:val="24"/>
              </w:rPr>
              <w:t xml:space="preserve">Alat analisis yang digunakan adalah analisis regresi linear berganda dengan </w:t>
            </w:r>
            <w:r w:rsidRPr="00507502">
              <w:rPr>
                <w:rFonts w:ascii="Times New Roman" w:hAnsi="Times New Roman" w:cs="Times New Roman"/>
                <w:i/>
                <w:sz w:val="24"/>
                <w:szCs w:val="24"/>
              </w:rPr>
              <w:t xml:space="preserve">software </w:t>
            </w:r>
            <w:r w:rsidRPr="00507502">
              <w:rPr>
                <w:rFonts w:ascii="Times New Roman" w:hAnsi="Times New Roman" w:cs="Times New Roman"/>
                <w:sz w:val="24"/>
                <w:szCs w:val="24"/>
              </w:rPr>
              <w:t>SPSS versi 24.</w:t>
            </w:r>
          </w:p>
          <w:p w:rsidR="00D27516" w:rsidRPr="00507502" w:rsidRDefault="00D27516" w:rsidP="004769AF">
            <w:pPr>
              <w:pStyle w:val="ListParagraph"/>
              <w:numPr>
                <w:ilvl w:val="0"/>
                <w:numId w:val="26"/>
              </w:numPr>
              <w:ind w:left="366"/>
              <w:rPr>
                <w:rFonts w:ascii="Times New Roman" w:hAnsi="Times New Roman" w:cs="Times New Roman"/>
                <w:sz w:val="24"/>
                <w:szCs w:val="24"/>
              </w:rPr>
            </w:pPr>
            <w:r w:rsidRPr="00507502">
              <w:rPr>
                <w:rFonts w:ascii="Times New Roman" w:hAnsi="Times New Roman" w:cs="Times New Roman"/>
                <w:sz w:val="24"/>
                <w:szCs w:val="24"/>
              </w:rPr>
              <w:t>Jenis data yang digunakan adalah data kuantitatif.</w:t>
            </w:r>
          </w:p>
          <w:p w:rsidR="00D27516" w:rsidRPr="00507502" w:rsidRDefault="00D27516" w:rsidP="004769AF">
            <w:pPr>
              <w:pStyle w:val="ListParagraph"/>
              <w:numPr>
                <w:ilvl w:val="0"/>
                <w:numId w:val="26"/>
              </w:numPr>
              <w:ind w:left="366"/>
              <w:rPr>
                <w:rFonts w:ascii="Times New Roman" w:hAnsi="Times New Roman" w:cs="Times New Roman"/>
                <w:sz w:val="24"/>
                <w:szCs w:val="24"/>
              </w:rPr>
            </w:pPr>
            <w:r w:rsidRPr="00507502">
              <w:rPr>
                <w:rFonts w:ascii="Times New Roman" w:hAnsi="Times New Roman" w:cs="Times New Roman"/>
                <w:sz w:val="24"/>
                <w:szCs w:val="24"/>
              </w:rPr>
              <w:lastRenderedPageBreak/>
              <w:t xml:space="preserve">Sumber data yang digunakan bersumber dari data sekunder dengan </w:t>
            </w:r>
            <w:r w:rsidRPr="00507502">
              <w:rPr>
                <w:rFonts w:ascii="Times New Roman" w:hAnsi="Times New Roman" w:cs="Times New Roman"/>
                <w:i/>
                <w:sz w:val="24"/>
                <w:szCs w:val="24"/>
              </w:rPr>
              <w:t xml:space="preserve">cross section </w:t>
            </w:r>
            <w:r w:rsidRPr="00507502">
              <w:rPr>
                <w:rFonts w:ascii="Times New Roman" w:hAnsi="Times New Roman" w:cs="Times New Roman"/>
                <w:sz w:val="24"/>
                <w:szCs w:val="24"/>
              </w:rPr>
              <w:t xml:space="preserve">dan </w:t>
            </w:r>
            <w:r w:rsidRPr="00507502">
              <w:rPr>
                <w:rFonts w:ascii="Times New Roman" w:hAnsi="Times New Roman" w:cs="Times New Roman"/>
                <w:i/>
                <w:sz w:val="24"/>
                <w:szCs w:val="24"/>
              </w:rPr>
              <w:t>time series</w:t>
            </w:r>
            <w:r w:rsidRPr="00507502">
              <w:rPr>
                <w:rFonts w:ascii="Times New Roman" w:hAnsi="Times New Roman" w:cs="Times New Roman"/>
                <w:sz w:val="24"/>
                <w:szCs w:val="24"/>
              </w:rPr>
              <w:t>.</w:t>
            </w:r>
          </w:p>
        </w:tc>
        <w:tc>
          <w:tcPr>
            <w:tcW w:w="2270" w:type="dxa"/>
          </w:tcPr>
          <w:p w:rsidR="00D27516" w:rsidRPr="00507502" w:rsidRDefault="00D27516" w:rsidP="004769AF">
            <w:pPr>
              <w:pStyle w:val="ListParagraph"/>
              <w:numPr>
                <w:ilvl w:val="0"/>
                <w:numId w:val="27"/>
              </w:numPr>
              <w:ind w:left="343"/>
              <w:rPr>
                <w:rFonts w:ascii="Times New Roman" w:hAnsi="Times New Roman" w:cs="Times New Roman"/>
                <w:sz w:val="24"/>
                <w:szCs w:val="24"/>
              </w:rPr>
            </w:pPr>
            <w:r w:rsidRPr="00507502">
              <w:rPr>
                <w:rFonts w:ascii="Times New Roman" w:hAnsi="Times New Roman" w:cs="Times New Roman"/>
                <w:i/>
                <w:sz w:val="24"/>
                <w:szCs w:val="24"/>
              </w:rPr>
              <w:lastRenderedPageBreak/>
              <w:t>Earning Per Share</w:t>
            </w:r>
            <w:r w:rsidRPr="00507502">
              <w:rPr>
                <w:rFonts w:ascii="Times New Roman" w:hAnsi="Times New Roman" w:cs="Times New Roman"/>
                <w:sz w:val="24"/>
                <w:szCs w:val="24"/>
              </w:rPr>
              <w:t xml:space="preserve">, Profitabilitas yang diproksikan dengan </w:t>
            </w:r>
            <w:r w:rsidRPr="00507502">
              <w:rPr>
                <w:rFonts w:ascii="Times New Roman" w:hAnsi="Times New Roman" w:cs="Times New Roman"/>
                <w:i/>
                <w:sz w:val="24"/>
                <w:szCs w:val="24"/>
              </w:rPr>
              <w:t xml:space="preserve">Return </w:t>
            </w:r>
            <w:proofErr w:type="gramStart"/>
            <w:r w:rsidRPr="00507502">
              <w:rPr>
                <w:rFonts w:ascii="Times New Roman" w:hAnsi="Times New Roman" w:cs="Times New Roman"/>
                <w:i/>
                <w:sz w:val="24"/>
                <w:szCs w:val="24"/>
              </w:rPr>
              <w:t>On</w:t>
            </w:r>
            <w:proofErr w:type="gramEnd"/>
            <w:r w:rsidRPr="00507502">
              <w:rPr>
                <w:rFonts w:ascii="Times New Roman" w:hAnsi="Times New Roman" w:cs="Times New Roman"/>
                <w:i/>
                <w:sz w:val="24"/>
                <w:szCs w:val="24"/>
              </w:rPr>
              <w:t xml:space="preserve"> Equity</w:t>
            </w:r>
            <w:r w:rsidRPr="00507502">
              <w:rPr>
                <w:rFonts w:ascii="Times New Roman" w:hAnsi="Times New Roman" w:cs="Times New Roman"/>
                <w:sz w:val="24"/>
                <w:szCs w:val="24"/>
              </w:rPr>
              <w:t xml:space="preserve">, dan </w:t>
            </w:r>
            <w:r w:rsidRPr="00507502">
              <w:rPr>
                <w:rFonts w:ascii="Times New Roman" w:hAnsi="Times New Roman" w:cs="Times New Roman"/>
                <w:i/>
                <w:sz w:val="24"/>
                <w:szCs w:val="24"/>
              </w:rPr>
              <w:t>Sales Growth</w:t>
            </w:r>
            <w:r w:rsidRPr="00507502">
              <w:rPr>
                <w:rFonts w:ascii="Times New Roman" w:hAnsi="Times New Roman" w:cs="Times New Roman"/>
                <w:sz w:val="24"/>
                <w:szCs w:val="24"/>
              </w:rPr>
              <w:t xml:space="preserve"> memiliki pengaruh positif dan signifikan terhadap Nilai Perusahaan.</w:t>
            </w:r>
          </w:p>
          <w:p w:rsidR="00D27516" w:rsidRPr="00507502" w:rsidRDefault="00D27516" w:rsidP="004769AF">
            <w:pPr>
              <w:pStyle w:val="ListParagraph"/>
              <w:numPr>
                <w:ilvl w:val="0"/>
                <w:numId w:val="27"/>
              </w:numPr>
              <w:ind w:left="343"/>
              <w:rPr>
                <w:rFonts w:ascii="Times New Roman" w:hAnsi="Times New Roman" w:cs="Times New Roman"/>
                <w:sz w:val="24"/>
                <w:szCs w:val="24"/>
              </w:rPr>
            </w:pPr>
            <w:r w:rsidRPr="00507502">
              <w:rPr>
                <w:rFonts w:ascii="Times New Roman" w:hAnsi="Times New Roman" w:cs="Times New Roman"/>
                <w:i/>
                <w:sz w:val="24"/>
                <w:szCs w:val="24"/>
              </w:rPr>
              <w:t xml:space="preserve">Leverage </w:t>
            </w:r>
            <w:r w:rsidRPr="00507502">
              <w:rPr>
                <w:rFonts w:ascii="Times New Roman" w:hAnsi="Times New Roman" w:cs="Times New Roman"/>
                <w:sz w:val="24"/>
                <w:szCs w:val="24"/>
              </w:rPr>
              <w:t xml:space="preserve">yang diproksikan dengan </w:t>
            </w:r>
            <w:r w:rsidRPr="00507502">
              <w:rPr>
                <w:rFonts w:ascii="Times New Roman" w:hAnsi="Times New Roman" w:cs="Times New Roman"/>
                <w:i/>
                <w:sz w:val="24"/>
                <w:szCs w:val="24"/>
              </w:rPr>
              <w:t xml:space="preserve">Debt to Equity Ratio </w:t>
            </w:r>
            <w:r w:rsidRPr="00507502">
              <w:rPr>
                <w:rFonts w:ascii="Times New Roman" w:hAnsi="Times New Roman" w:cs="Times New Roman"/>
                <w:sz w:val="24"/>
                <w:szCs w:val="24"/>
              </w:rPr>
              <w:t>memiliki pengaruh negatif tidak signifikan terhadap Nilai Perusahaan.</w:t>
            </w:r>
          </w:p>
        </w:tc>
        <w:tc>
          <w:tcPr>
            <w:tcW w:w="2495" w:type="dxa"/>
          </w:tcPr>
          <w:p w:rsidR="00D27516" w:rsidRPr="00507502" w:rsidRDefault="00D27516" w:rsidP="00B115DD">
            <w:pPr>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t>Persamaan:</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yang digunakan adalah </w:t>
            </w:r>
            <w:r w:rsidRPr="00507502">
              <w:rPr>
                <w:rFonts w:ascii="Times New Roman" w:hAnsi="Times New Roman" w:cs="Times New Roman"/>
                <w:i/>
                <w:color w:val="000000" w:themeColor="text1"/>
                <w:sz w:val="24"/>
                <w:szCs w:val="24"/>
              </w:rPr>
              <w:t xml:space="preserve">Earning Per Share </w:t>
            </w:r>
            <w:r w:rsidRPr="00507502">
              <w:rPr>
                <w:rFonts w:ascii="Times New Roman" w:hAnsi="Times New Roman" w:cs="Times New Roman"/>
                <w:color w:val="000000" w:themeColor="text1"/>
                <w:sz w:val="24"/>
                <w:szCs w:val="24"/>
              </w:rPr>
              <w:t xml:space="preserve">dan </w:t>
            </w:r>
            <w:r w:rsidRPr="00507502">
              <w:rPr>
                <w:rFonts w:ascii="Times New Roman" w:hAnsi="Times New Roman" w:cs="Times New Roman"/>
                <w:i/>
                <w:color w:val="000000" w:themeColor="text1"/>
                <w:sz w:val="24"/>
                <w:szCs w:val="24"/>
              </w:rPr>
              <w:t>Debt to Equity Ratio</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Teknik pemilihan sampel yang digunakan adlaah </w:t>
            </w:r>
            <w:r w:rsidRPr="00507502">
              <w:rPr>
                <w:rFonts w:ascii="Times New Roman" w:hAnsi="Times New Roman" w:cs="Times New Roman"/>
                <w:i/>
                <w:color w:val="000000" w:themeColor="text1"/>
                <w:sz w:val="24"/>
                <w:szCs w:val="24"/>
              </w:rPr>
              <w:t>purposive sampling</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Alat analisis yang digunakan adalah analisis regresi linear berganda dengan </w:t>
            </w:r>
            <w:r w:rsidRPr="00507502">
              <w:rPr>
                <w:rFonts w:ascii="Times New Roman" w:hAnsi="Times New Roman" w:cs="Times New Roman"/>
                <w:i/>
                <w:color w:val="000000" w:themeColor="text1"/>
                <w:sz w:val="24"/>
                <w:szCs w:val="24"/>
              </w:rPr>
              <w:t xml:space="preserve">software </w:t>
            </w:r>
            <w:r w:rsidRPr="00507502">
              <w:rPr>
                <w:rFonts w:ascii="Times New Roman" w:hAnsi="Times New Roman" w:cs="Times New Roman"/>
                <w:color w:val="000000" w:themeColor="text1"/>
                <w:sz w:val="24"/>
                <w:szCs w:val="24"/>
              </w:rPr>
              <w:t>SPSS versi 24.</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Jenis data yang digunakan adalah data kuantitatif.</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Sumber data yang digunakan bersumber dari data sekunder dengan </w:t>
            </w:r>
            <w:r w:rsidRPr="00507502">
              <w:rPr>
                <w:rFonts w:ascii="Times New Roman" w:hAnsi="Times New Roman" w:cs="Times New Roman"/>
                <w:i/>
                <w:color w:val="000000" w:themeColor="text1"/>
                <w:sz w:val="24"/>
                <w:szCs w:val="24"/>
              </w:rPr>
              <w:t xml:space="preserve">cross </w:t>
            </w:r>
            <w:r w:rsidRPr="00507502">
              <w:rPr>
                <w:rFonts w:ascii="Times New Roman" w:hAnsi="Times New Roman" w:cs="Times New Roman"/>
                <w:i/>
                <w:color w:val="000000" w:themeColor="text1"/>
                <w:sz w:val="24"/>
                <w:szCs w:val="24"/>
              </w:rPr>
              <w:lastRenderedPageBreak/>
              <w:t xml:space="preserve">section </w:t>
            </w:r>
            <w:r w:rsidRPr="00507502">
              <w:rPr>
                <w:rFonts w:ascii="Times New Roman" w:hAnsi="Times New Roman" w:cs="Times New Roman"/>
                <w:color w:val="000000" w:themeColor="text1"/>
                <w:sz w:val="24"/>
                <w:szCs w:val="24"/>
              </w:rPr>
              <w:t xml:space="preserve">dan </w:t>
            </w:r>
            <w:r w:rsidRPr="00507502">
              <w:rPr>
                <w:rFonts w:ascii="Times New Roman" w:hAnsi="Times New Roman" w:cs="Times New Roman"/>
                <w:i/>
                <w:color w:val="000000" w:themeColor="text1"/>
                <w:sz w:val="24"/>
                <w:szCs w:val="24"/>
              </w:rPr>
              <w:t>time series</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1"/>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Indikator Nilai Perusahaan yang digunakan adalah </w:t>
            </w:r>
            <w:r w:rsidRPr="00507502">
              <w:rPr>
                <w:rFonts w:ascii="Times New Roman" w:hAnsi="Times New Roman" w:cs="Times New Roman"/>
                <w:i/>
                <w:color w:val="000000" w:themeColor="text1"/>
                <w:sz w:val="24"/>
                <w:szCs w:val="24"/>
              </w:rPr>
              <w:t xml:space="preserve">Price to Book Value </w:t>
            </w:r>
            <w:r w:rsidRPr="00507502">
              <w:rPr>
                <w:rFonts w:ascii="Times New Roman" w:hAnsi="Times New Roman" w:cs="Times New Roman"/>
                <w:color w:val="000000" w:themeColor="text1"/>
                <w:sz w:val="24"/>
                <w:szCs w:val="24"/>
              </w:rPr>
              <w:t>(PBV).</w:t>
            </w:r>
          </w:p>
          <w:p w:rsidR="00D27516" w:rsidRPr="00507502" w:rsidRDefault="00D27516" w:rsidP="00B115DD">
            <w:pPr>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t>Perbedaan:</w:t>
            </w:r>
          </w:p>
          <w:p w:rsidR="00D27516" w:rsidRPr="00507502" w:rsidRDefault="00D27516" w:rsidP="004769AF">
            <w:pPr>
              <w:pStyle w:val="ListParagraph"/>
              <w:numPr>
                <w:ilvl w:val="0"/>
                <w:numId w:val="42"/>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lainnya yang digunakan adalah </w:t>
            </w:r>
            <w:r w:rsidRPr="00507502">
              <w:rPr>
                <w:rFonts w:ascii="Times New Roman" w:hAnsi="Times New Roman" w:cs="Times New Roman"/>
                <w:i/>
                <w:color w:val="000000" w:themeColor="text1"/>
                <w:sz w:val="24"/>
                <w:szCs w:val="24"/>
              </w:rPr>
              <w:t xml:space="preserve">Return </w:t>
            </w:r>
            <w:proofErr w:type="gramStart"/>
            <w:r w:rsidRPr="00507502">
              <w:rPr>
                <w:rFonts w:ascii="Times New Roman" w:hAnsi="Times New Roman" w:cs="Times New Roman"/>
                <w:i/>
                <w:color w:val="000000" w:themeColor="text1"/>
                <w:sz w:val="24"/>
                <w:szCs w:val="24"/>
              </w:rPr>
              <w:t>On</w:t>
            </w:r>
            <w:proofErr w:type="gramEnd"/>
            <w:r w:rsidRPr="00507502">
              <w:rPr>
                <w:rFonts w:ascii="Times New Roman" w:hAnsi="Times New Roman" w:cs="Times New Roman"/>
                <w:i/>
                <w:color w:val="000000" w:themeColor="text1"/>
                <w:sz w:val="24"/>
                <w:szCs w:val="24"/>
              </w:rPr>
              <w:t xml:space="preserve"> Equity </w:t>
            </w:r>
            <w:r w:rsidRPr="00507502">
              <w:rPr>
                <w:rFonts w:ascii="Times New Roman" w:hAnsi="Times New Roman" w:cs="Times New Roman"/>
                <w:color w:val="000000" w:themeColor="text1"/>
                <w:sz w:val="24"/>
                <w:szCs w:val="24"/>
              </w:rPr>
              <w:t xml:space="preserve">dan </w:t>
            </w:r>
            <w:r w:rsidRPr="00507502">
              <w:rPr>
                <w:rFonts w:ascii="Times New Roman" w:hAnsi="Times New Roman" w:cs="Times New Roman"/>
                <w:i/>
                <w:color w:val="000000" w:themeColor="text1"/>
                <w:sz w:val="24"/>
                <w:szCs w:val="24"/>
              </w:rPr>
              <w:t>Sales Growth</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2"/>
              </w:numPr>
              <w:ind w:left="400"/>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Populasi dalam penelitian ini adalah perusahaan pada Industri Makanan dan </w:t>
            </w:r>
            <w:r>
              <w:rPr>
                <w:rFonts w:ascii="Times New Roman" w:hAnsi="Times New Roman" w:cs="Times New Roman"/>
                <w:color w:val="000000" w:themeColor="text1"/>
                <w:sz w:val="24"/>
                <w:szCs w:val="24"/>
              </w:rPr>
              <w:t>M</w:t>
            </w:r>
            <w:r w:rsidRPr="00507502">
              <w:rPr>
                <w:rFonts w:ascii="Times New Roman" w:hAnsi="Times New Roman" w:cs="Times New Roman"/>
                <w:color w:val="000000" w:themeColor="text1"/>
                <w:sz w:val="24"/>
                <w:szCs w:val="24"/>
              </w:rPr>
              <w:t>inuman yang terdaftar di Bursa Efek Indonesia dengan 6 tahun pengamatan, yaitu 2015 – 2020.</w:t>
            </w:r>
          </w:p>
        </w:tc>
      </w:tr>
      <w:tr w:rsidR="00D27516" w:rsidRPr="00507502" w:rsidTr="00B115DD">
        <w:trPr>
          <w:jc w:val="center"/>
        </w:trPr>
        <w:tc>
          <w:tcPr>
            <w:tcW w:w="0" w:type="auto"/>
          </w:tcPr>
          <w:p w:rsidR="00D27516" w:rsidRPr="00507502" w:rsidRDefault="00D27516" w:rsidP="00B115DD">
            <w:pPr>
              <w:jc w:val="center"/>
              <w:rPr>
                <w:rFonts w:ascii="Times New Roman" w:hAnsi="Times New Roman" w:cs="Times New Roman"/>
                <w:sz w:val="24"/>
                <w:szCs w:val="24"/>
              </w:rPr>
            </w:pPr>
            <w:r w:rsidRPr="00507502">
              <w:rPr>
                <w:rFonts w:ascii="Times New Roman" w:hAnsi="Times New Roman" w:cs="Times New Roman"/>
                <w:sz w:val="24"/>
                <w:szCs w:val="24"/>
              </w:rPr>
              <w:lastRenderedPageBreak/>
              <w:t>4</w:t>
            </w:r>
          </w:p>
        </w:tc>
        <w:tc>
          <w:tcPr>
            <w:tcW w:w="1576" w:type="dxa"/>
          </w:tcPr>
          <w:p w:rsidR="00D27516" w:rsidRPr="00507502" w:rsidRDefault="00D27516" w:rsidP="00B115DD">
            <w:pPr>
              <w:rPr>
                <w:rFonts w:ascii="Times New Roman" w:hAnsi="Times New Roman" w:cs="Times New Roman"/>
                <w:sz w:val="24"/>
                <w:szCs w:val="24"/>
              </w:rPr>
            </w:pPr>
            <w:r w:rsidRPr="00507502">
              <w:rPr>
                <w:rFonts w:ascii="Times New Roman" w:hAnsi="Times New Roman" w:cs="Times New Roman"/>
                <w:sz w:val="24"/>
                <w:szCs w:val="24"/>
              </w:rPr>
              <w:t xml:space="preserve">Pratama </w:t>
            </w:r>
            <w:r w:rsidRPr="00507502">
              <w:rPr>
                <w:rFonts w:ascii="Times New Roman" w:hAnsi="Times New Roman" w:cs="Times New Roman"/>
                <w:i/>
                <w:sz w:val="24"/>
                <w:szCs w:val="24"/>
              </w:rPr>
              <w:t>et al</w:t>
            </w:r>
            <w:r w:rsidRPr="00507502">
              <w:rPr>
                <w:rFonts w:ascii="Times New Roman" w:hAnsi="Times New Roman" w:cs="Times New Roman"/>
                <w:sz w:val="24"/>
                <w:szCs w:val="24"/>
              </w:rPr>
              <w:t xml:space="preserve">. (2021). </w:t>
            </w:r>
            <w:r w:rsidRPr="00507502">
              <w:rPr>
                <w:rFonts w:ascii="Times New Roman" w:hAnsi="Times New Roman" w:cs="Times New Roman"/>
                <w:color w:val="000000" w:themeColor="text1"/>
                <w:sz w:val="24"/>
                <w:szCs w:val="24"/>
              </w:rPr>
              <w:t xml:space="preserve">Pengaruh Struktur Kepemilikan, Pertumbuhan Perusahaan terhadap Nilai Perusahaan dengan Profitabilitas sebagai Variabel Intervening </w:t>
            </w:r>
            <w:r w:rsidRPr="00507502">
              <w:rPr>
                <w:rFonts w:ascii="Times New Roman" w:hAnsi="Times New Roman" w:cs="Times New Roman"/>
                <w:color w:val="000000" w:themeColor="text1"/>
                <w:sz w:val="24"/>
                <w:szCs w:val="24"/>
              </w:rPr>
              <w:lastRenderedPageBreak/>
              <w:t>(Studi pada Perusahaan Perbankan yang Terdaftar di Bursa Efek Indonesia Periode 2014 – 2018).</w:t>
            </w:r>
          </w:p>
        </w:tc>
        <w:tc>
          <w:tcPr>
            <w:tcW w:w="2162" w:type="dxa"/>
          </w:tcPr>
          <w:p w:rsidR="00D27516" w:rsidRPr="00507502" w:rsidRDefault="00D27516" w:rsidP="004769AF">
            <w:pPr>
              <w:pStyle w:val="ListParagraph"/>
              <w:numPr>
                <w:ilvl w:val="0"/>
                <w:numId w:val="28"/>
              </w:numPr>
              <w:ind w:left="366"/>
              <w:rPr>
                <w:rFonts w:ascii="Times New Roman" w:hAnsi="Times New Roman" w:cs="Times New Roman"/>
                <w:sz w:val="24"/>
                <w:szCs w:val="24"/>
              </w:rPr>
            </w:pPr>
            <w:r w:rsidRPr="00507502">
              <w:rPr>
                <w:rFonts w:ascii="Times New Roman" w:hAnsi="Times New Roman" w:cs="Times New Roman"/>
                <w:sz w:val="24"/>
                <w:szCs w:val="24"/>
              </w:rPr>
              <w:lastRenderedPageBreak/>
              <w:t xml:space="preserve">Populasi dalam penelitian ini adalah perusahaan </w:t>
            </w:r>
            <w:r>
              <w:rPr>
                <w:rFonts w:ascii="Times New Roman" w:hAnsi="Times New Roman" w:cs="Times New Roman"/>
                <w:sz w:val="24"/>
                <w:szCs w:val="24"/>
              </w:rPr>
              <w:t>P</w:t>
            </w:r>
            <w:r w:rsidRPr="00507502">
              <w:rPr>
                <w:rFonts w:ascii="Times New Roman" w:hAnsi="Times New Roman" w:cs="Times New Roman"/>
                <w:sz w:val="24"/>
                <w:szCs w:val="24"/>
              </w:rPr>
              <w:t>erbankan yang terdaftar dalam BEI untuk periode tahun 2014 – 2018.</w:t>
            </w:r>
          </w:p>
          <w:p w:rsidR="00D27516" w:rsidRPr="00507502" w:rsidRDefault="00D27516" w:rsidP="004769AF">
            <w:pPr>
              <w:pStyle w:val="ListParagraph"/>
              <w:numPr>
                <w:ilvl w:val="0"/>
                <w:numId w:val="28"/>
              </w:numPr>
              <w:ind w:left="366"/>
              <w:rPr>
                <w:rFonts w:ascii="Times New Roman" w:hAnsi="Times New Roman" w:cs="Times New Roman"/>
                <w:sz w:val="24"/>
                <w:szCs w:val="24"/>
              </w:rPr>
            </w:pPr>
            <w:r w:rsidRPr="00507502">
              <w:rPr>
                <w:rFonts w:ascii="Times New Roman" w:hAnsi="Times New Roman" w:cs="Times New Roman"/>
                <w:sz w:val="24"/>
                <w:szCs w:val="24"/>
              </w:rPr>
              <w:t xml:space="preserve">Teknik pemilihan sampel yang digunakan adalah </w:t>
            </w:r>
            <w:r w:rsidRPr="00507502">
              <w:rPr>
                <w:rFonts w:ascii="Times New Roman" w:hAnsi="Times New Roman" w:cs="Times New Roman"/>
                <w:i/>
                <w:sz w:val="24"/>
                <w:szCs w:val="24"/>
              </w:rPr>
              <w:t>purposive sampling</w:t>
            </w:r>
            <w:r w:rsidRPr="00507502">
              <w:rPr>
                <w:rFonts w:ascii="Times New Roman" w:hAnsi="Times New Roman" w:cs="Times New Roman"/>
                <w:sz w:val="24"/>
                <w:szCs w:val="24"/>
              </w:rPr>
              <w:t>.</w:t>
            </w:r>
          </w:p>
          <w:p w:rsidR="00D27516" w:rsidRPr="00507502" w:rsidRDefault="00D27516" w:rsidP="004769AF">
            <w:pPr>
              <w:pStyle w:val="ListParagraph"/>
              <w:numPr>
                <w:ilvl w:val="0"/>
                <w:numId w:val="28"/>
              </w:numPr>
              <w:ind w:left="366"/>
              <w:rPr>
                <w:rFonts w:ascii="Times New Roman" w:hAnsi="Times New Roman" w:cs="Times New Roman"/>
                <w:sz w:val="24"/>
                <w:szCs w:val="24"/>
              </w:rPr>
            </w:pPr>
            <w:r w:rsidRPr="00507502">
              <w:rPr>
                <w:rFonts w:ascii="Times New Roman" w:hAnsi="Times New Roman" w:cs="Times New Roman"/>
                <w:sz w:val="24"/>
                <w:szCs w:val="24"/>
              </w:rPr>
              <w:t xml:space="preserve">Teknik analisis yang digunakan adalah dengan </w:t>
            </w:r>
            <w:r w:rsidRPr="00507502">
              <w:rPr>
                <w:rFonts w:ascii="Times New Roman" w:hAnsi="Times New Roman" w:cs="Times New Roman"/>
                <w:sz w:val="24"/>
                <w:szCs w:val="24"/>
              </w:rPr>
              <w:lastRenderedPageBreak/>
              <w:t>menggunakan analisis jalur (</w:t>
            </w:r>
            <w:r w:rsidRPr="00507502">
              <w:rPr>
                <w:rFonts w:ascii="Times New Roman" w:hAnsi="Times New Roman" w:cs="Times New Roman"/>
                <w:i/>
                <w:sz w:val="24"/>
                <w:szCs w:val="24"/>
              </w:rPr>
              <w:t>path analysis</w:t>
            </w:r>
            <w:r w:rsidRPr="00507502">
              <w:rPr>
                <w:rFonts w:ascii="Times New Roman" w:hAnsi="Times New Roman" w:cs="Times New Roman"/>
                <w:sz w:val="24"/>
                <w:szCs w:val="24"/>
              </w:rPr>
              <w:t>).</w:t>
            </w:r>
          </w:p>
        </w:tc>
        <w:tc>
          <w:tcPr>
            <w:tcW w:w="2270" w:type="dxa"/>
          </w:tcPr>
          <w:p w:rsidR="00D27516" w:rsidRPr="00507502" w:rsidRDefault="00D27516" w:rsidP="004769AF">
            <w:pPr>
              <w:pStyle w:val="ListParagraph"/>
              <w:numPr>
                <w:ilvl w:val="0"/>
                <w:numId w:val="29"/>
              </w:numPr>
              <w:ind w:left="343"/>
              <w:rPr>
                <w:rFonts w:ascii="Times New Roman" w:hAnsi="Times New Roman" w:cs="Times New Roman"/>
                <w:sz w:val="24"/>
                <w:szCs w:val="24"/>
              </w:rPr>
            </w:pPr>
            <w:r w:rsidRPr="00507502">
              <w:rPr>
                <w:rFonts w:ascii="Times New Roman" w:hAnsi="Times New Roman" w:cs="Times New Roman"/>
                <w:sz w:val="24"/>
                <w:szCs w:val="24"/>
              </w:rPr>
              <w:lastRenderedPageBreak/>
              <w:t>Kepemilikan Institusional berpengaruh positif dan signifikan terhadap Nilai Perusahaan.</w:t>
            </w:r>
          </w:p>
          <w:p w:rsidR="00D27516" w:rsidRPr="00507502" w:rsidRDefault="00D27516" w:rsidP="004769AF">
            <w:pPr>
              <w:pStyle w:val="ListParagraph"/>
              <w:numPr>
                <w:ilvl w:val="0"/>
                <w:numId w:val="29"/>
              </w:numPr>
              <w:ind w:left="343"/>
              <w:rPr>
                <w:rFonts w:ascii="Times New Roman" w:hAnsi="Times New Roman" w:cs="Times New Roman"/>
                <w:sz w:val="24"/>
                <w:szCs w:val="24"/>
              </w:rPr>
            </w:pPr>
            <w:r w:rsidRPr="00507502">
              <w:rPr>
                <w:rFonts w:ascii="Times New Roman" w:hAnsi="Times New Roman" w:cs="Times New Roman"/>
                <w:sz w:val="24"/>
                <w:szCs w:val="24"/>
              </w:rPr>
              <w:t xml:space="preserve">Profitabilitas, Pertumbuhan, dan Kepemilikan Institusional berpengaruh positif dan signifikan </w:t>
            </w:r>
            <w:r w:rsidRPr="00507502">
              <w:rPr>
                <w:rFonts w:ascii="Times New Roman" w:hAnsi="Times New Roman" w:cs="Times New Roman"/>
                <w:sz w:val="24"/>
                <w:szCs w:val="24"/>
              </w:rPr>
              <w:lastRenderedPageBreak/>
              <w:t>terhadap Nilai Perusahaan.</w:t>
            </w:r>
          </w:p>
          <w:p w:rsidR="00D27516" w:rsidRPr="00507502" w:rsidRDefault="00D27516" w:rsidP="004769AF">
            <w:pPr>
              <w:pStyle w:val="ListParagraph"/>
              <w:numPr>
                <w:ilvl w:val="0"/>
                <w:numId w:val="29"/>
              </w:numPr>
              <w:ind w:left="343"/>
              <w:rPr>
                <w:rFonts w:ascii="Times New Roman" w:hAnsi="Times New Roman" w:cs="Times New Roman"/>
                <w:sz w:val="24"/>
                <w:szCs w:val="24"/>
              </w:rPr>
            </w:pPr>
            <w:r w:rsidRPr="00507502">
              <w:rPr>
                <w:rFonts w:ascii="Times New Roman" w:hAnsi="Times New Roman" w:cs="Times New Roman"/>
                <w:sz w:val="24"/>
                <w:szCs w:val="24"/>
              </w:rPr>
              <w:t>Kepemilikan Manajerial dan Pertumbuhan tidak berpengaruh secara signifikan terhadap Profitabilitas.</w:t>
            </w:r>
          </w:p>
          <w:p w:rsidR="00D27516" w:rsidRPr="00507502" w:rsidRDefault="00D27516" w:rsidP="004769AF">
            <w:pPr>
              <w:pStyle w:val="ListParagraph"/>
              <w:numPr>
                <w:ilvl w:val="0"/>
                <w:numId w:val="29"/>
              </w:numPr>
              <w:ind w:left="343"/>
              <w:rPr>
                <w:rFonts w:ascii="Times New Roman" w:hAnsi="Times New Roman" w:cs="Times New Roman"/>
                <w:sz w:val="24"/>
                <w:szCs w:val="24"/>
              </w:rPr>
            </w:pPr>
            <w:r w:rsidRPr="00507502">
              <w:rPr>
                <w:rFonts w:ascii="Times New Roman" w:hAnsi="Times New Roman" w:cs="Times New Roman"/>
                <w:sz w:val="24"/>
                <w:szCs w:val="24"/>
              </w:rPr>
              <w:t>Kepemilikan Manajerial tidak berpengaruh terhadap Nilai Perusahaan.</w:t>
            </w:r>
          </w:p>
          <w:p w:rsidR="00D27516" w:rsidRPr="00507502" w:rsidRDefault="00D27516" w:rsidP="004769AF">
            <w:pPr>
              <w:pStyle w:val="ListParagraph"/>
              <w:numPr>
                <w:ilvl w:val="0"/>
                <w:numId w:val="29"/>
              </w:numPr>
              <w:ind w:left="343"/>
              <w:rPr>
                <w:rFonts w:ascii="Times New Roman" w:hAnsi="Times New Roman" w:cs="Times New Roman"/>
                <w:sz w:val="24"/>
                <w:szCs w:val="24"/>
              </w:rPr>
            </w:pPr>
            <w:r w:rsidRPr="00507502">
              <w:rPr>
                <w:rFonts w:ascii="Times New Roman" w:hAnsi="Times New Roman" w:cs="Times New Roman"/>
                <w:sz w:val="24"/>
                <w:szCs w:val="24"/>
              </w:rPr>
              <w:t xml:space="preserve">Profitabilitas tidak berpengaruh sebagai variabel </w:t>
            </w:r>
            <w:r w:rsidRPr="00507502">
              <w:rPr>
                <w:rFonts w:ascii="Times New Roman" w:hAnsi="Times New Roman" w:cs="Times New Roman"/>
                <w:i/>
                <w:sz w:val="24"/>
                <w:szCs w:val="24"/>
              </w:rPr>
              <w:t xml:space="preserve">intervening </w:t>
            </w:r>
            <w:r w:rsidRPr="00507502">
              <w:rPr>
                <w:rFonts w:ascii="Times New Roman" w:hAnsi="Times New Roman" w:cs="Times New Roman"/>
                <w:sz w:val="24"/>
                <w:szCs w:val="24"/>
              </w:rPr>
              <w:t xml:space="preserve">dengan Kepemilikan Manajerial, Kepemilikan Institusional, Pertumbuhan Perusahaan terhadap Nilai Perusahaan. </w:t>
            </w:r>
          </w:p>
        </w:tc>
        <w:tc>
          <w:tcPr>
            <w:tcW w:w="2495" w:type="dxa"/>
          </w:tcPr>
          <w:p w:rsidR="00D27516" w:rsidRPr="00507502" w:rsidRDefault="00D27516" w:rsidP="00B115DD">
            <w:pPr>
              <w:rPr>
                <w:rFonts w:ascii="Times New Roman" w:hAnsi="Times New Roman" w:cs="Times New Roman"/>
                <w:b/>
                <w:sz w:val="24"/>
                <w:szCs w:val="24"/>
              </w:rPr>
            </w:pPr>
            <w:r w:rsidRPr="00507502">
              <w:rPr>
                <w:rFonts w:ascii="Times New Roman" w:hAnsi="Times New Roman" w:cs="Times New Roman"/>
                <w:b/>
                <w:sz w:val="24"/>
                <w:szCs w:val="24"/>
              </w:rPr>
              <w:lastRenderedPageBreak/>
              <w:t>Persamaan:</w:t>
            </w:r>
          </w:p>
          <w:p w:rsidR="00D27516" w:rsidRPr="00507502" w:rsidRDefault="00D27516" w:rsidP="004769AF">
            <w:pPr>
              <w:pStyle w:val="ListParagraph"/>
              <w:numPr>
                <w:ilvl w:val="0"/>
                <w:numId w:val="18"/>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Variabel independen yang digunakan yaitu Kepemilikan Institusional dan Kepemilikan Manajerial.</w:t>
            </w:r>
          </w:p>
          <w:p w:rsidR="00D27516" w:rsidRPr="00507502" w:rsidRDefault="00D27516" w:rsidP="004769AF">
            <w:pPr>
              <w:pStyle w:val="ListParagraph"/>
              <w:numPr>
                <w:ilvl w:val="0"/>
                <w:numId w:val="18"/>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Populasi penelitian yang digunakan yaitu perusahaan Perbankan yang terdaftar di Bursa Efek Indonesia.</w:t>
            </w:r>
          </w:p>
          <w:p w:rsidR="00D27516" w:rsidRPr="00C00D17" w:rsidRDefault="00D27516" w:rsidP="004769AF">
            <w:pPr>
              <w:pStyle w:val="ListParagraph"/>
              <w:numPr>
                <w:ilvl w:val="0"/>
                <w:numId w:val="18"/>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lastRenderedPageBreak/>
              <w:t xml:space="preserve">Teknik pengambilan sampel yang digunakan adalah </w:t>
            </w:r>
            <w:r w:rsidRPr="00507502">
              <w:rPr>
                <w:rFonts w:ascii="Times New Roman" w:hAnsi="Times New Roman" w:cs="Times New Roman"/>
                <w:i/>
                <w:color w:val="000000" w:themeColor="text1"/>
                <w:sz w:val="24"/>
                <w:szCs w:val="24"/>
              </w:rPr>
              <w:t>purposive sampling</w:t>
            </w:r>
            <w:r w:rsidRPr="00507502">
              <w:rPr>
                <w:rFonts w:ascii="Times New Roman" w:hAnsi="Times New Roman" w:cs="Times New Roman"/>
                <w:color w:val="000000" w:themeColor="text1"/>
                <w:sz w:val="24"/>
                <w:szCs w:val="24"/>
              </w:rPr>
              <w:t>.</w:t>
            </w:r>
          </w:p>
          <w:p w:rsidR="00D27516" w:rsidRPr="00507502" w:rsidRDefault="00D27516" w:rsidP="00B115DD">
            <w:pPr>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t>Perbedaan:</w:t>
            </w:r>
          </w:p>
          <w:p w:rsidR="00D27516" w:rsidRPr="00507502" w:rsidRDefault="00D27516" w:rsidP="004769AF">
            <w:pPr>
              <w:pStyle w:val="ListParagraph"/>
              <w:numPr>
                <w:ilvl w:val="0"/>
                <w:numId w:val="19"/>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Variabel independen lainnya yang digunakan yaitu Profitabilitas (ROE) dan Pertumbuhan.</w:t>
            </w:r>
          </w:p>
          <w:p w:rsidR="00D27516" w:rsidRPr="00507502" w:rsidRDefault="00D27516" w:rsidP="004769AF">
            <w:pPr>
              <w:pStyle w:val="ListParagraph"/>
              <w:numPr>
                <w:ilvl w:val="0"/>
                <w:numId w:val="19"/>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Tahun penelitian yang digunakan yaitu 2014 – 2018.</w:t>
            </w:r>
          </w:p>
          <w:p w:rsidR="00D27516" w:rsidRPr="00507502" w:rsidRDefault="00D27516" w:rsidP="004769AF">
            <w:pPr>
              <w:pStyle w:val="ListParagraph"/>
              <w:numPr>
                <w:ilvl w:val="0"/>
                <w:numId w:val="19"/>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Teknik analisis yang digunakan adalah dengan menggunakan analisis jalur (</w:t>
            </w:r>
            <w:r w:rsidRPr="00507502">
              <w:rPr>
                <w:rFonts w:ascii="Times New Roman" w:hAnsi="Times New Roman" w:cs="Times New Roman"/>
                <w:i/>
                <w:color w:val="000000" w:themeColor="text1"/>
                <w:sz w:val="24"/>
                <w:szCs w:val="24"/>
              </w:rPr>
              <w:t>path analysis</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19"/>
              </w:numPr>
              <w:ind w:left="417"/>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Indikator Nilai Perusahaan yang digunakan adalah </w:t>
            </w:r>
            <w:r w:rsidRPr="00507502">
              <w:rPr>
                <w:rFonts w:ascii="Times New Roman" w:hAnsi="Times New Roman" w:cs="Times New Roman"/>
                <w:i/>
                <w:color w:val="000000" w:themeColor="text1"/>
                <w:sz w:val="24"/>
                <w:szCs w:val="24"/>
              </w:rPr>
              <w:t>Tobin’s Q</w:t>
            </w:r>
            <w:r w:rsidRPr="00507502">
              <w:rPr>
                <w:rFonts w:ascii="Times New Roman" w:hAnsi="Times New Roman" w:cs="Times New Roman"/>
                <w:color w:val="000000" w:themeColor="text1"/>
                <w:sz w:val="24"/>
                <w:szCs w:val="24"/>
              </w:rPr>
              <w:t>.</w:t>
            </w:r>
          </w:p>
        </w:tc>
      </w:tr>
      <w:tr w:rsidR="00D27516" w:rsidRPr="00507502" w:rsidTr="00B115DD">
        <w:trPr>
          <w:jc w:val="center"/>
        </w:trPr>
        <w:tc>
          <w:tcPr>
            <w:tcW w:w="0" w:type="auto"/>
          </w:tcPr>
          <w:p w:rsidR="00D27516" w:rsidRPr="00507502" w:rsidRDefault="00D27516" w:rsidP="00B115DD">
            <w:pPr>
              <w:jc w:val="center"/>
              <w:rPr>
                <w:rFonts w:ascii="Times New Roman" w:hAnsi="Times New Roman" w:cs="Times New Roman"/>
                <w:sz w:val="24"/>
                <w:szCs w:val="24"/>
              </w:rPr>
            </w:pPr>
            <w:r w:rsidRPr="00507502">
              <w:rPr>
                <w:rFonts w:ascii="Times New Roman" w:hAnsi="Times New Roman" w:cs="Times New Roman"/>
                <w:sz w:val="24"/>
                <w:szCs w:val="24"/>
              </w:rPr>
              <w:lastRenderedPageBreak/>
              <w:t>5</w:t>
            </w:r>
          </w:p>
        </w:tc>
        <w:tc>
          <w:tcPr>
            <w:tcW w:w="1576" w:type="dxa"/>
          </w:tcPr>
          <w:p w:rsidR="00D27516" w:rsidRPr="00507502" w:rsidRDefault="00D27516" w:rsidP="00B115DD">
            <w:pPr>
              <w:rPr>
                <w:rFonts w:ascii="Times New Roman" w:hAnsi="Times New Roman" w:cs="Times New Roman"/>
                <w:sz w:val="24"/>
                <w:szCs w:val="24"/>
              </w:rPr>
            </w:pPr>
            <w:r w:rsidRPr="00507502">
              <w:rPr>
                <w:rFonts w:ascii="Times New Roman" w:hAnsi="Times New Roman" w:cs="Times New Roman"/>
                <w:sz w:val="24"/>
                <w:szCs w:val="24"/>
              </w:rPr>
              <w:t xml:space="preserve">Santoso. (2021). Pengaruh </w:t>
            </w:r>
            <w:r w:rsidRPr="00507502">
              <w:rPr>
                <w:rFonts w:ascii="Times New Roman" w:hAnsi="Times New Roman" w:cs="Times New Roman"/>
                <w:i/>
                <w:sz w:val="24"/>
                <w:szCs w:val="24"/>
              </w:rPr>
              <w:t xml:space="preserve">Corporate Social Responsibility </w:t>
            </w:r>
            <w:r w:rsidRPr="00507502">
              <w:rPr>
                <w:rFonts w:ascii="Times New Roman" w:hAnsi="Times New Roman" w:cs="Times New Roman"/>
                <w:sz w:val="24"/>
                <w:szCs w:val="24"/>
              </w:rPr>
              <w:t xml:space="preserve">(CSR), </w:t>
            </w:r>
            <w:r w:rsidRPr="00507502">
              <w:rPr>
                <w:rFonts w:ascii="Times New Roman" w:hAnsi="Times New Roman" w:cs="Times New Roman"/>
                <w:sz w:val="24"/>
                <w:szCs w:val="24"/>
              </w:rPr>
              <w:lastRenderedPageBreak/>
              <w:t>Kepemilikan Institusional, Kepemilikan Manajerial, Profitabilitas, dan Struktur Modal terhadap Nilai Perusahaan.</w:t>
            </w:r>
          </w:p>
        </w:tc>
        <w:tc>
          <w:tcPr>
            <w:tcW w:w="2162" w:type="dxa"/>
          </w:tcPr>
          <w:p w:rsidR="00D27516" w:rsidRPr="00507502" w:rsidRDefault="00D27516" w:rsidP="004769AF">
            <w:pPr>
              <w:pStyle w:val="ListParagraph"/>
              <w:numPr>
                <w:ilvl w:val="0"/>
                <w:numId w:val="43"/>
              </w:numPr>
              <w:ind w:left="376"/>
              <w:rPr>
                <w:rFonts w:ascii="Times New Roman" w:hAnsi="Times New Roman" w:cs="Times New Roman"/>
                <w:sz w:val="24"/>
                <w:szCs w:val="24"/>
              </w:rPr>
            </w:pPr>
            <w:r w:rsidRPr="00507502">
              <w:rPr>
                <w:rFonts w:ascii="Times New Roman" w:hAnsi="Times New Roman" w:cs="Times New Roman"/>
                <w:sz w:val="24"/>
                <w:szCs w:val="24"/>
              </w:rPr>
              <w:lastRenderedPageBreak/>
              <w:t>Jenis penelitian ini adalah deskriptif kuantitatif.</w:t>
            </w:r>
          </w:p>
          <w:p w:rsidR="00D27516" w:rsidRPr="00507502" w:rsidRDefault="00D27516" w:rsidP="004769AF">
            <w:pPr>
              <w:pStyle w:val="ListParagraph"/>
              <w:numPr>
                <w:ilvl w:val="0"/>
                <w:numId w:val="43"/>
              </w:numPr>
              <w:ind w:left="376"/>
              <w:rPr>
                <w:rFonts w:ascii="Times New Roman" w:hAnsi="Times New Roman" w:cs="Times New Roman"/>
                <w:sz w:val="24"/>
                <w:szCs w:val="24"/>
              </w:rPr>
            </w:pPr>
            <w:r w:rsidRPr="00507502">
              <w:rPr>
                <w:rFonts w:ascii="Times New Roman" w:hAnsi="Times New Roman" w:cs="Times New Roman"/>
                <w:sz w:val="24"/>
                <w:szCs w:val="24"/>
              </w:rPr>
              <w:t xml:space="preserve">Populasi penelitian ini adalah seluruh perusahaan </w:t>
            </w:r>
            <w:r>
              <w:rPr>
                <w:rFonts w:ascii="Times New Roman" w:hAnsi="Times New Roman" w:cs="Times New Roman"/>
                <w:sz w:val="24"/>
                <w:szCs w:val="24"/>
              </w:rPr>
              <w:t>M</w:t>
            </w:r>
            <w:r w:rsidRPr="00507502">
              <w:rPr>
                <w:rFonts w:ascii="Times New Roman" w:hAnsi="Times New Roman" w:cs="Times New Roman"/>
                <w:sz w:val="24"/>
                <w:szCs w:val="24"/>
              </w:rPr>
              <w:t xml:space="preserve">anufaktur sektor </w:t>
            </w:r>
            <w:r w:rsidRPr="00507502">
              <w:rPr>
                <w:rFonts w:ascii="Times New Roman" w:hAnsi="Times New Roman" w:cs="Times New Roman"/>
                <w:sz w:val="24"/>
                <w:szCs w:val="24"/>
              </w:rPr>
              <w:lastRenderedPageBreak/>
              <w:t>Industri Barang Konsumsi yang terdaftar di Bursa Efek Indonesia selama tahun 2011 – 2015.</w:t>
            </w:r>
          </w:p>
          <w:p w:rsidR="00D27516" w:rsidRPr="00507502" w:rsidRDefault="00D27516" w:rsidP="004769AF">
            <w:pPr>
              <w:pStyle w:val="ListParagraph"/>
              <w:numPr>
                <w:ilvl w:val="0"/>
                <w:numId w:val="43"/>
              </w:numPr>
              <w:ind w:left="376"/>
              <w:rPr>
                <w:rFonts w:ascii="Times New Roman" w:hAnsi="Times New Roman" w:cs="Times New Roman"/>
                <w:sz w:val="24"/>
                <w:szCs w:val="24"/>
              </w:rPr>
            </w:pPr>
            <w:r w:rsidRPr="00507502">
              <w:rPr>
                <w:rFonts w:ascii="Times New Roman" w:hAnsi="Times New Roman" w:cs="Times New Roman"/>
                <w:sz w:val="24"/>
                <w:szCs w:val="24"/>
              </w:rPr>
              <w:t xml:space="preserve">Teknik pengambilan sampel yang digunakan adalah </w:t>
            </w:r>
            <w:r w:rsidRPr="00507502">
              <w:rPr>
                <w:rFonts w:ascii="Times New Roman" w:hAnsi="Times New Roman" w:cs="Times New Roman"/>
                <w:i/>
                <w:sz w:val="24"/>
                <w:szCs w:val="24"/>
              </w:rPr>
              <w:t>purposive sampling</w:t>
            </w:r>
            <w:r w:rsidRPr="00507502">
              <w:rPr>
                <w:rFonts w:ascii="Times New Roman" w:hAnsi="Times New Roman" w:cs="Times New Roman"/>
                <w:sz w:val="24"/>
                <w:szCs w:val="24"/>
              </w:rPr>
              <w:t>.</w:t>
            </w:r>
          </w:p>
          <w:p w:rsidR="00D27516" w:rsidRPr="00507502" w:rsidRDefault="00D27516" w:rsidP="004769AF">
            <w:pPr>
              <w:pStyle w:val="ListParagraph"/>
              <w:numPr>
                <w:ilvl w:val="0"/>
                <w:numId w:val="43"/>
              </w:numPr>
              <w:ind w:left="376"/>
              <w:rPr>
                <w:rFonts w:ascii="Times New Roman" w:hAnsi="Times New Roman" w:cs="Times New Roman"/>
                <w:sz w:val="24"/>
                <w:szCs w:val="24"/>
              </w:rPr>
            </w:pPr>
            <w:r w:rsidRPr="00507502">
              <w:rPr>
                <w:rFonts w:ascii="Times New Roman" w:hAnsi="Times New Roman" w:cs="Times New Roman"/>
                <w:sz w:val="24"/>
                <w:szCs w:val="24"/>
              </w:rPr>
              <w:t>Teknik analisis yang digunakan adalah analisis korelasi dan regresi linear berganda serta uji hipotesis yang dilakukan dengan menggunakan aplikasi program statistik yaitu SPSS versi 20.</w:t>
            </w:r>
          </w:p>
        </w:tc>
        <w:tc>
          <w:tcPr>
            <w:tcW w:w="2270" w:type="dxa"/>
          </w:tcPr>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lastRenderedPageBreak/>
              <w:t xml:space="preserve">Secara parsial, ada pengaruh </w:t>
            </w:r>
            <w:r w:rsidRPr="00507502">
              <w:rPr>
                <w:rFonts w:ascii="Times New Roman" w:hAnsi="Times New Roman" w:cs="Times New Roman"/>
                <w:i/>
                <w:sz w:val="24"/>
                <w:szCs w:val="24"/>
              </w:rPr>
              <w:t xml:space="preserve">Corporate Social Responsibility </w:t>
            </w:r>
            <w:r w:rsidRPr="00507502">
              <w:rPr>
                <w:rFonts w:ascii="Times New Roman" w:hAnsi="Times New Roman" w:cs="Times New Roman"/>
                <w:sz w:val="24"/>
                <w:szCs w:val="24"/>
              </w:rPr>
              <w:t xml:space="preserve">(CSR) </w:t>
            </w:r>
            <w:r w:rsidRPr="00507502">
              <w:rPr>
                <w:rFonts w:ascii="Times New Roman" w:hAnsi="Times New Roman" w:cs="Times New Roman"/>
                <w:sz w:val="24"/>
                <w:szCs w:val="24"/>
              </w:rPr>
              <w:lastRenderedPageBreak/>
              <w:t>terhadap Nilai Perusahaan.</w:t>
            </w:r>
          </w:p>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t>Tidak ada pengaruh yang signifikan antara Kepemilikan Institusional terhadap Nilai Perusahaan.</w:t>
            </w:r>
          </w:p>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t>Tidak ada pengaruh yang signifikan antara Kepemilikan Manajerial terhadap Nilai Perusahaan.</w:t>
            </w:r>
          </w:p>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t>Profitabilitas berpengaruh signifikan terhadap Nilai Perusahaan.</w:t>
            </w:r>
          </w:p>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t>Terdapat pengaruh yang signifikan antara Struktur Modal terhadap Nilai Perusahaan.</w:t>
            </w:r>
          </w:p>
          <w:p w:rsidR="00D27516" w:rsidRPr="00507502" w:rsidRDefault="00D27516" w:rsidP="004769AF">
            <w:pPr>
              <w:pStyle w:val="ListParagraph"/>
              <w:numPr>
                <w:ilvl w:val="0"/>
                <w:numId w:val="44"/>
              </w:numPr>
              <w:ind w:left="308"/>
              <w:rPr>
                <w:rFonts w:ascii="Times New Roman" w:hAnsi="Times New Roman" w:cs="Times New Roman"/>
                <w:sz w:val="24"/>
                <w:szCs w:val="24"/>
              </w:rPr>
            </w:pPr>
            <w:r w:rsidRPr="00507502">
              <w:rPr>
                <w:rFonts w:ascii="Times New Roman" w:hAnsi="Times New Roman" w:cs="Times New Roman"/>
                <w:sz w:val="24"/>
                <w:szCs w:val="24"/>
              </w:rPr>
              <w:t xml:space="preserve">Secara simultan, ada pengaruh yang signifikan antara </w:t>
            </w:r>
            <w:r w:rsidRPr="00507502">
              <w:rPr>
                <w:rFonts w:ascii="Times New Roman" w:hAnsi="Times New Roman" w:cs="Times New Roman"/>
                <w:i/>
                <w:sz w:val="24"/>
                <w:szCs w:val="24"/>
              </w:rPr>
              <w:t>Corporate Social Responsibility</w:t>
            </w:r>
            <w:r w:rsidRPr="00507502">
              <w:rPr>
                <w:rFonts w:ascii="Times New Roman" w:hAnsi="Times New Roman" w:cs="Times New Roman"/>
                <w:sz w:val="24"/>
                <w:szCs w:val="24"/>
              </w:rPr>
              <w:t xml:space="preserve">, Kepemilikan </w:t>
            </w:r>
            <w:r w:rsidRPr="00507502">
              <w:rPr>
                <w:rFonts w:ascii="Times New Roman" w:hAnsi="Times New Roman" w:cs="Times New Roman"/>
                <w:sz w:val="24"/>
                <w:szCs w:val="24"/>
              </w:rPr>
              <w:lastRenderedPageBreak/>
              <w:t>Institusional, Kepemilikan Manajerial, Profitabilitas, dan Struktur Modal pada perusahaan Manufaktur Barang Konsumsi.</w:t>
            </w:r>
          </w:p>
        </w:tc>
        <w:tc>
          <w:tcPr>
            <w:tcW w:w="2495" w:type="dxa"/>
          </w:tcPr>
          <w:p w:rsidR="00D27516" w:rsidRPr="00507502" w:rsidRDefault="00D27516" w:rsidP="00B115DD">
            <w:pPr>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lastRenderedPageBreak/>
              <w:t>Persamaan:</w:t>
            </w:r>
          </w:p>
          <w:p w:rsidR="00D27516" w:rsidRPr="00507502" w:rsidRDefault="00D27516" w:rsidP="004769AF">
            <w:pPr>
              <w:pStyle w:val="ListParagraph"/>
              <w:numPr>
                <w:ilvl w:val="0"/>
                <w:numId w:val="45"/>
              </w:numPr>
              <w:ind w:left="45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yang digunakan adalah Kepemilikan Institusional, Kepemilikan </w:t>
            </w:r>
            <w:r w:rsidRPr="00507502">
              <w:rPr>
                <w:rFonts w:ascii="Times New Roman" w:hAnsi="Times New Roman" w:cs="Times New Roman"/>
                <w:color w:val="000000" w:themeColor="text1"/>
                <w:sz w:val="24"/>
                <w:szCs w:val="24"/>
              </w:rPr>
              <w:lastRenderedPageBreak/>
              <w:t>Manajerial, dan Struktur Modal (DER).</w:t>
            </w:r>
          </w:p>
          <w:p w:rsidR="00D27516" w:rsidRPr="00507502" w:rsidRDefault="00D27516" w:rsidP="004769AF">
            <w:pPr>
              <w:pStyle w:val="ListParagraph"/>
              <w:numPr>
                <w:ilvl w:val="0"/>
                <w:numId w:val="45"/>
              </w:numPr>
              <w:ind w:left="45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Teknik pengambilan sampel yang digunakan adalah </w:t>
            </w:r>
            <w:r w:rsidRPr="00507502">
              <w:rPr>
                <w:rFonts w:ascii="Times New Roman" w:hAnsi="Times New Roman" w:cs="Times New Roman"/>
                <w:i/>
                <w:color w:val="000000" w:themeColor="text1"/>
                <w:sz w:val="24"/>
                <w:szCs w:val="24"/>
              </w:rPr>
              <w:t>purposive sampling</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5"/>
              </w:numPr>
              <w:ind w:left="459"/>
              <w:rPr>
                <w:rFonts w:ascii="Times New Roman" w:hAnsi="Times New Roman" w:cs="Times New Roman"/>
                <w:color w:val="000000" w:themeColor="text1"/>
                <w:sz w:val="24"/>
                <w:szCs w:val="24"/>
              </w:rPr>
            </w:pPr>
            <w:r w:rsidRPr="00507502">
              <w:rPr>
                <w:rFonts w:ascii="Times New Roman" w:hAnsi="Times New Roman" w:cs="Times New Roman"/>
                <w:sz w:val="24"/>
                <w:szCs w:val="24"/>
              </w:rPr>
              <w:t>Teknik analisis yang digunakan adalah analisis korelasi dan regresi linear berganda serta uji hipotesis yang dilakukan dengan menggunakan aplikasi program statistik yaitu SPSS versi 20.</w:t>
            </w:r>
          </w:p>
          <w:p w:rsidR="00D27516" w:rsidRPr="00507502" w:rsidRDefault="00D27516" w:rsidP="00B115DD">
            <w:pPr>
              <w:rPr>
                <w:rFonts w:ascii="Times New Roman" w:hAnsi="Times New Roman" w:cs="Times New Roman"/>
                <w:b/>
                <w:color w:val="000000" w:themeColor="text1"/>
                <w:sz w:val="24"/>
                <w:szCs w:val="24"/>
              </w:rPr>
            </w:pPr>
            <w:r w:rsidRPr="00507502">
              <w:rPr>
                <w:rFonts w:ascii="Times New Roman" w:hAnsi="Times New Roman" w:cs="Times New Roman"/>
                <w:b/>
                <w:color w:val="000000" w:themeColor="text1"/>
                <w:sz w:val="24"/>
                <w:szCs w:val="24"/>
              </w:rPr>
              <w:t>Perbedaan:</w:t>
            </w:r>
          </w:p>
          <w:p w:rsidR="00D27516" w:rsidRPr="00507502" w:rsidRDefault="00D27516" w:rsidP="004769AF">
            <w:pPr>
              <w:pStyle w:val="ListParagraph"/>
              <w:numPr>
                <w:ilvl w:val="0"/>
                <w:numId w:val="46"/>
              </w:numPr>
              <w:ind w:left="45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Variabel independen lainnya yang digunakan adalah </w:t>
            </w:r>
            <w:r w:rsidRPr="00507502">
              <w:rPr>
                <w:rFonts w:ascii="Times New Roman" w:hAnsi="Times New Roman" w:cs="Times New Roman"/>
                <w:i/>
                <w:color w:val="000000" w:themeColor="text1"/>
                <w:sz w:val="24"/>
                <w:szCs w:val="24"/>
              </w:rPr>
              <w:t xml:space="preserve">Corporate Social Responsibility </w:t>
            </w:r>
            <w:r w:rsidRPr="00507502">
              <w:rPr>
                <w:rFonts w:ascii="Times New Roman" w:hAnsi="Times New Roman" w:cs="Times New Roman"/>
                <w:color w:val="000000" w:themeColor="text1"/>
                <w:sz w:val="24"/>
                <w:szCs w:val="24"/>
              </w:rPr>
              <w:t xml:space="preserve">dan </w:t>
            </w:r>
            <w:r w:rsidRPr="00507502">
              <w:rPr>
                <w:rFonts w:ascii="Times New Roman" w:hAnsi="Times New Roman" w:cs="Times New Roman"/>
                <w:i/>
                <w:color w:val="000000" w:themeColor="text1"/>
                <w:sz w:val="24"/>
                <w:szCs w:val="24"/>
              </w:rPr>
              <w:t xml:space="preserve">Return </w:t>
            </w:r>
            <w:proofErr w:type="gramStart"/>
            <w:r w:rsidRPr="00507502">
              <w:rPr>
                <w:rFonts w:ascii="Times New Roman" w:hAnsi="Times New Roman" w:cs="Times New Roman"/>
                <w:i/>
                <w:color w:val="000000" w:themeColor="text1"/>
                <w:sz w:val="24"/>
                <w:szCs w:val="24"/>
              </w:rPr>
              <w:t>On</w:t>
            </w:r>
            <w:proofErr w:type="gramEnd"/>
            <w:r w:rsidRPr="00507502">
              <w:rPr>
                <w:rFonts w:ascii="Times New Roman" w:hAnsi="Times New Roman" w:cs="Times New Roman"/>
                <w:i/>
                <w:color w:val="000000" w:themeColor="text1"/>
                <w:sz w:val="24"/>
                <w:szCs w:val="24"/>
              </w:rPr>
              <w:t xml:space="preserve"> Asset</w:t>
            </w:r>
            <w:r w:rsidRPr="00507502">
              <w:rPr>
                <w:rFonts w:ascii="Times New Roman" w:hAnsi="Times New Roman" w:cs="Times New Roman"/>
                <w:color w:val="000000" w:themeColor="text1"/>
                <w:sz w:val="24"/>
                <w:szCs w:val="24"/>
              </w:rPr>
              <w:t>.</w:t>
            </w:r>
          </w:p>
          <w:p w:rsidR="00D27516" w:rsidRPr="00507502" w:rsidRDefault="00D27516" w:rsidP="004769AF">
            <w:pPr>
              <w:pStyle w:val="ListParagraph"/>
              <w:numPr>
                <w:ilvl w:val="0"/>
                <w:numId w:val="46"/>
              </w:numPr>
              <w:ind w:left="459"/>
              <w:rPr>
                <w:rFonts w:ascii="Times New Roman" w:hAnsi="Times New Roman" w:cs="Times New Roman"/>
                <w:color w:val="000000" w:themeColor="text1"/>
                <w:sz w:val="24"/>
                <w:szCs w:val="24"/>
              </w:rPr>
            </w:pPr>
            <w:r w:rsidRPr="00507502">
              <w:rPr>
                <w:rFonts w:ascii="Times New Roman" w:hAnsi="Times New Roman" w:cs="Times New Roman"/>
                <w:sz w:val="24"/>
                <w:szCs w:val="24"/>
              </w:rPr>
              <w:t>Jenis penelitian ini adalah deskriptif kuantitatif.</w:t>
            </w:r>
          </w:p>
          <w:p w:rsidR="00D27516" w:rsidRPr="00507502" w:rsidRDefault="00D27516" w:rsidP="004769AF">
            <w:pPr>
              <w:pStyle w:val="ListParagraph"/>
              <w:numPr>
                <w:ilvl w:val="0"/>
                <w:numId w:val="46"/>
              </w:numPr>
              <w:ind w:left="459"/>
              <w:rPr>
                <w:rFonts w:ascii="Times New Roman" w:hAnsi="Times New Roman" w:cs="Times New Roman"/>
                <w:color w:val="000000" w:themeColor="text1"/>
                <w:sz w:val="24"/>
                <w:szCs w:val="24"/>
              </w:rPr>
            </w:pPr>
            <w:r w:rsidRPr="00507502">
              <w:rPr>
                <w:rFonts w:ascii="Times New Roman" w:hAnsi="Times New Roman" w:cs="Times New Roman"/>
                <w:sz w:val="24"/>
                <w:szCs w:val="24"/>
              </w:rPr>
              <w:t xml:space="preserve">Populasi penelitian ini adalah seluruh perusahaan </w:t>
            </w:r>
            <w:r>
              <w:rPr>
                <w:rFonts w:ascii="Times New Roman" w:hAnsi="Times New Roman" w:cs="Times New Roman"/>
                <w:sz w:val="24"/>
                <w:szCs w:val="24"/>
              </w:rPr>
              <w:t>M</w:t>
            </w:r>
            <w:r w:rsidRPr="00507502">
              <w:rPr>
                <w:rFonts w:ascii="Times New Roman" w:hAnsi="Times New Roman" w:cs="Times New Roman"/>
                <w:sz w:val="24"/>
                <w:szCs w:val="24"/>
              </w:rPr>
              <w:t xml:space="preserve">anufaktur sektor Industri Barang Konsumsi yang terdaftar di Bursa </w:t>
            </w:r>
            <w:r w:rsidRPr="00507502">
              <w:rPr>
                <w:rFonts w:ascii="Times New Roman" w:hAnsi="Times New Roman" w:cs="Times New Roman"/>
                <w:sz w:val="24"/>
                <w:szCs w:val="24"/>
              </w:rPr>
              <w:lastRenderedPageBreak/>
              <w:t>Efek Indonesia selama tahun 2011 – 2015.</w:t>
            </w:r>
          </w:p>
          <w:p w:rsidR="00D27516" w:rsidRPr="00507502" w:rsidRDefault="00D27516" w:rsidP="004769AF">
            <w:pPr>
              <w:pStyle w:val="ListParagraph"/>
              <w:numPr>
                <w:ilvl w:val="0"/>
                <w:numId w:val="46"/>
              </w:numPr>
              <w:ind w:left="459"/>
              <w:rPr>
                <w:rFonts w:ascii="Times New Roman" w:hAnsi="Times New Roman" w:cs="Times New Roman"/>
                <w:color w:val="000000" w:themeColor="text1"/>
                <w:sz w:val="24"/>
                <w:szCs w:val="24"/>
              </w:rPr>
            </w:pPr>
            <w:r w:rsidRPr="00507502">
              <w:rPr>
                <w:rFonts w:ascii="Times New Roman" w:hAnsi="Times New Roman" w:cs="Times New Roman"/>
                <w:color w:val="000000" w:themeColor="text1"/>
                <w:sz w:val="24"/>
                <w:szCs w:val="24"/>
              </w:rPr>
              <w:t xml:space="preserve">Indikator Nilai Perusahaan yang digunakan adalah </w:t>
            </w:r>
            <w:r w:rsidRPr="00507502">
              <w:rPr>
                <w:rFonts w:ascii="Times New Roman" w:hAnsi="Times New Roman" w:cs="Times New Roman"/>
                <w:i/>
                <w:color w:val="000000" w:themeColor="text1"/>
                <w:sz w:val="24"/>
                <w:szCs w:val="24"/>
              </w:rPr>
              <w:t>Tobin’s Q</w:t>
            </w:r>
            <w:r w:rsidRPr="00507502">
              <w:rPr>
                <w:rFonts w:ascii="Times New Roman" w:hAnsi="Times New Roman" w:cs="Times New Roman"/>
                <w:color w:val="000000" w:themeColor="text1"/>
                <w:sz w:val="24"/>
                <w:szCs w:val="24"/>
              </w:rPr>
              <w:t>.</w:t>
            </w:r>
          </w:p>
        </w:tc>
      </w:tr>
    </w:tbl>
    <w:p w:rsidR="00D27516" w:rsidRDefault="00D27516" w:rsidP="00D27516">
      <w:pPr>
        <w:spacing w:after="0" w:line="240" w:lineRule="auto"/>
        <w:ind w:left="-567"/>
        <w:rPr>
          <w:rFonts w:ascii="Times New Roman" w:hAnsi="Times New Roman" w:cs="Times New Roman"/>
          <w:color w:val="000000" w:themeColor="text1"/>
          <w:sz w:val="24"/>
          <w:szCs w:val="24"/>
        </w:rPr>
      </w:pPr>
      <w:r w:rsidRPr="009F587D">
        <w:rPr>
          <w:rFonts w:ascii="Times New Roman" w:hAnsi="Times New Roman" w:cs="Times New Roman"/>
          <w:color w:val="000000" w:themeColor="text1"/>
          <w:sz w:val="24"/>
          <w:szCs w:val="24"/>
        </w:rPr>
        <w:lastRenderedPageBreak/>
        <w:t>Sumber: Data Diolah, November 2023.</w:t>
      </w:r>
    </w:p>
    <w:p w:rsidR="00D27516" w:rsidRPr="009F587D" w:rsidRDefault="00D27516" w:rsidP="00D27516">
      <w:pPr>
        <w:spacing w:after="0" w:line="480" w:lineRule="auto"/>
        <w:ind w:left="-567"/>
        <w:rPr>
          <w:rFonts w:ascii="Times New Roman" w:hAnsi="Times New Roman" w:cs="Times New Roman"/>
          <w:color w:val="000000" w:themeColor="text1"/>
          <w:sz w:val="24"/>
          <w:szCs w:val="24"/>
        </w:rPr>
      </w:pPr>
    </w:p>
    <w:p w:rsidR="00D27516" w:rsidRPr="009559B1" w:rsidRDefault="00D27516" w:rsidP="00D27516">
      <w:pPr>
        <w:pStyle w:val="Heading2"/>
        <w:numPr>
          <w:ilvl w:val="0"/>
          <w:numId w:val="2"/>
        </w:numPr>
        <w:spacing w:before="0" w:line="480" w:lineRule="auto"/>
        <w:rPr>
          <w:rFonts w:ascii="Times New Roman" w:hAnsi="Times New Roman" w:cs="Times New Roman"/>
          <w:b/>
          <w:color w:val="000000" w:themeColor="text1"/>
          <w:sz w:val="24"/>
          <w:szCs w:val="24"/>
        </w:rPr>
      </w:pPr>
      <w:bookmarkStart w:id="13" w:name="_Toc159681576"/>
      <w:r w:rsidRPr="009559B1">
        <w:rPr>
          <w:rFonts w:ascii="Times New Roman" w:hAnsi="Times New Roman" w:cs="Times New Roman"/>
          <w:b/>
          <w:color w:val="000000" w:themeColor="text1"/>
          <w:sz w:val="24"/>
          <w:szCs w:val="24"/>
        </w:rPr>
        <w:t>Landasan Teori</w:t>
      </w:r>
      <w:bookmarkEnd w:id="13"/>
    </w:p>
    <w:p w:rsidR="00D27516" w:rsidRPr="009559B1" w:rsidRDefault="00D27516" w:rsidP="004769AF">
      <w:pPr>
        <w:pStyle w:val="Heading3"/>
        <w:numPr>
          <w:ilvl w:val="0"/>
          <w:numId w:val="8"/>
        </w:numPr>
        <w:spacing w:before="0" w:line="480" w:lineRule="auto"/>
        <w:rPr>
          <w:rFonts w:ascii="Times New Roman" w:hAnsi="Times New Roman" w:cs="Times New Roman"/>
          <w:b/>
          <w:color w:val="000000" w:themeColor="text1"/>
        </w:rPr>
      </w:pPr>
      <w:bookmarkStart w:id="14" w:name="_Toc159681577"/>
      <w:r w:rsidRPr="009559B1">
        <w:rPr>
          <w:rFonts w:ascii="Times New Roman" w:hAnsi="Times New Roman" w:cs="Times New Roman"/>
          <w:b/>
          <w:color w:val="000000" w:themeColor="text1"/>
        </w:rPr>
        <w:t>Teori Keagenan (</w:t>
      </w:r>
      <w:r w:rsidRPr="009559B1">
        <w:rPr>
          <w:rFonts w:ascii="Times New Roman" w:hAnsi="Times New Roman" w:cs="Times New Roman"/>
          <w:b/>
          <w:i/>
          <w:color w:val="000000" w:themeColor="text1"/>
        </w:rPr>
        <w:t>Agency Theory</w:t>
      </w:r>
      <w:r w:rsidRPr="009559B1">
        <w:rPr>
          <w:rFonts w:ascii="Times New Roman" w:hAnsi="Times New Roman" w:cs="Times New Roman"/>
          <w:b/>
          <w:color w:val="000000" w:themeColor="text1"/>
        </w:rPr>
        <w:t>)</w:t>
      </w:r>
      <w:bookmarkEnd w:id="1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B3C51">
        <w:rPr>
          <w:rFonts w:ascii="Times New Roman" w:hAnsi="Times New Roman" w:cs="Times New Roman"/>
          <w:color w:val="000000" w:themeColor="text1"/>
          <w:sz w:val="24"/>
          <w:szCs w:val="24"/>
        </w:rPr>
        <w:t>Michael C. Jensen dan William H. Mecling memperkenalkan teori keagenan pada tahun 1976, yang menggambarkan manajemen perusahaan sebagai “</w:t>
      </w:r>
      <w:r w:rsidRPr="00AB3C51">
        <w:rPr>
          <w:rFonts w:ascii="Times New Roman" w:hAnsi="Times New Roman" w:cs="Times New Roman"/>
          <w:i/>
          <w:color w:val="000000" w:themeColor="text1"/>
          <w:sz w:val="24"/>
          <w:szCs w:val="24"/>
        </w:rPr>
        <w:t>agent</w:t>
      </w:r>
      <w:r w:rsidRPr="00AB3C51">
        <w:rPr>
          <w:rFonts w:ascii="Times New Roman" w:hAnsi="Times New Roman" w:cs="Times New Roman"/>
          <w:color w:val="000000" w:themeColor="text1"/>
          <w:sz w:val="24"/>
          <w:szCs w:val="24"/>
        </w:rPr>
        <w:t xml:space="preserve">” dan cenderung berperilaku untuk kepentingan pribadi daripada kepentingan pemegang saham. </w:t>
      </w:r>
      <w:r w:rsidRPr="00AB3C51">
        <w:rPr>
          <w:rFonts w:ascii="Times New Roman" w:hAnsi="Times New Roman" w:cs="Times New Roman"/>
          <w:i/>
          <w:color w:val="000000" w:themeColor="text1"/>
          <w:sz w:val="24"/>
          <w:szCs w:val="24"/>
        </w:rPr>
        <w:t xml:space="preserve">Corporate governance </w:t>
      </w:r>
      <w:r w:rsidRPr="00AB3C51">
        <w:rPr>
          <w:rFonts w:ascii="Times New Roman" w:hAnsi="Times New Roman" w:cs="Times New Roman"/>
          <w:color w:val="000000" w:themeColor="text1"/>
          <w:sz w:val="24"/>
          <w:szCs w:val="24"/>
        </w:rPr>
        <w:t xml:space="preserve">muncul sebagai respon terhadap hubungan konflik antara pemilik modal dan </w:t>
      </w:r>
      <w:r w:rsidRPr="00AB3C51">
        <w:rPr>
          <w:rFonts w:ascii="Times New Roman" w:hAnsi="Times New Roman" w:cs="Times New Roman"/>
          <w:i/>
          <w:color w:val="000000" w:themeColor="text1"/>
          <w:sz w:val="24"/>
          <w:szCs w:val="24"/>
        </w:rPr>
        <w:t>agent</w:t>
      </w:r>
      <w:r w:rsidRPr="00AB3C51">
        <w:rPr>
          <w:rFonts w:ascii="Times New Roman" w:hAnsi="Times New Roman" w:cs="Times New Roman"/>
          <w:color w:val="000000" w:themeColor="text1"/>
          <w:sz w:val="24"/>
          <w:szCs w:val="24"/>
        </w:rPr>
        <w:t xml:space="preserve">, yang bertujuan untuk meyakinkan investor bahwa investasi mereka dikelola secara efisien. Penerapan </w:t>
      </w:r>
      <w:r w:rsidRPr="00AB3C51">
        <w:rPr>
          <w:rFonts w:ascii="Times New Roman" w:hAnsi="Times New Roman" w:cs="Times New Roman"/>
          <w:i/>
          <w:color w:val="000000" w:themeColor="text1"/>
          <w:sz w:val="24"/>
          <w:szCs w:val="24"/>
        </w:rPr>
        <w:t xml:space="preserve">corporate governance </w:t>
      </w:r>
      <w:r w:rsidRPr="00AB3C51">
        <w:rPr>
          <w:rFonts w:ascii="Times New Roman" w:hAnsi="Times New Roman" w:cs="Times New Roman"/>
          <w:color w:val="000000" w:themeColor="text1"/>
          <w:sz w:val="24"/>
          <w:szCs w:val="24"/>
        </w:rPr>
        <w:t>diharapkan dapat mengurangi potensi kecurangan dan meningkatkan kepercayaan investor terhadap manajemen (Karunia dan Rusyfian, 2021: 4 – 5). Pemilik modal mengharapkan</w:t>
      </w:r>
      <w:r>
        <w:rPr>
          <w:rFonts w:ascii="Times New Roman" w:hAnsi="Times New Roman" w:cs="Times New Roman"/>
          <w:color w:val="000000" w:themeColor="text1"/>
          <w:sz w:val="24"/>
          <w:szCs w:val="24"/>
        </w:rPr>
        <w:t xml:space="preserve"> manajer sebagai</w:t>
      </w:r>
      <w:r w:rsidRPr="00AB3C51">
        <w:rPr>
          <w:rFonts w:ascii="Times New Roman" w:hAnsi="Times New Roman" w:cs="Times New Roman"/>
          <w:color w:val="000000" w:themeColor="text1"/>
          <w:sz w:val="24"/>
          <w:szCs w:val="24"/>
        </w:rPr>
        <w:t xml:space="preserve"> </w:t>
      </w:r>
      <w:r w:rsidRPr="00AB3C51">
        <w:rPr>
          <w:rFonts w:ascii="Times New Roman" w:hAnsi="Times New Roman" w:cs="Times New Roman"/>
          <w:i/>
          <w:color w:val="000000" w:themeColor="text1"/>
          <w:sz w:val="24"/>
          <w:szCs w:val="24"/>
        </w:rPr>
        <w:t xml:space="preserve">agent </w:t>
      </w:r>
      <w:r w:rsidRPr="00AB3C51">
        <w:rPr>
          <w:rFonts w:ascii="Times New Roman" w:hAnsi="Times New Roman" w:cs="Times New Roman"/>
          <w:color w:val="000000" w:themeColor="text1"/>
          <w:sz w:val="24"/>
          <w:szCs w:val="24"/>
        </w:rPr>
        <w:t xml:space="preserve">dapat bekerja sesuai kepentingan </w:t>
      </w:r>
      <w:r w:rsidRPr="00AB3C51">
        <w:rPr>
          <w:rFonts w:ascii="Times New Roman" w:hAnsi="Times New Roman" w:cs="Times New Roman"/>
          <w:i/>
          <w:color w:val="000000" w:themeColor="text1"/>
          <w:sz w:val="24"/>
          <w:szCs w:val="24"/>
        </w:rPr>
        <w:t>principal</w:t>
      </w:r>
      <w:r w:rsidRPr="00AB3C51">
        <w:rPr>
          <w:rFonts w:ascii="Times New Roman" w:hAnsi="Times New Roman" w:cs="Times New Roman"/>
          <w:color w:val="000000" w:themeColor="text1"/>
          <w:sz w:val="24"/>
          <w:szCs w:val="24"/>
        </w:rPr>
        <w:t xml:space="preserve">, namun </w:t>
      </w:r>
      <w:r w:rsidRPr="00AB3C51">
        <w:rPr>
          <w:rFonts w:ascii="Times New Roman" w:hAnsi="Times New Roman" w:cs="Times New Roman"/>
          <w:i/>
          <w:color w:val="000000" w:themeColor="text1"/>
          <w:sz w:val="24"/>
          <w:szCs w:val="24"/>
        </w:rPr>
        <w:t xml:space="preserve">agent </w:t>
      </w:r>
      <w:r w:rsidRPr="00AB3C51">
        <w:rPr>
          <w:rFonts w:ascii="Times New Roman" w:hAnsi="Times New Roman" w:cs="Times New Roman"/>
          <w:color w:val="000000" w:themeColor="text1"/>
          <w:sz w:val="24"/>
          <w:szCs w:val="24"/>
        </w:rPr>
        <w:t xml:space="preserve">juga memiliki kepentingan sendiri (Rusdiyanto </w:t>
      </w:r>
      <w:r w:rsidRPr="00AB3C51">
        <w:rPr>
          <w:rFonts w:ascii="Times New Roman" w:hAnsi="Times New Roman" w:cs="Times New Roman"/>
          <w:i/>
          <w:color w:val="000000" w:themeColor="text1"/>
          <w:sz w:val="24"/>
          <w:szCs w:val="24"/>
        </w:rPr>
        <w:t>et al</w:t>
      </w:r>
      <w:r w:rsidRPr="00AB3C51">
        <w:rPr>
          <w:rFonts w:ascii="Times New Roman" w:hAnsi="Times New Roman" w:cs="Times New Roman"/>
          <w:color w:val="000000" w:themeColor="text1"/>
          <w:sz w:val="24"/>
          <w:szCs w:val="24"/>
        </w:rPr>
        <w:t>., 2019: 2).</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C00D17">
        <w:rPr>
          <w:rFonts w:ascii="Times New Roman" w:hAnsi="Times New Roman" w:cs="Times New Roman"/>
          <w:color w:val="000000" w:themeColor="text1"/>
          <w:sz w:val="24"/>
          <w:szCs w:val="24"/>
        </w:rPr>
        <w:lastRenderedPageBreak/>
        <w:t xml:space="preserve">Implementasi </w:t>
      </w:r>
      <w:r w:rsidRPr="00C00D17">
        <w:rPr>
          <w:rFonts w:ascii="Times New Roman" w:hAnsi="Times New Roman" w:cs="Times New Roman"/>
          <w:i/>
          <w:color w:val="000000" w:themeColor="text1"/>
          <w:sz w:val="24"/>
          <w:szCs w:val="24"/>
        </w:rPr>
        <w:t xml:space="preserve">corporate governance </w:t>
      </w:r>
      <w:r w:rsidRPr="00C00D17">
        <w:rPr>
          <w:rFonts w:ascii="Times New Roman" w:hAnsi="Times New Roman" w:cs="Times New Roman"/>
          <w:color w:val="000000" w:themeColor="text1"/>
          <w:sz w:val="24"/>
          <w:szCs w:val="24"/>
        </w:rPr>
        <w:t xml:space="preserve">diharapkan memberikan manfaat dalam meningkatkan nilai perusahaan dan menarik minat investor untuk berinvestasi. Berdasarkan teori keagenan, pemangku kepentingan sebagai prinsipal menginginkan pengembalian investasi. </w:t>
      </w:r>
      <w:r w:rsidRPr="00C00D17">
        <w:rPr>
          <w:rFonts w:ascii="Times New Roman" w:hAnsi="Times New Roman" w:cs="Times New Roman"/>
          <w:i/>
          <w:color w:val="000000" w:themeColor="text1"/>
          <w:sz w:val="24"/>
          <w:szCs w:val="24"/>
        </w:rPr>
        <w:t xml:space="preserve">Corporate governance </w:t>
      </w:r>
      <w:r w:rsidRPr="00C00D17">
        <w:rPr>
          <w:rFonts w:ascii="Times New Roman" w:hAnsi="Times New Roman" w:cs="Times New Roman"/>
          <w:color w:val="000000" w:themeColor="text1"/>
          <w:sz w:val="24"/>
          <w:szCs w:val="24"/>
        </w:rPr>
        <w:t xml:space="preserve">berperan dalam mengatur dan mengendalikan perusahaan untuk memberikan nilai tambah kepada para pemangku kepentingan. Dengan menerapkan </w:t>
      </w:r>
      <w:r w:rsidRPr="00C00D17">
        <w:rPr>
          <w:rFonts w:ascii="Times New Roman" w:hAnsi="Times New Roman" w:cs="Times New Roman"/>
          <w:i/>
          <w:color w:val="000000" w:themeColor="text1"/>
          <w:sz w:val="24"/>
          <w:szCs w:val="24"/>
        </w:rPr>
        <w:t>corporate governance</w:t>
      </w:r>
      <w:r w:rsidRPr="00C00D17">
        <w:rPr>
          <w:rFonts w:ascii="Times New Roman" w:hAnsi="Times New Roman" w:cs="Times New Roman"/>
          <w:color w:val="000000" w:themeColor="text1"/>
          <w:sz w:val="24"/>
          <w:szCs w:val="24"/>
        </w:rPr>
        <w:t xml:space="preserve">, dapat dipastikan bahwa laporan keuangan perusahaan sesuai dengan prinsip akuntansi yang umum diterima, serta mencerminkan kondisi perusahaan yang sebenarnya, memberikan keyakinan kepada investor, dan berkontribusi pada peningkatan nilai perusahaan (Rusydianto </w:t>
      </w:r>
      <w:r w:rsidRPr="00C00D17">
        <w:rPr>
          <w:rFonts w:ascii="Times New Roman" w:hAnsi="Times New Roman" w:cs="Times New Roman"/>
          <w:i/>
          <w:color w:val="000000" w:themeColor="text1"/>
          <w:sz w:val="24"/>
          <w:szCs w:val="24"/>
        </w:rPr>
        <w:t>et al</w:t>
      </w:r>
      <w:r w:rsidRPr="00C00D17">
        <w:rPr>
          <w:rFonts w:ascii="Times New Roman" w:hAnsi="Times New Roman" w:cs="Times New Roman"/>
          <w:color w:val="000000" w:themeColor="text1"/>
          <w:sz w:val="24"/>
          <w:szCs w:val="24"/>
        </w:rPr>
        <w:t>., 2019: 27 – 28).</w:t>
      </w:r>
    </w:p>
    <w:p w:rsidR="00D27516" w:rsidRPr="000573DA" w:rsidRDefault="00D27516" w:rsidP="00D27516">
      <w:pPr>
        <w:spacing w:after="0" w:line="480" w:lineRule="auto"/>
        <w:ind w:firstLine="720"/>
        <w:jc w:val="both"/>
        <w:rPr>
          <w:rFonts w:ascii="Times New Roman" w:hAnsi="Times New Roman" w:cs="Times New Roman"/>
          <w:color w:val="000000" w:themeColor="text1"/>
          <w:sz w:val="24"/>
          <w:szCs w:val="24"/>
        </w:rPr>
      </w:pPr>
      <w:r w:rsidRPr="000573DA">
        <w:rPr>
          <w:rFonts w:ascii="Times New Roman" w:hAnsi="Times New Roman" w:cs="Times New Roman"/>
          <w:color w:val="000000" w:themeColor="text1"/>
          <w:sz w:val="24"/>
          <w:szCs w:val="24"/>
        </w:rPr>
        <w:t xml:space="preserve">Menurut Jensen dan Meckling (1976), masalah keagenan dapat menimbulkan </w:t>
      </w:r>
      <w:r w:rsidRPr="000573DA">
        <w:rPr>
          <w:rFonts w:ascii="Times New Roman" w:hAnsi="Times New Roman" w:cs="Times New Roman"/>
          <w:i/>
          <w:color w:val="000000" w:themeColor="text1"/>
          <w:sz w:val="24"/>
          <w:szCs w:val="24"/>
        </w:rPr>
        <w:t xml:space="preserve">agency cost </w:t>
      </w:r>
      <w:r w:rsidRPr="000573DA">
        <w:rPr>
          <w:rFonts w:ascii="Times New Roman" w:hAnsi="Times New Roman" w:cs="Times New Roman"/>
          <w:color w:val="000000" w:themeColor="text1"/>
          <w:sz w:val="24"/>
          <w:szCs w:val="24"/>
        </w:rPr>
        <w:t>yang meliputi:</w:t>
      </w:r>
    </w:p>
    <w:p w:rsidR="00D27516" w:rsidRDefault="00D27516" w:rsidP="004769AF">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0573DA">
        <w:rPr>
          <w:rFonts w:ascii="Times New Roman" w:hAnsi="Times New Roman" w:cs="Times New Roman"/>
          <w:i/>
          <w:color w:val="000000" w:themeColor="text1"/>
          <w:sz w:val="24"/>
          <w:szCs w:val="24"/>
        </w:rPr>
        <w:t>The monitoring expenditure by the principle</w:t>
      </w:r>
      <w:r w:rsidRPr="000573DA">
        <w:rPr>
          <w:rFonts w:ascii="Times New Roman" w:hAnsi="Times New Roman" w:cs="Times New Roman"/>
          <w:color w:val="000000" w:themeColor="text1"/>
          <w:sz w:val="24"/>
          <w:szCs w:val="24"/>
        </w:rPr>
        <w:t xml:space="preserve">, yaitu biaya yang harus dikeluarkan oleh prinsipal yang timbul sebagai akibat dari kegiatan pengawasan terhadap perilaku agen dalam </w:t>
      </w:r>
      <w:r>
        <w:rPr>
          <w:rFonts w:ascii="Times New Roman" w:hAnsi="Times New Roman" w:cs="Times New Roman"/>
          <w:color w:val="000000" w:themeColor="text1"/>
          <w:sz w:val="24"/>
          <w:szCs w:val="24"/>
        </w:rPr>
        <w:t>mengelola</w:t>
      </w:r>
      <w:r w:rsidRPr="000573DA">
        <w:rPr>
          <w:rFonts w:ascii="Times New Roman" w:hAnsi="Times New Roman" w:cs="Times New Roman"/>
          <w:color w:val="000000" w:themeColor="text1"/>
          <w:sz w:val="24"/>
          <w:szCs w:val="24"/>
        </w:rPr>
        <w:t xml:space="preserve"> perusahaan.</w:t>
      </w:r>
    </w:p>
    <w:p w:rsidR="00D27516" w:rsidRDefault="00D27516" w:rsidP="004769AF">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0573DA">
        <w:rPr>
          <w:rFonts w:ascii="Times New Roman" w:hAnsi="Times New Roman" w:cs="Times New Roman"/>
          <w:i/>
          <w:color w:val="000000" w:themeColor="text1"/>
          <w:sz w:val="24"/>
          <w:szCs w:val="24"/>
        </w:rPr>
        <w:t>The bounding expenditure by the agent (bounding cost)</w:t>
      </w:r>
      <w:r w:rsidRPr="000573DA">
        <w:rPr>
          <w:rFonts w:ascii="Times New Roman" w:hAnsi="Times New Roman" w:cs="Times New Roman"/>
          <w:color w:val="000000" w:themeColor="text1"/>
          <w:sz w:val="24"/>
          <w:szCs w:val="24"/>
        </w:rPr>
        <w:t>, yaitu biaya yang harus dikeluarkan oleh agen sebagai jaminan bahwa agen tidak akan melakukan tindakan yang dapat merugikan prinsipal.</w:t>
      </w:r>
    </w:p>
    <w:p w:rsidR="00D27516" w:rsidRPr="000573DA" w:rsidRDefault="00D27516" w:rsidP="004769AF">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0573DA">
        <w:rPr>
          <w:rFonts w:ascii="Times New Roman" w:hAnsi="Times New Roman" w:cs="Times New Roman"/>
          <w:i/>
          <w:color w:val="000000" w:themeColor="text1"/>
          <w:sz w:val="24"/>
          <w:szCs w:val="24"/>
        </w:rPr>
        <w:t>The residual loss</w:t>
      </w:r>
      <w:r w:rsidRPr="000573DA">
        <w:rPr>
          <w:rFonts w:ascii="Times New Roman" w:hAnsi="Times New Roman" w:cs="Times New Roman"/>
          <w:color w:val="000000" w:themeColor="text1"/>
          <w:sz w:val="24"/>
          <w:szCs w:val="24"/>
        </w:rPr>
        <w:t>, yaitu suatu penurunan tingkat utilitas bagi agen dan prinsipal yang disebabkan karena adanya hubungan agensi.</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0573DA">
        <w:rPr>
          <w:rFonts w:ascii="Times New Roman" w:hAnsi="Times New Roman" w:cs="Times New Roman"/>
          <w:color w:val="000000" w:themeColor="text1"/>
          <w:sz w:val="24"/>
          <w:szCs w:val="24"/>
        </w:rPr>
        <w:t xml:space="preserve">Jensen &amp; Meckling (1976) menyatakan bahwa kepemilikan manajerial berhasil menjadi mekanisme untuk mengurangi masalah keagenan dari manajer dengan menyelaraskan kepentingan manajer dengan pemegang saham. </w:t>
      </w:r>
      <w:r w:rsidRPr="000573DA">
        <w:rPr>
          <w:rFonts w:ascii="Times New Roman" w:hAnsi="Times New Roman" w:cs="Times New Roman"/>
          <w:i/>
          <w:color w:val="000000" w:themeColor="text1"/>
          <w:sz w:val="24"/>
          <w:szCs w:val="24"/>
        </w:rPr>
        <w:t xml:space="preserve">Agency </w:t>
      </w:r>
      <w:r w:rsidRPr="000573DA">
        <w:rPr>
          <w:rFonts w:ascii="Times New Roman" w:hAnsi="Times New Roman" w:cs="Times New Roman"/>
          <w:i/>
          <w:color w:val="000000" w:themeColor="text1"/>
          <w:sz w:val="24"/>
          <w:szCs w:val="24"/>
        </w:rPr>
        <w:lastRenderedPageBreak/>
        <w:t xml:space="preserve">problem </w:t>
      </w:r>
      <w:r w:rsidRPr="000573DA">
        <w:rPr>
          <w:rFonts w:ascii="Times New Roman" w:hAnsi="Times New Roman" w:cs="Times New Roman"/>
          <w:color w:val="000000" w:themeColor="text1"/>
          <w:sz w:val="24"/>
          <w:szCs w:val="24"/>
        </w:rPr>
        <w:t>juga dapat dicegah dengan adanya mekanisme pengawasan yaitu adanya kepemilikan institusional yang akan mendorong pengawasan yang lebih optimal terhadap manajemen sehingga akan berdampak pada meningkatnya nilai perusahaan di mata investor.</w:t>
      </w:r>
      <w:r w:rsidRPr="000573DA">
        <w:rPr>
          <w:rFonts w:ascii="Times New Roman" w:hAnsi="Times New Roman" w:cs="Times New Roman"/>
          <w:i/>
          <w:color w:val="000000" w:themeColor="text1"/>
          <w:sz w:val="24"/>
          <w:szCs w:val="24"/>
        </w:rPr>
        <w:t xml:space="preserve"> </w:t>
      </w:r>
      <w:r w:rsidRPr="000573DA">
        <w:rPr>
          <w:rFonts w:ascii="Times New Roman" w:hAnsi="Times New Roman" w:cs="Times New Roman"/>
          <w:color w:val="000000" w:themeColor="text1"/>
          <w:sz w:val="24"/>
          <w:szCs w:val="24"/>
        </w:rPr>
        <w:t xml:space="preserve">Struktur kepemilikan dalam </w:t>
      </w:r>
      <w:r w:rsidRPr="000573DA">
        <w:rPr>
          <w:rFonts w:ascii="Times New Roman" w:hAnsi="Times New Roman" w:cs="Times New Roman"/>
          <w:i/>
          <w:color w:val="000000" w:themeColor="text1"/>
          <w:sz w:val="24"/>
          <w:szCs w:val="24"/>
        </w:rPr>
        <w:t xml:space="preserve">corporate governance </w:t>
      </w:r>
      <w:r w:rsidRPr="000573DA">
        <w:rPr>
          <w:rFonts w:ascii="Times New Roman" w:hAnsi="Times New Roman" w:cs="Times New Roman"/>
          <w:color w:val="000000" w:themeColor="text1"/>
          <w:sz w:val="24"/>
          <w:szCs w:val="24"/>
        </w:rPr>
        <w:t xml:space="preserve">bertujuan untuk mengurangi biaya keagenan dengan menyelaraskan kepentingan prinsipal dan agen, mengatasi asimetri informasi, serta memastikan pemantauan dan arahan yang memadai kepada agen (Rusydian </w:t>
      </w:r>
      <w:r w:rsidRPr="000573DA">
        <w:rPr>
          <w:rFonts w:ascii="Times New Roman" w:hAnsi="Times New Roman" w:cs="Times New Roman"/>
          <w:i/>
          <w:color w:val="000000" w:themeColor="text1"/>
          <w:sz w:val="24"/>
          <w:szCs w:val="24"/>
        </w:rPr>
        <w:t>et al</w:t>
      </w:r>
      <w:r w:rsidRPr="000573DA">
        <w:rPr>
          <w:rFonts w:ascii="Times New Roman" w:hAnsi="Times New Roman" w:cs="Times New Roman"/>
          <w:color w:val="000000" w:themeColor="text1"/>
          <w:sz w:val="24"/>
          <w:szCs w:val="24"/>
        </w:rPr>
        <w:t>., 2019: 95 – 96).</w:t>
      </w:r>
    </w:p>
    <w:p w:rsidR="00D27516" w:rsidRPr="00A12F60" w:rsidRDefault="00D27516" w:rsidP="00D27516">
      <w:pPr>
        <w:spacing w:after="0" w:line="480" w:lineRule="auto"/>
        <w:ind w:firstLine="720"/>
        <w:jc w:val="both"/>
        <w:rPr>
          <w:rFonts w:ascii="Times New Roman" w:hAnsi="Times New Roman" w:cs="Times New Roman"/>
          <w:color w:val="000000" w:themeColor="text1"/>
          <w:sz w:val="24"/>
          <w:szCs w:val="24"/>
        </w:rPr>
      </w:pPr>
      <w:r w:rsidRPr="00A12F60">
        <w:rPr>
          <w:rFonts w:ascii="Times New Roman" w:hAnsi="Times New Roman" w:cs="Times New Roman"/>
          <w:color w:val="000000" w:themeColor="text1"/>
          <w:sz w:val="24"/>
          <w:szCs w:val="24"/>
        </w:rPr>
        <w:t xml:space="preserve">Berdasarkan penjelasan di atas dapat disimpulkan bahwa teori keagenan menggambarkan adanya konflik kepentingan antara pemilik modal dan manajemen perusahaan. Implementasi </w:t>
      </w:r>
      <w:r w:rsidRPr="00A12F60">
        <w:rPr>
          <w:rFonts w:ascii="Times New Roman" w:hAnsi="Times New Roman" w:cs="Times New Roman"/>
          <w:i/>
          <w:color w:val="000000" w:themeColor="text1"/>
          <w:sz w:val="24"/>
          <w:szCs w:val="24"/>
        </w:rPr>
        <w:t xml:space="preserve">corporate governance </w:t>
      </w:r>
      <w:r w:rsidRPr="00A12F60">
        <w:rPr>
          <w:rFonts w:ascii="Times New Roman" w:hAnsi="Times New Roman" w:cs="Times New Roman"/>
          <w:color w:val="000000" w:themeColor="text1"/>
          <w:sz w:val="24"/>
          <w:szCs w:val="24"/>
        </w:rPr>
        <w:t>diharapkan dapat mengurangi potensi kecurangan, meningkatkan kepercayaan investor, dan memberikan nilai tambah kepada perusahaan.</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553571" w:rsidRDefault="00D27516" w:rsidP="004769AF">
      <w:pPr>
        <w:pStyle w:val="Heading3"/>
        <w:numPr>
          <w:ilvl w:val="0"/>
          <w:numId w:val="8"/>
        </w:numPr>
        <w:spacing w:before="0" w:line="480" w:lineRule="auto"/>
        <w:jc w:val="both"/>
        <w:rPr>
          <w:rFonts w:ascii="Times New Roman" w:hAnsi="Times New Roman" w:cs="Times New Roman"/>
          <w:b/>
          <w:color w:val="000000" w:themeColor="text1"/>
        </w:rPr>
      </w:pPr>
      <w:bookmarkStart w:id="15" w:name="_Toc159681578"/>
      <w:r>
        <w:rPr>
          <w:rFonts w:ascii="Times New Roman" w:hAnsi="Times New Roman" w:cs="Times New Roman"/>
          <w:b/>
          <w:color w:val="000000" w:themeColor="text1"/>
        </w:rPr>
        <w:t>Teori Sinyal (</w:t>
      </w:r>
      <w:r>
        <w:rPr>
          <w:rFonts w:ascii="Times New Roman" w:hAnsi="Times New Roman" w:cs="Times New Roman"/>
          <w:b/>
          <w:i/>
          <w:color w:val="000000" w:themeColor="text1"/>
        </w:rPr>
        <w:t>Signalling Theory</w:t>
      </w:r>
      <w:r>
        <w:rPr>
          <w:rFonts w:ascii="Times New Roman" w:hAnsi="Times New Roman" w:cs="Times New Roman"/>
          <w:b/>
          <w:color w:val="000000" w:themeColor="text1"/>
        </w:rPr>
        <w:t>)</w:t>
      </w:r>
      <w:bookmarkEnd w:id="15"/>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12F60">
        <w:rPr>
          <w:rFonts w:ascii="Times New Roman" w:hAnsi="Times New Roman" w:cs="Times New Roman"/>
          <w:color w:val="000000" w:themeColor="text1"/>
          <w:sz w:val="24"/>
          <w:szCs w:val="24"/>
        </w:rPr>
        <w:t>Teori sinyal menyatakan bahwa manajer berusaha meningkatkan harga saham perusahaan dengan menyampaikan informasi yang baik kepada investor. Sinyal pasar, baik disengaja maupun tidak, adalah kegiatan atau atribut individu di pasar yang dapat mengubah keyakinan atau memberikan informasi kepada individu lain di pasar. Menurut Spence (1974), sinyal adalah atribut yang memberikan informasi, dapat diubah jika tidak terlihat oleh penerima sinyal, dan biaya memberikan sinyal harus berkorelasi negatif dengan atribut yang tidak terlihat oleh penerima sinyal (Sugiarto, 2009: 48).</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F2854">
        <w:rPr>
          <w:rFonts w:ascii="Times New Roman" w:hAnsi="Times New Roman" w:cs="Times New Roman"/>
          <w:color w:val="000000" w:themeColor="text1"/>
          <w:sz w:val="24"/>
          <w:szCs w:val="24"/>
        </w:rPr>
        <w:lastRenderedPageBreak/>
        <w:t xml:space="preserve">Teori sinyal secara luas digunakan dalam studi-studi keuangan, akuntansi, dan </w:t>
      </w:r>
      <w:r w:rsidRPr="001F2854">
        <w:rPr>
          <w:rFonts w:ascii="Times New Roman" w:hAnsi="Times New Roman" w:cs="Times New Roman"/>
          <w:i/>
          <w:color w:val="000000" w:themeColor="text1"/>
          <w:sz w:val="24"/>
          <w:szCs w:val="24"/>
        </w:rPr>
        <w:t xml:space="preserve">audit </w:t>
      </w:r>
      <w:r w:rsidRPr="001F2854">
        <w:rPr>
          <w:rFonts w:ascii="Times New Roman" w:hAnsi="Times New Roman" w:cs="Times New Roman"/>
          <w:color w:val="000000" w:themeColor="text1"/>
          <w:sz w:val="24"/>
          <w:szCs w:val="24"/>
        </w:rPr>
        <w:t>untuk menjelaskan bahwa manajemen menyampaikan informasi perusahaan kepada investor melalui berbagai pengungkapan keuangan. Sinyal yang dipilih harus memiliki kekuatan informasi untuk mempengaruhi penilaian pihak luar terhadap perusahaan. Teori ini terdiri dari pemahaman tentang nilai atau manfaat suatu sinyal, serta memperhatikan elemen-elemen yang membuat sinyal tersebut meyakinkan dan menarik (Ghozali, 2020: 166 – 167). Investor yang menerima informasi mengenai kualitas perusahaan akan mengurangi asimetri informasi, karena investor yang kurang berkualitas tidak dapat bersaing dengan investor yang lebih cermat. Sinyal ini akan mendorong investor untuk berinvestasi melalui pembelian saham perusahaan dan diharapkan dapat meningkatkan partisipasi investor untuk meningkatkan volume perdagangan saham perusahaan atau nilai perusahaan (Fauziah, 2017: 12).</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F2854">
        <w:rPr>
          <w:rFonts w:ascii="Times New Roman" w:hAnsi="Times New Roman" w:cs="Times New Roman"/>
          <w:color w:val="000000" w:themeColor="text1"/>
          <w:sz w:val="24"/>
          <w:szCs w:val="24"/>
        </w:rPr>
        <w:t>Menurut Megginson (1996) dalam Ghozali (2020: 169 – 171) yang menyatakan bahwa terdapat empat konsep utama dalam keuangan yang dikenal sebagai model sinyal. Pertama, ada model sinyal berdasarkan jangka waktu pembayaran utang. Kedua, terdapat model sinyal berdasarkan investasi perusahaan. Ketiga, model sinyal struktur keuangan, dan keempat, model sinyal dividen. Salah satu model yang digunakan dalam penelitian ini adalah model sinyal investasi korporasi yang menggambarkan perhitungan laba per saham (EPS), yang dapat menunjukkan seberapa menguntungkannya sebuah perusahaan kepada investor. Manajer perusahaan cenderung memberikan lebih banyak informasi ketika prospek laba atau peluang pertumbuhan perusahaan.</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F2854">
        <w:rPr>
          <w:rFonts w:ascii="Times New Roman" w:hAnsi="Times New Roman" w:cs="Times New Roman"/>
          <w:color w:val="000000" w:themeColor="text1"/>
          <w:sz w:val="24"/>
          <w:szCs w:val="24"/>
        </w:rPr>
        <w:lastRenderedPageBreak/>
        <w:t>Sementara itu, DER termasuk dalam model sinyal struktur keuangan. Dalam model ini, perusahaan berkualitas tinggi diharapkan menggunakan struktur modal untuk membedakan diri dari perusahaan berkualitas rendah. Teori ini menguji bagaimana perusahaan dapat menggunakan keputusan keuangan untuk memaksimalkan keuntungan di industri tempat mereka beroperasi. Dalam hal ini, rasio leverage dapat mengkomunikasikan keinginan untuk bersaing dengan perusahaan lain dan sebagai patokan untuk menilai bagus tidaknya perusahaan.</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F2854">
        <w:rPr>
          <w:rFonts w:ascii="Times New Roman" w:hAnsi="Times New Roman" w:cs="Times New Roman"/>
          <w:color w:val="000000" w:themeColor="text1"/>
          <w:sz w:val="24"/>
          <w:szCs w:val="24"/>
        </w:rPr>
        <w:t>Berdasarkan penjelasan di atas dapat disimpulkan bahwa teori sinyal dalam keuangan menekankan pentingnya informasi yang disampaikan oleh manajemen perusahaan kepada investor sebagai upaya meningkatkan nilai perusahaan. Manajemen diharapkan aktif menunjukkan kinerja positif melalui laporan keuangan dan tata kelola perusahaan.</w:t>
      </w:r>
    </w:p>
    <w:p w:rsidR="00D27516" w:rsidRPr="001F2854"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4769AF">
      <w:pPr>
        <w:pStyle w:val="Heading3"/>
        <w:numPr>
          <w:ilvl w:val="0"/>
          <w:numId w:val="8"/>
        </w:numPr>
        <w:spacing w:before="0" w:line="480" w:lineRule="auto"/>
        <w:rPr>
          <w:rFonts w:ascii="Times New Roman" w:hAnsi="Times New Roman" w:cs="Times New Roman"/>
          <w:b/>
          <w:color w:val="000000" w:themeColor="text1"/>
        </w:rPr>
      </w:pPr>
      <w:bookmarkStart w:id="16" w:name="_Toc159681579"/>
      <w:r w:rsidRPr="009559B1">
        <w:rPr>
          <w:rFonts w:ascii="Times New Roman" w:hAnsi="Times New Roman" w:cs="Times New Roman"/>
          <w:b/>
          <w:color w:val="000000" w:themeColor="text1"/>
        </w:rPr>
        <w:t>Nilai Perusahaan</w:t>
      </w:r>
      <w:bookmarkEnd w:id="16"/>
    </w:p>
    <w:p w:rsidR="00D27516" w:rsidRPr="009559B1" w:rsidRDefault="00D27516" w:rsidP="004769AF">
      <w:pPr>
        <w:pStyle w:val="Heading4"/>
        <w:numPr>
          <w:ilvl w:val="0"/>
          <w:numId w:val="11"/>
        </w:numPr>
        <w:spacing w:before="0" w:line="480" w:lineRule="auto"/>
        <w:rPr>
          <w:rFonts w:ascii="Times New Roman" w:hAnsi="Times New Roman" w:cs="Times New Roman"/>
          <w:b/>
          <w:i w:val="0"/>
          <w:color w:val="000000" w:themeColor="text1"/>
          <w:sz w:val="24"/>
          <w:szCs w:val="24"/>
        </w:rPr>
      </w:pPr>
      <w:bookmarkStart w:id="17" w:name="_Toc159681580"/>
      <w:r w:rsidRPr="009559B1">
        <w:rPr>
          <w:rFonts w:ascii="Times New Roman" w:hAnsi="Times New Roman" w:cs="Times New Roman"/>
          <w:b/>
          <w:i w:val="0"/>
          <w:color w:val="000000" w:themeColor="text1"/>
          <w:sz w:val="24"/>
          <w:szCs w:val="24"/>
        </w:rPr>
        <w:t>Pengertian Nilai Perusahaan</w:t>
      </w:r>
      <w:bookmarkEnd w:id="17"/>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Nilai perusahaan merupakan </w:t>
      </w:r>
      <w:r>
        <w:rPr>
          <w:rFonts w:ascii="Times New Roman" w:hAnsi="Times New Roman" w:cs="Times New Roman"/>
          <w:color w:val="000000" w:themeColor="text1"/>
          <w:sz w:val="24"/>
          <w:szCs w:val="24"/>
        </w:rPr>
        <w:t>harga yang dapat dibayar oleh calon pembeli saat perusahaan dijual. Pemilik perusahaan menginginkan nilai perusahaan yang tinggi karena hal tersebut mencerminkan tingginya kemakmuran pemegang saham. Harga saham yang terlihat di pasar menggambarkan kekayaan perusahaan dan keuntungan bagi pemegang saham. Ini juga menggambarkan keputusan dalam investasi, pendanaan, dan manajemen aset, karena pembentukan nilai perusahaan melalui nilai pasar saham dipengaruhi oleh peluang investasi (Franita, 2018: 7).</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Peningkatan nilai perusahaan merupakan pencapaian yang sejalan dengan harapan pemiliknya. Ketika nilai perusahaan meningkat, hal ini juga akan meningkatkan kesejahteraan para pemilik. Nilai perusahaan menggambarkan persepsi investor tentang kinerja perusahaan yang berhubungan dengan harga saham (Hery, 2017). Persepsi investor terhadap perusahaan berhubungan dengan nilai perusahaan dalam harga pasar saham, yang merupakan harga yang bersedia dibayar oleh investor untuk setiap lembar saham perusahaan (Utomo, 2019: 51).</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Berdasarkan penjelasan </w:t>
      </w:r>
      <w:r>
        <w:rPr>
          <w:rFonts w:ascii="Times New Roman" w:hAnsi="Times New Roman" w:cs="Times New Roman"/>
          <w:color w:val="000000" w:themeColor="text1"/>
          <w:sz w:val="24"/>
          <w:szCs w:val="24"/>
        </w:rPr>
        <w:t>di atas dapat disimpulkan bahwa nilai perusahaan tidak hanya menggambarkan harga yang dapat dibayar oleh calon pembeli saat dijual, tetapi juga menggambarkan keinginan pemilik untuk mencapai kemakmuran pemegang saham. Harga saham di pasar tidak hanya menggambarkan kekayaan perusahaan, tetapi juga menggambarkan keputusan investasi, pendanaan, dan manajemen aset.</w:t>
      </w:r>
    </w:p>
    <w:p w:rsidR="00D27516" w:rsidRPr="009559B1" w:rsidRDefault="00D27516" w:rsidP="004769AF">
      <w:pPr>
        <w:pStyle w:val="Heading4"/>
        <w:numPr>
          <w:ilvl w:val="0"/>
          <w:numId w:val="11"/>
        </w:numPr>
        <w:spacing w:before="0" w:line="480" w:lineRule="auto"/>
        <w:rPr>
          <w:rFonts w:ascii="Times New Roman" w:hAnsi="Times New Roman" w:cs="Times New Roman"/>
          <w:b/>
          <w:i w:val="0"/>
          <w:color w:val="000000" w:themeColor="text1"/>
          <w:sz w:val="24"/>
          <w:szCs w:val="24"/>
        </w:rPr>
      </w:pPr>
      <w:bookmarkStart w:id="18" w:name="_Toc159681581"/>
      <w:r w:rsidRPr="009559B1">
        <w:rPr>
          <w:rFonts w:ascii="Times New Roman" w:hAnsi="Times New Roman" w:cs="Times New Roman"/>
          <w:b/>
          <w:i w:val="0"/>
          <w:color w:val="000000" w:themeColor="text1"/>
          <w:sz w:val="24"/>
          <w:szCs w:val="24"/>
        </w:rPr>
        <w:t>Indikator Nilai Perusahaan</w:t>
      </w:r>
      <w:bookmarkEnd w:id="18"/>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Weston dan Copeland (2010), menjelaskan bahwa pengukuran nilai perusahaan dapat dilakukan dengan menggunakan rasio pasar sebagai berikut (Indrarini, 2019: 15 – 16):</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 xml:space="preserve">Price to book value </w:t>
      </w:r>
      <w:r w:rsidRPr="001649F5">
        <w:rPr>
          <w:rFonts w:ascii="Times New Roman" w:hAnsi="Times New Roman" w:cs="Times New Roman"/>
          <w:color w:val="000000" w:themeColor="text1"/>
          <w:sz w:val="24"/>
          <w:szCs w:val="24"/>
        </w:rPr>
        <w:t>(PBV) yaitu perbandingan antara harga saham dengan nilai buku saham.</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 xml:space="preserve">Market to book ratio </w:t>
      </w:r>
      <w:r w:rsidRPr="001649F5">
        <w:rPr>
          <w:rFonts w:ascii="Times New Roman" w:hAnsi="Times New Roman" w:cs="Times New Roman"/>
          <w:color w:val="000000" w:themeColor="text1"/>
          <w:sz w:val="24"/>
          <w:szCs w:val="24"/>
        </w:rPr>
        <w:t>(MBR) yaitu perbandingan antara harga pasar saham dengan nilai buku saham.</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lastRenderedPageBreak/>
        <w:t xml:space="preserve">Market to book assets ratio </w:t>
      </w:r>
      <w:r w:rsidRPr="001649F5">
        <w:rPr>
          <w:rFonts w:ascii="Times New Roman" w:hAnsi="Times New Roman" w:cs="Times New Roman"/>
          <w:color w:val="000000" w:themeColor="text1"/>
          <w:sz w:val="24"/>
          <w:szCs w:val="24"/>
        </w:rPr>
        <w:t>yaitu ekspektasi pasar tentang nilai dari peluang investasi dan pertumbuhan perusahaan yaitu perbandingan antara nilai pasar aset dengan nilai buku aset.</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 xml:space="preserve">Market value of equity </w:t>
      </w:r>
      <w:r w:rsidRPr="001649F5">
        <w:rPr>
          <w:rFonts w:ascii="Times New Roman" w:hAnsi="Times New Roman" w:cs="Times New Roman"/>
          <w:color w:val="000000" w:themeColor="text1"/>
          <w:sz w:val="24"/>
          <w:szCs w:val="24"/>
        </w:rPr>
        <w:t>(MVE) yaitu nilai pasar ekuitas perusahaan menurut penilaian para pelaku pasar. Nilai pasar ekuitas adalah jumlah ekuitas (saham beredar) di kali dengan harga per lembar ekuitas per saham.</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 xml:space="preserve">Enterprise value </w:t>
      </w:r>
      <w:r w:rsidRPr="001649F5">
        <w:rPr>
          <w:rFonts w:ascii="Times New Roman" w:hAnsi="Times New Roman" w:cs="Times New Roman"/>
          <w:color w:val="000000" w:themeColor="text1"/>
          <w:sz w:val="24"/>
          <w:szCs w:val="24"/>
        </w:rPr>
        <w:t xml:space="preserve">(EV) yaitu nilai kapitalisasi </w:t>
      </w:r>
      <w:r>
        <w:rPr>
          <w:rFonts w:ascii="Times New Roman" w:hAnsi="Times New Roman" w:cs="Times New Roman"/>
          <w:color w:val="000000" w:themeColor="text1"/>
          <w:sz w:val="24"/>
          <w:szCs w:val="24"/>
        </w:rPr>
        <w:t>pasar</w:t>
      </w:r>
      <w:r w:rsidRPr="001649F5">
        <w:rPr>
          <w:rFonts w:ascii="Times New Roman" w:hAnsi="Times New Roman" w:cs="Times New Roman"/>
          <w:i/>
          <w:color w:val="000000" w:themeColor="text1"/>
          <w:sz w:val="24"/>
          <w:szCs w:val="24"/>
        </w:rPr>
        <w:t xml:space="preserve"> </w:t>
      </w:r>
      <w:r w:rsidRPr="001649F5">
        <w:rPr>
          <w:rFonts w:ascii="Times New Roman" w:hAnsi="Times New Roman" w:cs="Times New Roman"/>
          <w:color w:val="000000" w:themeColor="text1"/>
          <w:sz w:val="24"/>
          <w:szCs w:val="24"/>
        </w:rPr>
        <w:t xml:space="preserve">yang dihitung sebagai nilai kapitalisasi pasar ditambah total kewajiban ditambah </w:t>
      </w:r>
      <w:r w:rsidRPr="001649F5">
        <w:rPr>
          <w:rFonts w:ascii="Times New Roman" w:hAnsi="Times New Roman" w:cs="Times New Roman"/>
          <w:i/>
          <w:color w:val="000000" w:themeColor="text1"/>
          <w:sz w:val="24"/>
          <w:szCs w:val="24"/>
        </w:rPr>
        <w:t xml:space="preserve">minority interest </w:t>
      </w:r>
      <w:r w:rsidRPr="001649F5">
        <w:rPr>
          <w:rFonts w:ascii="Times New Roman" w:hAnsi="Times New Roman" w:cs="Times New Roman"/>
          <w:color w:val="000000" w:themeColor="text1"/>
          <w:sz w:val="24"/>
          <w:szCs w:val="24"/>
        </w:rPr>
        <w:t>dan saham preferen dikurangi total kas dan ekuivalen kas.</w:t>
      </w:r>
    </w:p>
    <w:p w:rsidR="00D27516"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 xml:space="preserve">Price earnings ratio </w:t>
      </w:r>
      <w:r w:rsidRPr="001649F5">
        <w:rPr>
          <w:rFonts w:ascii="Times New Roman" w:hAnsi="Times New Roman" w:cs="Times New Roman"/>
          <w:color w:val="000000" w:themeColor="text1"/>
          <w:sz w:val="24"/>
          <w:szCs w:val="24"/>
        </w:rPr>
        <w:t>(PER) yaitu harga yang bersedia dibayar oleh pembeli apabila perusahaan itu dijual.</w:t>
      </w:r>
    </w:p>
    <w:p w:rsidR="00D27516" w:rsidRPr="001649F5" w:rsidRDefault="00D27516" w:rsidP="004769AF">
      <w:pPr>
        <w:pStyle w:val="ListParagraph"/>
        <w:numPr>
          <w:ilvl w:val="0"/>
          <w:numId w:val="62"/>
        </w:numPr>
        <w:spacing w:after="0" w:line="480" w:lineRule="auto"/>
        <w:jc w:val="both"/>
        <w:rPr>
          <w:rFonts w:ascii="Times New Roman" w:hAnsi="Times New Roman" w:cs="Times New Roman"/>
          <w:color w:val="000000" w:themeColor="text1"/>
          <w:sz w:val="24"/>
          <w:szCs w:val="24"/>
        </w:rPr>
      </w:pPr>
      <w:r w:rsidRPr="001649F5">
        <w:rPr>
          <w:rFonts w:ascii="Times New Roman" w:hAnsi="Times New Roman" w:cs="Times New Roman"/>
          <w:i/>
          <w:color w:val="000000" w:themeColor="text1"/>
          <w:sz w:val="24"/>
          <w:szCs w:val="24"/>
        </w:rPr>
        <w:t>Tobin’s Q</w:t>
      </w:r>
      <w:r w:rsidRPr="001649F5">
        <w:rPr>
          <w:rFonts w:ascii="Times New Roman" w:hAnsi="Times New Roman" w:cs="Times New Roman"/>
          <w:color w:val="000000" w:themeColor="text1"/>
          <w:sz w:val="24"/>
          <w:szCs w:val="24"/>
        </w:rPr>
        <w:t xml:space="preserve"> yaitu nilai pasar dari perusahaan dengan membandingkan nilai pasar suatu peru</w:t>
      </w:r>
      <w:r>
        <w:rPr>
          <w:rFonts w:ascii="Times New Roman" w:hAnsi="Times New Roman" w:cs="Times New Roman"/>
          <w:color w:val="000000" w:themeColor="text1"/>
          <w:sz w:val="24"/>
          <w:szCs w:val="24"/>
        </w:rPr>
        <w:t>sah</w:t>
      </w:r>
      <w:r w:rsidRPr="001649F5">
        <w:rPr>
          <w:rFonts w:ascii="Times New Roman" w:hAnsi="Times New Roman" w:cs="Times New Roman"/>
          <w:color w:val="000000" w:themeColor="text1"/>
          <w:sz w:val="24"/>
          <w:szCs w:val="24"/>
        </w:rPr>
        <w:t>aan yang terdaftar di pasar keuangan dengan nilai penggantian aset perusahaan.</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Dalam penelitian ini, </w:t>
      </w:r>
      <w:r>
        <w:rPr>
          <w:rFonts w:ascii="Times New Roman" w:hAnsi="Times New Roman" w:cs="Times New Roman"/>
          <w:color w:val="000000" w:themeColor="text1"/>
          <w:sz w:val="24"/>
          <w:szCs w:val="24"/>
        </w:rPr>
        <w:t xml:space="preserve">indikator </w:t>
      </w:r>
      <w:r w:rsidRPr="009559B1">
        <w:rPr>
          <w:rFonts w:ascii="Times New Roman" w:hAnsi="Times New Roman" w:cs="Times New Roman"/>
          <w:color w:val="000000" w:themeColor="text1"/>
          <w:sz w:val="24"/>
          <w:szCs w:val="24"/>
        </w:rPr>
        <w:t xml:space="preserve">nilai perusahaan </w:t>
      </w:r>
      <w:r>
        <w:rPr>
          <w:rFonts w:ascii="Times New Roman" w:hAnsi="Times New Roman" w:cs="Times New Roman"/>
          <w:color w:val="000000" w:themeColor="text1"/>
          <w:sz w:val="24"/>
          <w:szCs w:val="24"/>
        </w:rPr>
        <w:t xml:space="preserve">yang digunakan adalah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(PBV), sebuah rasio yang membandingkan harga saham dengan nilai buku saham. Nilai buku saham diperoleh dari perhitungan total modal dibagi dengan jumlah saham yang beredar. PBV memberikan gambaran tentang nilai yang diberikan pasar terhadap perusahaan. PBV yang rendah menunjukkan bahwa harga saham relatif rendah dibandingkan dengan nilai buku saham. Sebaliknya, PBV yang tinggi menunjukkan harga saham yang lebih tinggi dibandingkan dengan nilai buku saham. Ini menggambarkan sejauh mana pasar menilai pertumbuhan perusahaan melalui harga sahamnya (Hery, 2017: 6 - 7).</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 xml:space="preserve">Price to book value </w:t>
      </w:r>
      <w:r>
        <w:rPr>
          <w:rFonts w:ascii="Times New Roman" w:hAnsi="Times New Roman" w:cs="Times New Roman"/>
          <w:color w:val="000000" w:themeColor="text1"/>
          <w:sz w:val="24"/>
          <w:szCs w:val="24"/>
        </w:rPr>
        <w:t xml:space="preserve">(PBV) merupakan perbandingan antara harga saham dan nilai buku, yang menggambarkan seberapa efektif perusahaan dalam menciptakan nilai untuk pemegang saham (Franita, 2018). Rumus untuk menghitung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(PBV) adalah sebagai berikut:</w:t>
      </w:r>
    </w:p>
    <w:p w:rsidR="00D27516" w:rsidRPr="00AD0D54" w:rsidRDefault="00D27516" w:rsidP="00D27516">
      <w:pPr>
        <w:spacing w:after="0" w:line="480" w:lineRule="auto"/>
        <w:ind w:firstLine="720"/>
        <w:jc w:val="both"/>
        <w:rPr>
          <w:rFonts w:ascii="Times New Roman" w:eastAsiaTheme="minorEastAsia" w:hAnsi="Times New Roman" w:cs="Times New Roman"/>
          <w:color w:val="000000" w:themeColor="text1"/>
          <w:sz w:val="24"/>
          <w:szCs w:val="24"/>
        </w:rPr>
      </w:pPr>
      <w:r w:rsidRPr="00AD0D54">
        <w:rPr>
          <w:rFonts w:ascii="Times New Roman" w:hAnsi="Times New Roman" w:cs="Times New Roman"/>
          <w:i/>
          <w:color w:val="000000" w:themeColor="text1"/>
          <w:sz w:val="24"/>
          <w:szCs w:val="24"/>
        </w:rPr>
        <w:t xml:space="preserve">Price to Book Value </w:t>
      </w:r>
      <w:r w:rsidRPr="00AD0D54">
        <w:rPr>
          <w:rFonts w:ascii="Times New Roman" w:hAnsi="Times New Roman" w:cs="Times New Roman"/>
          <w:color w:val="000000" w:themeColor="text1"/>
          <w:sz w:val="24"/>
          <w:szCs w:val="24"/>
        </w:rPr>
        <w:t xml:space="preserve">(PBV)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Harga Saham</m:t>
            </m:r>
          </m:num>
          <m:den>
            <m:r>
              <w:rPr>
                <w:rFonts w:ascii="Cambria Math" w:hAnsi="Cambria Math" w:cs="Times New Roman"/>
                <w:color w:val="000000" w:themeColor="text1"/>
                <w:sz w:val="24"/>
                <w:szCs w:val="24"/>
              </w:rPr>
              <m:t>Nilai Buku Saham</m:t>
            </m:r>
          </m:den>
        </m:f>
      </m:oMath>
    </w:p>
    <w:p w:rsidR="00D27516" w:rsidRPr="00AD0D54" w:rsidRDefault="00D27516" w:rsidP="00D27516">
      <w:pPr>
        <w:spacing w:after="0" w:line="480" w:lineRule="auto"/>
        <w:jc w:val="both"/>
        <w:rPr>
          <w:rFonts w:ascii="Times New Roman" w:hAnsi="Times New Roman" w:cs="Times New Roman"/>
          <w:color w:val="000000" w:themeColor="text1"/>
          <w:sz w:val="24"/>
          <w:szCs w:val="24"/>
        </w:rPr>
      </w:pPr>
      <w:r w:rsidRPr="00AD0D54">
        <w:rPr>
          <w:rFonts w:ascii="Times New Roman" w:hAnsi="Times New Roman" w:cs="Times New Roman"/>
          <w:color w:val="000000" w:themeColor="text1"/>
          <w:sz w:val="24"/>
          <w:szCs w:val="24"/>
        </w:rPr>
        <w:t>Sementara itu, nilai buku saham dapat dihitung dengan cara:</w:t>
      </w:r>
    </w:p>
    <w:p w:rsidR="00D27516" w:rsidRPr="00DD1605" w:rsidRDefault="00D27516" w:rsidP="00D27516">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Book Value per Share</w:t>
      </w:r>
      <w:r>
        <w:rPr>
          <w:rFonts w:ascii="Times New Roman" w:hAnsi="Times New Roman"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Modal</m:t>
            </m:r>
          </m:num>
          <m:den>
            <m:r>
              <w:rPr>
                <w:rFonts w:ascii="Cambria Math" w:hAnsi="Cambria Math" w:cs="Times New Roman"/>
                <w:color w:val="000000" w:themeColor="text1"/>
                <w:sz w:val="24"/>
                <w:szCs w:val="24"/>
              </w:rPr>
              <m:t>Jumlah Saham yang Beredar</m:t>
            </m:r>
          </m:den>
        </m:f>
      </m:oMath>
    </w:p>
    <w:p w:rsidR="00D27516" w:rsidRPr="00AD0D54" w:rsidRDefault="00D27516" w:rsidP="00D27516">
      <w:pPr>
        <w:spacing w:after="0" w:line="480" w:lineRule="auto"/>
        <w:ind w:firstLine="720"/>
        <w:jc w:val="both"/>
        <w:rPr>
          <w:rFonts w:ascii="Times New Roman" w:hAnsi="Times New Roman" w:cs="Times New Roman"/>
          <w:color w:val="000000" w:themeColor="text1"/>
          <w:sz w:val="24"/>
          <w:szCs w:val="24"/>
        </w:rPr>
      </w:pPr>
      <w:r w:rsidRPr="00AD0D54">
        <w:rPr>
          <w:rFonts w:ascii="Times New Roman" w:hAnsi="Times New Roman" w:cs="Times New Roman"/>
          <w:color w:val="000000" w:themeColor="text1"/>
          <w:sz w:val="24"/>
          <w:szCs w:val="24"/>
        </w:rPr>
        <w:t xml:space="preserve">Berdasarkan penjelasan terkait indikator nilai perusahaan dapat disimpulkan bahwa terdapat beberapa alat pengukuran nilai perusahaan. Dalam penelitian ini,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(PBV)</w:t>
      </w:r>
      <w:r w:rsidRPr="00AD0D54">
        <w:rPr>
          <w:rFonts w:ascii="Times New Roman" w:hAnsi="Times New Roman" w:cs="Times New Roman"/>
          <w:i/>
          <w:color w:val="000000" w:themeColor="text1"/>
          <w:sz w:val="24"/>
          <w:szCs w:val="24"/>
        </w:rPr>
        <w:t xml:space="preserve"> </w:t>
      </w:r>
      <w:r w:rsidRPr="00AD0D54">
        <w:rPr>
          <w:rFonts w:ascii="Times New Roman" w:hAnsi="Times New Roman" w:cs="Times New Roman"/>
          <w:color w:val="000000" w:themeColor="text1"/>
          <w:sz w:val="24"/>
          <w:szCs w:val="24"/>
        </w:rPr>
        <w:t>digunakan sebagai indikator nilai perusahaan, yang menggambarkan sejauh mana pasar menilai pertumbuhan perusahaan melalui harga sahamnya, dengan PBV rendah menunjukkan harga saham yang relatif rendah dibandingkan dengan nilai bukunya, dan PBV tinggi menunjukkan sebaliknya.</w:t>
      </w:r>
    </w:p>
    <w:p w:rsidR="00D27516" w:rsidRPr="00BD54AB" w:rsidRDefault="00D27516" w:rsidP="004769AF">
      <w:pPr>
        <w:pStyle w:val="Heading4"/>
        <w:numPr>
          <w:ilvl w:val="0"/>
          <w:numId w:val="11"/>
        </w:numPr>
        <w:spacing w:before="0" w:line="480" w:lineRule="auto"/>
        <w:rPr>
          <w:rFonts w:ascii="Times New Roman" w:hAnsi="Times New Roman" w:cs="Times New Roman"/>
          <w:b/>
          <w:i w:val="0"/>
          <w:color w:val="000000" w:themeColor="text1"/>
          <w:sz w:val="24"/>
          <w:szCs w:val="24"/>
        </w:rPr>
      </w:pPr>
      <w:bookmarkStart w:id="19" w:name="_Toc159681582"/>
      <w:r>
        <w:rPr>
          <w:rFonts w:ascii="Times New Roman" w:hAnsi="Times New Roman" w:cs="Times New Roman"/>
          <w:b/>
          <w:i w:val="0"/>
          <w:color w:val="000000" w:themeColor="text1"/>
          <w:sz w:val="24"/>
          <w:szCs w:val="24"/>
        </w:rPr>
        <w:t>Faktor-Faktor yang Mempengaruhi Nilai Perusahaan</w:t>
      </w:r>
      <w:bookmarkEnd w:id="19"/>
    </w:p>
    <w:p w:rsidR="00D27516" w:rsidRPr="00E04AE5" w:rsidRDefault="00D27516" w:rsidP="00D27516">
      <w:pPr>
        <w:spacing w:after="0" w:line="480" w:lineRule="auto"/>
        <w:ind w:firstLine="720"/>
        <w:jc w:val="both"/>
        <w:rPr>
          <w:rFonts w:ascii="Times New Roman" w:hAnsi="Times New Roman" w:cs="Times New Roman"/>
          <w:color w:val="000000" w:themeColor="text1"/>
          <w:sz w:val="24"/>
          <w:szCs w:val="24"/>
        </w:rPr>
      </w:pPr>
      <w:r w:rsidRPr="00E04AE5">
        <w:rPr>
          <w:rFonts w:ascii="Times New Roman" w:hAnsi="Times New Roman" w:cs="Times New Roman"/>
          <w:color w:val="000000" w:themeColor="text1"/>
          <w:sz w:val="24"/>
          <w:szCs w:val="24"/>
        </w:rPr>
        <w:t>Menurut Harmono (2014) yang menyatakan bahwa faktor-faktor yang mempengaruhi nilai perusahaan adalah sebagai berikut (Nagian dan Silvia, 2021: 15 - 16):</w:t>
      </w:r>
    </w:p>
    <w:p w:rsidR="00D27516" w:rsidRDefault="00D27516" w:rsidP="004769AF">
      <w:pPr>
        <w:pStyle w:val="ListParagraph"/>
        <w:numPr>
          <w:ilvl w:val="0"/>
          <w:numId w:val="63"/>
        </w:numPr>
        <w:spacing w:after="0" w:line="480" w:lineRule="auto"/>
        <w:jc w:val="both"/>
        <w:rPr>
          <w:rFonts w:ascii="Times New Roman" w:hAnsi="Times New Roman" w:cs="Times New Roman"/>
          <w:color w:val="000000" w:themeColor="text1"/>
          <w:sz w:val="24"/>
          <w:szCs w:val="24"/>
        </w:rPr>
      </w:pPr>
      <w:r w:rsidRPr="00E04AE5">
        <w:rPr>
          <w:rFonts w:ascii="Times New Roman" w:hAnsi="Times New Roman" w:cs="Times New Roman"/>
          <w:color w:val="000000" w:themeColor="text1"/>
          <w:sz w:val="24"/>
          <w:szCs w:val="24"/>
        </w:rPr>
        <w:t>Struktur Modal</w:t>
      </w:r>
    </w:p>
    <w:p w:rsidR="00D27516" w:rsidRPr="00E04AE5"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04AE5">
        <w:rPr>
          <w:rFonts w:ascii="Times New Roman" w:hAnsi="Times New Roman" w:cs="Times New Roman"/>
          <w:color w:val="000000" w:themeColor="text1"/>
          <w:sz w:val="24"/>
          <w:szCs w:val="24"/>
        </w:rPr>
        <w:t>Struktur modal memiliki potensi untuk mempengaruhi nilai perusahaan. Hal ini dikarenakan salah satu tanggung jawab manajer keuangan yaitu menentukan kebijakan pendanaan dalam rangka investasi perusahaan untuk memaksimalkan harga saham sebagai indikator dari nilai perusahaan.</w:t>
      </w:r>
    </w:p>
    <w:p w:rsidR="00D27516" w:rsidRDefault="00D27516" w:rsidP="004769AF">
      <w:pPr>
        <w:pStyle w:val="ListParagraph"/>
        <w:numPr>
          <w:ilvl w:val="0"/>
          <w:numId w:val="63"/>
        </w:numPr>
        <w:spacing w:after="0" w:line="480" w:lineRule="auto"/>
        <w:jc w:val="both"/>
        <w:rPr>
          <w:rFonts w:ascii="Times New Roman" w:hAnsi="Times New Roman" w:cs="Times New Roman"/>
          <w:color w:val="000000" w:themeColor="text1"/>
          <w:sz w:val="24"/>
          <w:szCs w:val="24"/>
        </w:rPr>
      </w:pPr>
      <w:r w:rsidRPr="00E04AE5">
        <w:rPr>
          <w:rFonts w:ascii="Times New Roman" w:hAnsi="Times New Roman" w:cs="Times New Roman"/>
          <w:color w:val="000000" w:themeColor="text1"/>
          <w:sz w:val="24"/>
          <w:szCs w:val="24"/>
        </w:rPr>
        <w:lastRenderedPageBreak/>
        <w:t>Likuiditas</w:t>
      </w:r>
    </w:p>
    <w:p w:rsidR="00D27516" w:rsidRPr="00E04AE5"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04AE5">
        <w:rPr>
          <w:rFonts w:ascii="Times New Roman" w:hAnsi="Times New Roman" w:cs="Times New Roman"/>
          <w:color w:val="000000" w:themeColor="text1"/>
          <w:sz w:val="24"/>
          <w:szCs w:val="24"/>
        </w:rPr>
        <w:t>Likuiditas juga dianggap memiliki dampak terhadap nilai perusahaan. Likuiditas mencerminkan kemampuan manajemen dalam mengelola modal kerja yang dibiayai melalui utang lancar dan saldo kas perusahaan, sehingga dapat mempengaruhi ukuran kinerja manajemen.</w:t>
      </w:r>
    </w:p>
    <w:p w:rsidR="00D27516" w:rsidRDefault="00D27516" w:rsidP="004769AF">
      <w:pPr>
        <w:pStyle w:val="ListParagraph"/>
        <w:numPr>
          <w:ilvl w:val="0"/>
          <w:numId w:val="6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Ukuran Perusahaan</w:t>
      </w:r>
    </w:p>
    <w:p w:rsidR="00D27516" w:rsidRPr="000F5DE1"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0F5DE1">
        <w:rPr>
          <w:rFonts w:ascii="Times New Roman" w:hAnsi="Times New Roman" w:cs="Times New Roman"/>
          <w:color w:val="000000" w:themeColor="text1"/>
          <w:sz w:val="24"/>
          <w:szCs w:val="24"/>
        </w:rPr>
        <w:t>Ukuran perusahaan menjadi salah satu faktor yang mempengaruhi nilai perusahaan. Manajer keuangan bertanggung jawab untuk mencari kombinasi keuangan yang optimal, dengan mempertimbangkan berbagai indikator kinerja perusahaan, dan ukuran perusahaan menjadi salah satu faktor yang diperhitungkan dalam proses tersebut.</w:t>
      </w:r>
    </w:p>
    <w:p w:rsidR="00D27516" w:rsidRDefault="00D27516" w:rsidP="004769AF">
      <w:pPr>
        <w:pStyle w:val="ListParagraph"/>
        <w:numPr>
          <w:ilvl w:val="0"/>
          <w:numId w:val="6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Profitabilitas</w:t>
      </w:r>
    </w:p>
    <w:p w:rsidR="00D27516" w:rsidRPr="000F5DE1"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0F5DE1">
        <w:rPr>
          <w:rFonts w:ascii="Times New Roman" w:hAnsi="Times New Roman" w:cs="Times New Roman"/>
          <w:color w:val="000000" w:themeColor="text1"/>
          <w:sz w:val="24"/>
          <w:szCs w:val="24"/>
        </w:rPr>
        <w:t>Kinerja manajemen yang diukur melalui profitabilitas, dapat mempengaruhi keputusan investor untuk menanamkan modalnya dalam saham perusahaan di pasar keuangan.</w:t>
      </w:r>
    </w:p>
    <w:p w:rsidR="00D27516" w:rsidRPr="00F55E20" w:rsidRDefault="00D27516" w:rsidP="00D27516">
      <w:pPr>
        <w:spacing w:after="0" w:line="480" w:lineRule="auto"/>
        <w:ind w:firstLine="720"/>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 xml:space="preserve">Sementara menurut Franita (2018), nilai perusahaan juga dapat dipengaruhi oleh mekanisme </w:t>
      </w:r>
      <w:r w:rsidRPr="00F55E20">
        <w:rPr>
          <w:rFonts w:ascii="Times New Roman" w:hAnsi="Times New Roman" w:cs="Times New Roman"/>
          <w:i/>
          <w:color w:val="000000" w:themeColor="text1"/>
          <w:sz w:val="24"/>
          <w:szCs w:val="24"/>
        </w:rPr>
        <w:t xml:space="preserve">Corporate Governance </w:t>
      </w:r>
      <w:r w:rsidRPr="00F55E20">
        <w:rPr>
          <w:rFonts w:ascii="Times New Roman" w:hAnsi="Times New Roman" w:cs="Times New Roman"/>
          <w:color w:val="000000" w:themeColor="text1"/>
          <w:sz w:val="24"/>
          <w:szCs w:val="24"/>
        </w:rPr>
        <w:t>antara lain:</w:t>
      </w:r>
    </w:p>
    <w:p w:rsidR="00D27516" w:rsidRDefault="00D27516" w:rsidP="004769AF">
      <w:pPr>
        <w:pStyle w:val="ListParagraph"/>
        <w:numPr>
          <w:ilvl w:val="0"/>
          <w:numId w:val="64"/>
        </w:numPr>
        <w:spacing w:after="0" w:line="480" w:lineRule="auto"/>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Dewan Komisaris</w:t>
      </w:r>
    </w:p>
    <w:p w:rsidR="00D27516" w:rsidRPr="00F55E20"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Dewan komisaris terdiri dari beberapa anggota, termasuk komisaris independen. Sebagai inti dari tata kelola perusahaan, dewan komisaris bertanggung jawab untuk memastikan pelaksanaan strategi perusahaan, mengawasi manajemen dalam mengelola perusahaan, dan menjamin akuntabilitas.</w:t>
      </w:r>
    </w:p>
    <w:p w:rsidR="00D27516" w:rsidRDefault="00D27516" w:rsidP="004769AF">
      <w:pPr>
        <w:pStyle w:val="ListParagraph"/>
        <w:numPr>
          <w:ilvl w:val="0"/>
          <w:numId w:val="64"/>
        </w:numPr>
        <w:spacing w:after="0" w:line="480" w:lineRule="auto"/>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lastRenderedPageBreak/>
        <w:t>Komite Audit</w:t>
      </w:r>
    </w:p>
    <w:p w:rsidR="00D27516" w:rsidRPr="00F55E20"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Komite audit adalah sebuah kelompok yang terdiri atas tiga anggota, yang dipimpin oleh seorang komisaris independen, dengan dua anggota eksternal dari perusahaan yang memiliki latar belakang di bidang akuntansi dan keuangan. Keberadaan komite audit diharapkan dapat membatasi atau mencegah praktik manajemen laba. Tugas utamanya adalah memberikan pandangan kepada dewan komisaris terkait laporan atau hal-hal yang disampaikan oleh direksi kepada dewan komisaris.</w:t>
      </w:r>
    </w:p>
    <w:p w:rsidR="00D27516" w:rsidRDefault="00D27516" w:rsidP="004769AF">
      <w:pPr>
        <w:pStyle w:val="ListParagraph"/>
        <w:numPr>
          <w:ilvl w:val="0"/>
          <w:numId w:val="6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Struktur Kepemilikan</w:t>
      </w:r>
    </w:p>
    <w:p w:rsidR="00D27516" w:rsidRPr="001762C9"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Struktur kepemilikan adalah perbandingan jumlah saham yang dimiliki oleh pihak internal dengan jumlah saham yang dimiliki oleh investor. Adanya struktur kepemilikan membantu memantau kegiatan perusahaan, yang dapat meningkatkan nilai perusahaan.</w:t>
      </w:r>
      <w:r>
        <w:rPr>
          <w:rFonts w:ascii="Times New Roman" w:hAnsi="Times New Roman" w:cs="Times New Roman"/>
          <w:color w:val="000000" w:themeColor="text1"/>
          <w:sz w:val="24"/>
          <w:szCs w:val="24"/>
        </w:rPr>
        <w:t xml:space="preserve"> Menurut Rusydianto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(2019: 79),</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struktur kepemilikan dibedakan menjadi dua yaitu k</w:t>
      </w:r>
      <w:r w:rsidRPr="001762C9">
        <w:rPr>
          <w:rFonts w:ascii="Times New Roman" w:hAnsi="Times New Roman" w:cs="Times New Roman"/>
          <w:color w:val="000000" w:themeColor="text1"/>
          <w:sz w:val="24"/>
          <w:szCs w:val="24"/>
        </w:rPr>
        <w:t>epemilikan institusional</w:t>
      </w:r>
      <w:r>
        <w:rPr>
          <w:rFonts w:ascii="Times New Roman" w:hAnsi="Times New Roman" w:cs="Times New Roman"/>
          <w:color w:val="000000" w:themeColor="text1"/>
          <w:sz w:val="24"/>
          <w:szCs w:val="24"/>
        </w:rPr>
        <w:t xml:space="preserve"> dan kepemilikan manajerial.</w:t>
      </w:r>
    </w:p>
    <w:p w:rsidR="00D27516" w:rsidRPr="00F55E20" w:rsidRDefault="00D27516" w:rsidP="00D27516">
      <w:pPr>
        <w:spacing w:after="0" w:line="480" w:lineRule="auto"/>
        <w:ind w:firstLine="720"/>
        <w:jc w:val="both"/>
        <w:rPr>
          <w:rFonts w:ascii="Times New Roman" w:hAnsi="Times New Roman" w:cs="Times New Roman"/>
          <w:color w:val="000000" w:themeColor="text1"/>
          <w:sz w:val="24"/>
          <w:szCs w:val="24"/>
        </w:rPr>
      </w:pPr>
      <w:r w:rsidRPr="00F55E20">
        <w:rPr>
          <w:rFonts w:ascii="Times New Roman" w:hAnsi="Times New Roman" w:cs="Times New Roman"/>
          <w:color w:val="000000" w:themeColor="text1"/>
          <w:sz w:val="24"/>
          <w:szCs w:val="24"/>
        </w:rPr>
        <w:t xml:space="preserve">Berdasarkan penelitian oleh Harmono (2014) dan Franita (2018), terdapat beberapa faktor yang dapat mempengaruhi nilai perusahaan. Faktor-faktor tersebut dari kinerja keuangan yaitu struktur modal, likuiditas, ukuran perusahaan, dan profitabilitas, serta mekanisme </w:t>
      </w:r>
      <w:r w:rsidRPr="00F55E20">
        <w:rPr>
          <w:rFonts w:ascii="Times New Roman" w:hAnsi="Times New Roman" w:cs="Times New Roman"/>
          <w:i/>
          <w:color w:val="000000" w:themeColor="text1"/>
          <w:sz w:val="24"/>
          <w:szCs w:val="24"/>
        </w:rPr>
        <w:t xml:space="preserve">corporate governance </w:t>
      </w:r>
      <w:r w:rsidRPr="00F55E20">
        <w:rPr>
          <w:rFonts w:ascii="Times New Roman" w:hAnsi="Times New Roman" w:cs="Times New Roman"/>
          <w:color w:val="000000" w:themeColor="text1"/>
          <w:sz w:val="24"/>
          <w:szCs w:val="24"/>
        </w:rPr>
        <w:t>seperti peran dewan komisaris, komite audit, dan struktur kepemilikan saham. Dengan memahami dan mengoptimalkan faktor-faktor ini, manajemen perusahaan dapat meningkatkan nilai perusahaan dan memperoleh kepercayaan investor di pasar keuangan.</w:t>
      </w:r>
    </w:p>
    <w:p w:rsidR="00D27516" w:rsidRPr="009559B1" w:rsidRDefault="00D27516" w:rsidP="004769AF">
      <w:pPr>
        <w:pStyle w:val="Heading3"/>
        <w:numPr>
          <w:ilvl w:val="0"/>
          <w:numId w:val="8"/>
        </w:numPr>
        <w:spacing w:before="0" w:line="480" w:lineRule="auto"/>
        <w:rPr>
          <w:rFonts w:ascii="Times New Roman" w:hAnsi="Times New Roman" w:cs="Times New Roman"/>
          <w:b/>
          <w:color w:val="000000" w:themeColor="text1"/>
        </w:rPr>
      </w:pPr>
      <w:bookmarkStart w:id="20" w:name="_Toc159681583"/>
      <w:r w:rsidRPr="009559B1">
        <w:rPr>
          <w:rFonts w:ascii="Times New Roman" w:hAnsi="Times New Roman" w:cs="Times New Roman"/>
          <w:b/>
          <w:color w:val="000000" w:themeColor="text1"/>
        </w:rPr>
        <w:lastRenderedPageBreak/>
        <w:t>Kinerja Keuangan</w:t>
      </w:r>
      <w:bookmarkEnd w:id="20"/>
    </w:p>
    <w:p w:rsidR="00D27516" w:rsidRPr="009559B1" w:rsidRDefault="00D27516" w:rsidP="004769AF">
      <w:pPr>
        <w:pStyle w:val="Heading4"/>
        <w:numPr>
          <w:ilvl w:val="0"/>
          <w:numId w:val="9"/>
        </w:numPr>
        <w:spacing w:before="0" w:line="480" w:lineRule="auto"/>
        <w:rPr>
          <w:rFonts w:ascii="Times New Roman" w:hAnsi="Times New Roman" w:cs="Times New Roman"/>
          <w:b/>
          <w:i w:val="0"/>
          <w:color w:val="000000" w:themeColor="text1"/>
          <w:sz w:val="24"/>
          <w:szCs w:val="24"/>
        </w:rPr>
      </w:pPr>
      <w:bookmarkStart w:id="21" w:name="_Toc159681584"/>
      <w:r w:rsidRPr="009559B1">
        <w:rPr>
          <w:rFonts w:ascii="Times New Roman" w:hAnsi="Times New Roman" w:cs="Times New Roman"/>
          <w:b/>
          <w:i w:val="0"/>
          <w:color w:val="000000" w:themeColor="text1"/>
          <w:sz w:val="24"/>
          <w:szCs w:val="24"/>
        </w:rPr>
        <w:t>Pengertian Kinerja Keuangan</w:t>
      </w:r>
      <w:bookmarkEnd w:id="21"/>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Kinerja keuangan merupakan proses yang digunakan untuk menentukan sejauh mana perusahaan mematuhi prinsip-prinsip manajemen keuangan secara baik dan benar seperti dengan membuat suatu laporan keuangan yang telah memenuhi standar dan ketentuan dalam SAK (Standar Akuntansi Keuangan) atau GAAP (</w:t>
      </w:r>
      <w:r w:rsidRPr="00476583">
        <w:rPr>
          <w:rFonts w:ascii="Times New Roman" w:hAnsi="Times New Roman" w:cs="Times New Roman"/>
          <w:i/>
          <w:color w:val="000000" w:themeColor="text1"/>
          <w:sz w:val="24"/>
          <w:szCs w:val="24"/>
        </w:rPr>
        <w:t>Generally Accepted Accounting Principles</w:t>
      </w:r>
      <w:r w:rsidRPr="00476583">
        <w:rPr>
          <w:rFonts w:ascii="Times New Roman" w:hAnsi="Times New Roman" w:cs="Times New Roman"/>
          <w:color w:val="000000" w:themeColor="text1"/>
          <w:sz w:val="24"/>
          <w:szCs w:val="24"/>
        </w:rPr>
        <w:t xml:space="preserve">), dan lainnya (Fahmi, 2017: 2). Proses analisis kinerja keuangan perusahaan yaitu mengevaluasi laporan keuangan, melakukan perhitungan, membandingkan hasil, menafsirkan masalah yang muncul, dan menyelesaikan permasalahan yang ditemukan (Fahmi, 2017: 3 – 4). Salah satu persyaratan </w:t>
      </w:r>
      <w:r w:rsidRPr="00476583">
        <w:rPr>
          <w:rFonts w:ascii="Times New Roman" w:hAnsi="Times New Roman" w:cs="Times New Roman"/>
          <w:i/>
          <w:color w:val="000000" w:themeColor="text1"/>
          <w:sz w:val="24"/>
          <w:szCs w:val="24"/>
        </w:rPr>
        <w:t xml:space="preserve">go public </w:t>
      </w:r>
      <w:r w:rsidRPr="00476583">
        <w:rPr>
          <w:rFonts w:ascii="Times New Roman" w:hAnsi="Times New Roman" w:cs="Times New Roman"/>
          <w:color w:val="000000" w:themeColor="text1"/>
          <w:sz w:val="24"/>
          <w:szCs w:val="24"/>
        </w:rPr>
        <w:t>adalah kondisi keuangan yang layak (Fahmi, 2017: 7). Laporan keuangan merupakan suatu informasi yang menggambarkan tentang kondisi keuangan dan kinerja suatu perusahaan. Dengan demikian, laporan keuangan diharapkan memberikan dukungan bagi pengguna dalam mengambil keputusan finansial (Kusmayadi, 2021: 1).</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Analisis laporan keuangan suatu perusahaan bertujuan untuk memahami kinerja keuangan perusahaan tersebut melalui pemrosesan laporan keuangannya. Tujuan utamanya adalah mengevaluasi kekuatan dan kelemahan perusahaan dengan membandingkannya dengan pesaing dalam industri yang sama. Hasil analisis ini memberikan wawasan tentang efektivitas operasional perusahaan, memberikan informasi berharga bagi investor dan kreditor dalam pengambilan keputusan investasi dan kredit (Hutabarat, 2021: 15 - 16).</w:t>
      </w:r>
    </w:p>
    <w:p w:rsidR="00D27516" w:rsidRPr="00476583"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lastRenderedPageBreak/>
        <w:t xml:space="preserve">Berdasarkan penjelasan di atas dapat disimpulkan bahwa kinerja keuangan perusahaan melalui evaluasi laporan keuangan, bertujuan untuk menilai kepatuhan perusahaan terhadap prinsip manajemen keuangan, memastikan kondisi keuangan yang layak untuk </w:t>
      </w:r>
      <w:r w:rsidRPr="00476583">
        <w:rPr>
          <w:rFonts w:ascii="Times New Roman" w:hAnsi="Times New Roman" w:cs="Times New Roman"/>
          <w:i/>
          <w:color w:val="000000" w:themeColor="text1"/>
          <w:sz w:val="24"/>
          <w:szCs w:val="24"/>
        </w:rPr>
        <w:t>go public</w:t>
      </w:r>
      <w:r w:rsidRPr="00476583">
        <w:rPr>
          <w:rFonts w:ascii="Times New Roman" w:hAnsi="Times New Roman" w:cs="Times New Roman"/>
          <w:color w:val="000000" w:themeColor="text1"/>
          <w:sz w:val="24"/>
          <w:szCs w:val="24"/>
        </w:rPr>
        <w:t>, dan memberikan informasi penting bagi pengguna dalam pengambilan keputusan finansial.</w:t>
      </w:r>
    </w:p>
    <w:p w:rsidR="00D27516" w:rsidRPr="009559B1" w:rsidRDefault="00D27516" w:rsidP="004769AF">
      <w:pPr>
        <w:pStyle w:val="Heading4"/>
        <w:numPr>
          <w:ilvl w:val="0"/>
          <w:numId w:val="9"/>
        </w:numPr>
        <w:spacing w:before="0" w:line="480" w:lineRule="auto"/>
        <w:rPr>
          <w:rFonts w:ascii="Times New Roman" w:hAnsi="Times New Roman" w:cs="Times New Roman"/>
          <w:b/>
          <w:i w:val="0"/>
          <w:color w:val="000000" w:themeColor="text1"/>
          <w:sz w:val="24"/>
          <w:szCs w:val="24"/>
        </w:rPr>
      </w:pPr>
      <w:bookmarkStart w:id="22" w:name="_Toc159681585"/>
      <w:r w:rsidRPr="009559B1">
        <w:rPr>
          <w:rFonts w:ascii="Times New Roman" w:hAnsi="Times New Roman" w:cs="Times New Roman"/>
          <w:b/>
          <w:i w:val="0"/>
          <w:color w:val="000000" w:themeColor="text1"/>
          <w:sz w:val="24"/>
          <w:szCs w:val="24"/>
        </w:rPr>
        <w:t>Tujuan Penilaian Kinerja Keuangan</w:t>
      </w:r>
      <w:bookmarkEnd w:id="22"/>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Menurut James C. Van Home dan John M. Wachowicz (1995) untuk menilai kondisi dan kinerja keuangan perusahaan, rasio keuangan digunakan sebagai alat perbandingan untuk data yang terdapat dalam laporan keuangan (Fahmi, 2017: 46). Rasio keuangan memiliki hubungan yang kuat dengan kinerja perusahaan, dan digunakan oleh manajemen perusahaan untuk membandingkan kinerja saat ini dengan masa depan. Bagi para investor, rasio keuangan digunakan untuk membandingkan kinerja satu perusahaan dengan perusahaan sejenis, yang memberikan analisis perbandingan untuk mengungkapkan perbedaan dalam kinerja keuangan (Fahmi, 2017).</w:t>
      </w:r>
    </w:p>
    <w:p w:rsidR="00D27516" w:rsidRPr="00476583"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Beberapa manfaat dengan digunakannya rasio keuangan sebagai analisis kinerja keuangan adalah sebagai berikut (Fahmi, 2017: 47):</w:t>
      </w:r>
    </w:p>
    <w:p w:rsidR="00D27516" w:rsidRDefault="00D27516" w:rsidP="004769AF">
      <w:pPr>
        <w:pStyle w:val="ListParagraph"/>
        <w:numPr>
          <w:ilvl w:val="0"/>
          <w:numId w:val="65"/>
        </w:numPr>
        <w:spacing w:after="0" w:line="480" w:lineRule="auto"/>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Menilai kinerja dan prestasi perusahaan.</w:t>
      </w:r>
    </w:p>
    <w:p w:rsidR="00D27516" w:rsidRDefault="00D27516" w:rsidP="004769AF">
      <w:pPr>
        <w:pStyle w:val="ListParagraph"/>
        <w:numPr>
          <w:ilvl w:val="0"/>
          <w:numId w:val="65"/>
        </w:numPr>
        <w:spacing w:after="0" w:line="480" w:lineRule="auto"/>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Menjadi referensi bagi manajemen dalam perencanaan</w:t>
      </w:r>
      <w:r>
        <w:rPr>
          <w:rFonts w:ascii="Times New Roman" w:hAnsi="Times New Roman" w:cs="Times New Roman"/>
          <w:color w:val="000000" w:themeColor="text1"/>
          <w:sz w:val="24"/>
          <w:szCs w:val="24"/>
        </w:rPr>
        <w:t>.</w:t>
      </w:r>
    </w:p>
    <w:p w:rsidR="00D27516" w:rsidRDefault="00D27516" w:rsidP="004769AF">
      <w:pPr>
        <w:pStyle w:val="ListParagraph"/>
        <w:numPr>
          <w:ilvl w:val="0"/>
          <w:numId w:val="65"/>
        </w:numPr>
        <w:spacing w:after="0" w:line="480" w:lineRule="auto"/>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Evaluasi kondisi perusahaan dari segi keuangan.</w:t>
      </w:r>
    </w:p>
    <w:p w:rsidR="00D27516" w:rsidRDefault="00D27516" w:rsidP="004769AF">
      <w:pPr>
        <w:pStyle w:val="ListParagraph"/>
        <w:numPr>
          <w:ilvl w:val="0"/>
          <w:numId w:val="65"/>
        </w:numPr>
        <w:spacing w:after="0" w:line="480" w:lineRule="auto"/>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Membantu kreditor memperkirakan potensi risiko terkait pembayaran bunga dan pengembalian pinjaman.</w:t>
      </w:r>
    </w:p>
    <w:p w:rsidR="00D27516" w:rsidRPr="00476583" w:rsidRDefault="00D27516" w:rsidP="004769AF">
      <w:pPr>
        <w:pStyle w:val="ListParagraph"/>
        <w:numPr>
          <w:ilvl w:val="0"/>
          <w:numId w:val="65"/>
        </w:numPr>
        <w:spacing w:after="0" w:line="480" w:lineRule="auto"/>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 xml:space="preserve">Memberikan penilaian bagi </w:t>
      </w:r>
      <w:r w:rsidRPr="00476583">
        <w:rPr>
          <w:rFonts w:ascii="Times New Roman" w:hAnsi="Times New Roman" w:cs="Times New Roman"/>
          <w:i/>
          <w:color w:val="000000" w:themeColor="text1"/>
          <w:sz w:val="24"/>
          <w:szCs w:val="24"/>
        </w:rPr>
        <w:t xml:space="preserve">stakeholder </w:t>
      </w:r>
      <w:r w:rsidRPr="00476583">
        <w:rPr>
          <w:rFonts w:ascii="Times New Roman" w:hAnsi="Times New Roman" w:cs="Times New Roman"/>
          <w:color w:val="000000" w:themeColor="text1"/>
          <w:sz w:val="24"/>
          <w:szCs w:val="24"/>
        </w:rPr>
        <w:t>organisasi.</w:t>
      </w:r>
    </w:p>
    <w:p w:rsidR="00D27516" w:rsidRPr="00476583"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lastRenderedPageBreak/>
        <w:t>Berdasarkan penjelasan di atas dapat disimpulkan bahwa penggunaan rasio keuangan digunakan sebagai alat perbandingan untuk menilai kondisi dan kinerja keuangan perusahaan, sementara investor memanfaatkannya untuk membandingkan perusahaan.</w:t>
      </w:r>
    </w:p>
    <w:p w:rsidR="00D27516" w:rsidRPr="009559B1" w:rsidRDefault="00D27516" w:rsidP="004769AF">
      <w:pPr>
        <w:pStyle w:val="Heading4"/>
        <w:numPr>
          <w:ilvl w:val="0"/>
          <w:numId w:val="9"/>
        </w:numPr>
        <w:spacing w:before="0" w:line="480" w:lineRule="auto"/>
        <w:rPr>
          <w:rFonts w:ascii="Times New Roman" w:hAnsi="Times New Roman" w:cs="Times New Roman"/>
          <w:b/>
          <w:i w:val="0"/>
          <w:color w:val="000000" w:themeColor="text1"/>
          <w:sz w:val="24"/>
          <w:szCs w:val="24"/>
        </w:rPr>
      </w:pPr>
      <w:bookmarkStart w:id="23" w:name="_Toc159681586"/>
      <w:r w:rsidRPr="009559B1">
        <w:rPr>
          <w:rFonts w:ascii="Times New Roman" w:hAnsi="Times New Roman" w:cs="Times New Roman"/>
          <w:b/>
          <w:i w:val="0"/>
          <w:color w:val="000000" w:themeColor="text1"/>
          <w:sz w:val="24"/>
          <w:szCs w:val="24"/>
        </w:rPr>
        <w:t>Rasio Profitabilitas</w:t>
      </w:r>
      <w:bookmarkEnd w:id="2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76583">
        <w:rPr>
          <w:rFonts w:ascii="Times New Roman" w:hAnsi="Times New Roman" w:cs="Times New Roman"/>
          <w:color w:val="000000" w:themeColor="text1"/>
          <w:sz w:val="24"/>
          <w:szCs w:val="24"/>
        </w:rPr>
        <w:t xml:space="preserve">Rasio profitabilitas adalah kemampuan perusahaan dalam menghasilkan laba dan mengukur tingkat pengembalian investasi. Rasio ini menggambarkan kinerja manajemen dalam menjaga efektivitas operasi perusahaan (Sukamulja, 2022: 140). Semakin tinggi rasio profitabilitas, semakin baik perusahaan dalam mencapai keuntungan (Fahmi, 2017: 68). Rasio profitabilitas adalah ukuran efektivitas manajemen perusahaan, yang ditunjukkan oleh keuntungan dari investasi dalam penjualan. Ada berbagai jenis rasio profitabilitas yang digunakan untuk menilai kinerja keuangan perusahaan, diantaranya </w:t>
      </w:r>
      <w:r>
        <w:rPr>
          <w:rFonts w:ascii="Times New Roman" w:hAnsi="Times New Roman" w:cs="Times New Roman"/>
          <w:color w:val="000000" w:themeColor="text1"/>
          <w:sz w:val="24"/>
          <w:szCs w:val="24"/>
        </w:rPr>
        <w:t>GPM, OPM</w:t>
      </w:r>
      <w:r w:rsidRPr="004765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BEP, ROI, ROE</w:t>
      </w:r>
      <w:r w:rsidRPr="004765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EPS, dan NPM</w:t>
      </w:r>
      <w:r w:rsidRPr="00476583">
        <w:rPr>
          <w:rFonts w:ascii="Times New Roman" w:hAnsi="Times New Roman" w:cs="Times New Roman"/>
          <w:i/>
          <w:color w:val="000000" w:themeColor="text1"/>
          <w:sz w:val="24"/>
          <w:szCs w:val="24"/>
        </w:rPr>
        <w:t xml:space="preserve"> </w:t>
      </w:r>
      <w:r w:rsidRPr="00476583">
        <w:rPr>
          <w:rFonts w:ascii="Times New Roman" w:hAnsi="Times New Roman" w:cs="Times New Roman"/>
          <w:color w:val="000000" w:themeColor="text1"/>
          <w:sz w:val="24"/>
          <w:szCs w:val="24"/>
        </w:rPr>
        <w:t>(Kusmayadi</w:t>
      </w:r>
      <w:r w:rsidRPr="00476583">
        <w:rPr>
          <w:rFonts w:ascii="Times New Roman" w:hAnsi="Times New Roman" w:cs="Times New Roman"/>
          <w:i/>
          <w:color w:val="000000" w:themeColor="text1"/>
          <w:sz w:val="24"/>
          <w:szCs w:val="24"/>
        </w:rPr>
        <w:t xml:space="preserve"> et al</w:t>
      </w:r>
      <w:r w:rsidRPr="00476583">
        <w:rPr>
          <w:rFonts w:ascii="Times New Roman" w:hAnsi="Times New Roman" w:cs="Times New Roman"/>
          <w:color w:val="000000" w:themeColor="text1"/>
          <w:sz w:val="24"/>
          <w:szCs w:val="24"/>
        </w:rPr>
        <w:t xml:space="preserve">., 2021:  64 - 78). Dalam penelitian ini, rasio profitabilitas yang digunakan adalah </w:t>
      </w:r>
      <w:r w:rsidRPr="00476583">
        <w:rPr>
          <w:rFonts w:ascii="Times New Roman" w:hAnsi="Times New Roman" w:cs="Times New Roman"/>
          <w:i/>
          <w:color w:val="000000" w:themeColor="text1"/>
          <w:sz w:val="24"/>
          <w:szCs w:val="24"/>
        </w:rPr>
        <w:t xml:space="preserve">earning per share </w:t>
      </w:r>
      <w:r w:rsidRPr="00476583">
        <w:rPr>
          <w:rFonts w:ascii="Times New Roman" w:hAnsi="Times New Roman" w:cs="Times New Roman"/>
          <w:color w:val="000000" w:themeColor="text1"/>
          <w:sz w:val="24"/>
          <w:szCs w:val="24"/>
        </w:rPr>
        <w:t>(EPS).</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Earning per share</w:t>
      </w:r>
      <w:r w:rsidRPr="007C4BF7">
        <w:rPr>
          <w:rFonts w:ascii="Times New Roman" w:hAnsi="Times New Roman" w:cs="Times New Roman"/>
          <w:i/>
          <w:color w:val="000000" w:themeColor="text1"/>
          <w:sz w:val="24"/>
          <w:szCs w:val="24"/>
        </w:rPr>
        <w:t xml:space="preserve"> </w:t>
      </w:r>
      <w:r w:rsidRPr="007C4BF7">
        <w:rPr>
          <w:rFonts w:ascii="Times New Roman" w:hAnsi="Times New Roman" w:cs="Times New Roman"/>
          <w:color w:val="000000" w:themeColor="text1"/>
          <w:sz w:val="24"/>
          <w:szCs w:val="24"/>
        </w:rPr>
        <w:t xml:space="preserve">adalah penggambaran jumlah pendapatan yang dihasilkan per lembar saham biasa. </w:t>
      </w:r>
      <w:r>
        <w:rPr>
          <w:rFonts w:ascii="Times New Roman" w:hAnsi="Times New Roman" w:cs="Times New Roman"/>
          <w:i/>
          <w:color w:val="000000" w:themeColor="text1"/>
          <w:sz w:val="24"/>
          <w:szCs w:val="24"/>
        </w:rPr>
        <w:t>Earning per share</w:t>
      </w:r>
      <w:r w:rsidRPr="007C4BF7">
        <w:rPr>
          <w:rFonts w:ascii="Times New Roman" w:hAnsi="Times New Roman" w:cs="Times New Roman"/>
          <w:color w:val="000000" w:themeColor="text1"/>
          <w:sz w:val="24"/>
          <w:szCs w:val="24"/>
        </w:rPr>
        <w:t xml:space="preserve"> yang tinggi menarik minat calon pemegang saham karena mengindikasikan keberhasilan perusahaan (Syamsuddin, 2016: 66 - 67). </w:t>
      </w:r>
      <w:r>
        <w:rPr>
          <w:rFonts w:ascii="Times New Roman" w:hAnsi="Times New Roman" w:cs="Times New Roman"/>
          <w:i/>
          <w:color w:val="000000" w:themeColor="text1"/>
          <w:sz w:val="24"/>
          <w:szCs w:val="24"/>
        </w:rPr>
        <w:t>Earning per share</w:t>
      </w:r>
      <w:r w:rsidRPr="007C4BF7">
        <w:rPr>
          <w:rFonts w:ascii="Times New Roman" w:hAnsi="Times New Roman" w:cs="Times New Roman"/>
          <w:color w:val="000000" w:themeColor="text1"/>
          <w:sz w:val="24"/>
          <w:szCs w:val="24"/>
        </w:rPr>
        <w:t xml:space="preserve"> adalah rasio yang mengevaluasi kinerja manajemen dalam menghasilkan laba bersih pemegang saham. Pada umumnya manajemen perusahaan, pemegang saham biasa, dan calon pemegang saham sangat tertarik dengan</w:t>
      </w:r>
      <w:r w:rsidRPr="007C4BF7">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EPS</w:t>
      </w:r>
      <w:r w:rsidRPr="007C4BF7">
        <w:rPr>
          <w:rFonts w:ascii="Times New Roman" w:hAnsi="Times New Roman" w:cs="Times New Roman"/>
          <w:color w:val="000000" w:themeColor="text1"/>
          <w:sz w:val="24"/>
          <w:szCs w:val="24"/>
        </w:rPr>
        <w:t xml:space="preserve"> yang merupakan salah satu indikator keberhasilan perusahaan (Kusmayadi </w:t>
      </w:r>
      <w:r w:rsidRPr="007C4BF7">
        <w:rPr>
          <w:rFonts w:ascii="Times New Roman" w:hAnsi="Times New Roman" w:cs="Times New Roman"/>
          <w:i/>
          <w:color w:val="000000" w:themeColor="text1"/>
          <w:sz w:val="24"/>
          <w:szCs w:val="24"/>
        </w:rPr>
        <w:t>et al</w:t>
      </w:r>
      <w:r w:rsidRPr="007C4BF7">
        <w:rPr>
          <w:rFonts w:ascii="Times New Roman" w:hAnsi="Times New Roman" w:cs="Times New Roman"/>
          <w:color w:val="000000" w:themeColor="text1"/>
          <w:sz w:val="24"/>
          <w:szCs w:val="24"/>
        </w:rPr>
        <w:t>., 2021: 76).</w:t>
      </w:r>
    </w:p>
    <w:p w:rsidR="00D27516" w:rsidRPr="00B01F6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lastRenderedPageBreak/>
        <w:t xml:space="preserve">Berdasarkan penjelasan di atas dapat disimpulkan bahwa rasio profitabilitas adalah ukuran kemampuan perusahaan untuk menghasilkan laba dan menilai efektivitas manajemen. </w:t>
      </w:r>
      <w:r w:rsidRPr="00B01F66">
        <w:rPr>
          <w:rFonts w:ascii="Times New Roman" w:hAnsi="Times New Roman" w:cs="Times New Roman"/>
          <w:i/>
          <w:color w:val="000000" w:themeColor="text1"/>
          <w:sz w:val="24"/>
          <w:szCs w:val="24"/>
        </w:rPr>
        <w:t>Earning per share</w:t>
      </w:r>
      <w:r w:rsidRPr="00B01F66">
        <w:rPr>
          <w:rFonts w:ascii="Times New Roman" w:hAnsi="Times New Roman" w:cs="Times New Roman"/>
          <w:color w:val="000000" w:themeColor="text1"/>
          <w:sz w:val="24"/>
          <w:szCs w:val="24"/>
        </w:rPr>
        <w:t>, salah satu jenis rasio profitabilitas, yang menggambarkan jumlah pendapatan per lembar saham biasa dan menjadi indikator keberhasilan perusahaan untuk menarik perhatian pemegang saham.</w:t>
      </w:r>
    </w:p>
    <w:p w:rsidR="00D27516" w:rsidRPr="009559B1" w:rsidRDefault="00D27516" w:rsidP="004769AF">
      <w:pPr>
        <w:pStyle w:val="Heading4"/>
        <w:numPr>
          <w:ilvl w:val="0"/>
          <w:numId w:val="9"/>
        </w:numPr>
        <w:spacing w:before="0" w:line="480" w:lineRule="auto"/>
        <w:jc w:val="both"/>
        <w:rPr>
          <w:rFonts w:ascii="Times New Roman" w:hAnsi="Times New Roman" w:cs="Times New Roman"/>
          <w:b/>
          <w:i w:val="0"/>
          <w:color w:val="000000" w:themeColor="text1"/>
          <w:sz w:val="24"/>
          <w:szCs w:val="24"/>
        </w:rPr>
      </w:pPr>
      <w:bookmarkStart w:id="24" w:name="_Toc159681587"/>
      <w:r>
        <w:rPr>
          <w:rFonts w:ascii="Times New Roman" w:hAnsi="Times New Roman" w:cs="Times New Roman"/>
          <w:b/>
          <w:i w:val="0"/>
          <w:color w:val="000000" w:themeColor="text1"/>
          <w:sz w:val="24"/>
          <w:szCs w:val="24"/>
        </w:rPr>
        <w:t>Struktur Modal</w:t>
      </w:r>
      <w:bookmarkEnd w:id="2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Struktur modal perusahaan merupakan bagian dari struktur keuangan perusahaan yang terkait dengan pengelolaan dana oleh manajemen keuangan (Sugiarto, 2009: 1). Struktur modal bank terkait dengan perbandingan modal terhadap simpanan dan ekuitas, yang menggambarkan kebijakan manajemen dalam mendapatkan dana operasional perusahaan. Praktek manajemen struktur modal memungkinkan mencapai profitabilitas dengan tetap menjaga stabilitas keuangan (Nengsih, 2023: 4).</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 xml:space="preserve">Struktur modal adalah perbandingan antara modal dari utang jangka panjang dan modal sendiri sebagai sumber pendanaan perusahaan. Sumber dana untuk memperkuat struktur modal dapat bersumber dari internal dan eksternal, dengan syarat bahwa pilihan dana harus hati-hati, aman, dan memberikan nilai tambah untuk memperkuat struktur modal keuangan perusahaan. Dengan menggunakan dana tersebut secara efektif, perusahaan dapat mengelola modalnya dengan tepat sasaran (Fahmi, 2017: 106). Rasio struktur modal dapat diukur dengan </w:t>
      </w:r>
      <w:r w:rsidRPr="00B01F66">
        <w:rPr>
          <w:rFonts w:ascii="Times New Roman" w:hAnsi="Times New Roman" w:cs="Times New Roman"/>
          <w:i/>
          <w:color w:val="000000" w:themeColor="text1"/>
          <w:sz w:val="24"/>
          <w:szCs w:val="24"/>
        </w:rPr>
        <w:t>debt to equity ratio</w:t>
      </w:r>
      <w:r w:rsidRPr="00B01F66">
        <w:rPr>
          <w:rFonts w:ascii="Times New Roman" w:hAnsi="Times New Roman" w:cs="Times New Roman"/>
          <w:color w:val="000000" w:themeColor="text1"/>
          <w:sz w:val="24"/>
          <w:szCs w:val="24"/>
        </w:rPr>
        <w:t xml:space="preserve">, </w:t>
      </w:r>
      <w:r w:rsidRPr="00B01F66">
        <w:rPr>
          <w:rFonts w:ascii="Times New Roman" w:hAnsi="Times New Roman" w:cs="Times New Roman"/>
          <w:i/>
          <w:color w:val="000000" w:themeColor="text1"/>
          <w:sz w:val="24"/>
          <w:szCs w:val="24"/>
        </w:rPr>
        <w:t>number of times interest is earned</w:t>
      </w:r>
      <w:r w:rsidRPr="00B01F66">
        <w:rPr>
          <w:rFonts w:ascii="Times New Roman" w:hAnsi="Times New Roman" w:cs="Times New Roman"/>
          <w:color w:val="000000" w:themeColor="text1"/>
          <w:sz w:val="24"/>
          <w:szCs w:val="24"/>
        </w:rPr>
        <w:t xml:space="preserve">, dan </w:t>
      </w:r>
      <w:r w:rsidRPr="00B01F66">
        <w:rPr>
          <w:rFonts w:ascii="Times New Roman" w:hAnsi="Times New Roman" w:cs="Times New Roman"/>
          <w:i/>
          <w:color w:val="000000" w:themeColor="text1"/>
          <w:sz w:val="24"/>
          <w:szCs w:val="24"/>
        </w:rPr>
        <w:t>book value per share</w:t>
      </w:r>
      <w:r w:rsidRPr="00B01F66">
        <w:rPr>
          <w:rFonts w:ascii="Times New Roman" w:hAnsi="Times New Roman" w:cs="Times New Roman"/>
          <w:color w:val="000000" w:themeColor="text1"/>
          <w:sz w:val="24"/>
          <w:szCs w:val="24"/>
        </w:rPr>
        <w:t xml:space="preserve"> (Fahmi, 2017: 108).</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lastRenderedPageBreak/>
        <w:t xml:space="preserve">Dalam penelitian ini, pengukuran struktur modal dilakukan dengan menggunakan perbandingan utang terhadap ekuitas yaitu </w:t>
      </w:r>
      <w:r w:rsidRPr="00B01F66">
        <w:rPr>
          <w:rFonts w:ascii="Times New Roman" w:hAnsi="Times New Roman" w:cs="Times New Roman"/>
          <w:i/>
          <w:color w:val="000000" w:themeColor="text1"/>
          <w:sz w:val="24"/>
          <w:szCs w:val="24"/>
        </w:rPr>
        <w:t>debt to equity ratio</w:t>
      </w:r>
      <w:r w:rsidRPr="00B01F66">
        <w:rPr>
          <w:rFonts w:ascii="Times New Roman" w:hAnsi="Times New Roman" w:cs="Times New Roman"/>
          <w:color w:val="000000" w:themeColor="text1"/>
          <w:sz w:val="24"/>
          <w:szCs w:val="24"/>
        </w:rPr>
        <w:t xml:space="preserve">. DER mengukur sejauh mana organisasi membiayai perusahaan melalui utang dibandingkan dengan ekuitasnya. Semakin rendah DER, semakin baik kemampuan perusahaan untuk melunasi utangnya. Rasio ini berperan sebagai indikator utang terhadap ekuitas, dan bagi bank atau kreditor, peningkatan DER dianggap tidak menguntungkan karena dapat meningkatkan risiko kegagalan pembayaran oleh perusahaan (Kusmayadi </w:t>
      </w:r>
      <w:r w:rsidRPr="00B01F66">
        <w:rPr>
          <w:rFonts w:ascii="Times New Roman" w:hAnsi="Times New Roman" w:cs="Times New Roman"/>
          <w:i/>
          <w:color w:val="000000" w:themeColor="text1"/>
          <w:sz w:val="24"/>
          <w:szCs w:val="24"/>
        </w:rPr>
        <w:t>et al</w:t>
      </w:r>
      <w:r w:rsidRPr="00B01F66">
        <w:rPr>
          <w:rFonts w:ascii="Times New Roman" w:hAnsi="Times New Roman" w:cs="Times New Roman"/>
          <w:color w:val="000000" w:themeColor="text1"/>
          <w:sz w:val="24"/>
          <w:szCs w:val="24"/>
        </w:rPr>
        <w:t>., 2021: 35).</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Berdasarkan penjelasan di atas dapat disimpulkan bahwa struktur modal perusahaan merupakan aspek penting dalam manajemen keuangan yang membahas terkait cara perusahaan mendanai aktivitasnya. Pengukuran struktur modal menggunakan DER adalah mengukur sejauh mana perusahaan membiayai dirinya melalui utang dibandingkan dengan ekuitas.</w:t>
      </w:r>
    </w:p>
    <w:p w:rsidR="00D27516" w:rsidRPr="00B01F66"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4769AF">
      <w:pPr>
        <w:pStyle w:val="Heading3"/>
        <w:numPr>
          <w:ilvl w:val="0"/>
          <w:numId w:val="8"/>
        </w:numPr>
        <w:spacing w:before="0" w:line="480" w:lineRule="auto"/>
        <w:rPr>
          <w:rFonts w:ascii="Times New Roman" w:hAnsi="Times New Roman" w:cs="Times New Roman"/>
          <w:b/>
          <w:color w:val="000000" w:themeColor="text1"/>
        </w:rPr>
      </w:pPr>
      <w:bookmarkStart w:id="25" w:name="_Toc159681588"/>
      <w:r w:rsidRPr="009559B1">
        <w:rPr>
          <w:rFonts w:ascii="Times New Roman" w:hAnsi="Times New Roman" w:cs="Times New Roman"/>
          <w:b/>
          <w:i/>
          <w:color w:val="000000" w:themeColor="text1"/>
        </w:rPr>
        <w:t>Corporate Governance</w:t>
      </w:r>
      <w:bookmarkEnd w:id="25"/>
    </w:p>
    <w:p w:rsidR="00D27516" w:rsidRPr="009559B1" w:rsidRDefault="00D27516" w:rsidP="004769AF">
      <w:pPr>
        <w:pStyle w:val="Heading4"/>
        <w:numPr>
          <w:ilvl w:val="0"/>
          <w:numId w:val="10"/>
        </w:numPr>
        <w:spacing w:before="0" w:line="480" w:lineRule="auto"/>
        <w:rPr>
          <w:rFonts w:ascii="Times New Roman" w:hAnsi="Times New Roman" w:cs="Times New Roman"/>
          <w:b/>
          <w:i w:val="0"/>
          <w:color w:val="000000" w:themeColor="text1"/>
          <w:sz w:val="24"/>
          <w:szCs w:val="24"/>
        </w:rPr>
      </w:pPr>
      <w:bookmarkStart w:id="26" w:name="_Toc159681589"/>
      <w:r w:rsidRPr="009559B1">
        <w:rPr>
          <w:rFonts w:ascii="Times New Roman" w:hAnsi="Times New Roman" w:cs="Times New Roman"/>
          <w:b/>
          <w:i w:val="0"/>
          <w:color w:val="000000" w:themeColor="text1"/>
          <w:sz w:val="24"/>
          <w:szCs w:val="24"/>
        </w:rPr>
        <w:t xml:space="preserve">Pengertian </w:t>
      </w:r>
      <w:r w:rsidRPr="009559B1">
        <w:rPr>
          <w:rFonts w:ascii="Times New Roman" w:hAnsi="Times New Roman" w:cs="Times New Roman"/>
          <w:b/>
          <w:color w:val="000000" w:themeColor="text1"/>
          <w:sz w:val="24"/>
          <w:szCs w:val="24"/>
        </w:rPr>
        <w:t>Corporate Governance</w:t>
      </w:r>
      <w:bookmarkEnd w:id="2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merupakan sistem yang dibuat untuk mengelola perusahaan secara profesional dengan prinsip-prinsip seperti transparansi, akuntabilitas, dan tanggung jawab</w:t>
      </w:r>
      <w:r w:rsidRPr="009559B1">
        <w:rPr>
          <w:rFonts w:ascii="Times New Roman" w:hAnsi="Times New Roman" w:cs="Times New Roman"/>
          <w:color w:val="000000" w:themeColor="text1"/>
          <w:sz w:val="24"/>
          <w:szCs w:val="24"/>
        </w:rPr>
        <w:t xml:space="preserve"> (Effendi, 2020</w:t>
      </w:r>
      <w:r>
        <w:rPr>
          <w:rFonts w:ascii="Times New Roman" w:hAnsi="Times New Roman" w:cs="Times New Roman"/>
          <w:color w:val="000000" w:themeColor="text1"/>
          <w:sz w:val="24"/>
          <w:szCs w:val="24"/>
        </w:rPr>
        <w:t>: 3</w:t>
      </w:r>
      <w:r w:rsidRPr="0095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Ini menciptakan manajemen yang jujur</w:t>
      </w:r>
      <w:r w:rsidRPr="009559B1">
        <w:rPr>
          <w:rFonts w:ascii="Times New Roman" w:hAnsi="Times New Roman" w:cs="Times New Roman"/>
          <w:color w:val="000000" w:themeColor="text1"/>
          <w:sz w:val="24"/>
          <w:szCs w:val="24"/>
        </w:rPr>
        <w:t xml:space="preserve">, transparan, dan profesional, </w:t>
      </w:r>
      <w:r>
        <w:rPr>
          <w:rFonts w:ascii="Times New Roman" w:hAnsi="Times New Roman" w:cs="Times New Roman"/>
          <w:color w:val="000000" w:themeColor="text1"/>
          <w:sz w:val="24"/>
          <w:szCs w:val="24"/>
        </w:rPr>
        <w:t xml:space="preserve">serta membentuk aturan yang mengatur hubungan antara perusahaan dan para pemangku kepentingan. Tujuannya adalah membangun kepercayaan untuk pertumbuhan dan kinerja perusahaan yang baik </w:t>
      </w:r>
      <w:r w:rsidRPr="009559B1">
        <w:rPr>
          <w:rFonts w:ascii="Times New Roman" w:hAnsi="Times New Roman" w:cs="Times New Roman"/>
          <w:color w:val="000000" w:themeColor="text1"/>
          <w:sz w:val="24"/>
          <w:szCs w:val="24"/>
        </w:rPr>
        <w:t>(Karunia dan Rusyfian, 2021</w:t>
      </w:r>
      <w:r>
        <w:rPr>
          <w:rFonts w:ascii="Times New Roman" w:hAnsi="Times New Roman" w:cs="Times New Roman"/>
          <w:color w:val="000000" w:themeColor="text1"/>
          <w:sz w:val="24"/>
          <w:szCs w:val="24"/>
        </w:rPr>
        <w:t>: 14 - 15</w:t>
      </w:r>
      <w:r w:rsidRPr="009559B1">
        <w:rPr>
          <w:rFonts w:ascii="Times New Roman" w:hAnsi="Times New Roman" w:cs="Times New Roman"/>
          <w:color w:val="000000" w:themeColor="text1"/>
          <w:sz w:val="24"/>
          <w:szCs w:val="24"/>
        </w:rPr>
        <w:t>).</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i/>
          <w:color w:val="000000" w:themeColor="text1"/>
          <w:sz w:val="24"/>
          <w:szCs w:val="24"/>
        </w:rPr>
        <w:lastRenderedPageBreak/>
        <w:t>Good corporate governance</w:t>
      </w:r>
      <w:r w:rsidRPr="009559B1">
        <w:rPr>
          <w:rFonts w:ascii="Times New Roman" w:hAnsi="Times New Roman" w:cs="Times New Roman"/>
          <w:color w:val="000000" w:themeColor="text1"/>
          <w:sz w:val="24"/>
          <w:szCs w:val="24"/>
        </w:rPr>
        <w:t xml:space="preserve"> adalah prinsip-prinsip yang mendasari suatu proses dan mekanisme pengelolaan perusahaan sesuai dengan hukum dan etika bisnis (Pasal 1 ayat (1), Peraturan Menteri Negara BUMN Nomor: PER-01/MBU/2011 tentang Penerapan Tata Kelola Perusahaan yang Baik pada BUMN). Secara umum, </w:t>
      </w:r>
      <w:r w:rsidRPr="009559B1">
        <w:rPr>
          <w:rFonts w:ascii="Times New Roman" w:hAnsi="Times New Roman" w:cs="Times New Roman"/>
          <w:i/>
          <w:color w:val="000000" w:themeColor="text1"/>
          <w:sz w:val="24"/>
          <w:szCs w:val="24"/>
        </w:rPr>
        <w:t xml:space="preserve">corporate governance </w:t>
      </w:r>
      <w:r w:rsidRPr="009559B1">
        <w:rPr>
          <w:rFonts w:ascii="Times New Roman" w:hAnsi="Times New Roman" w:cs="Times New Roman"/>
          <w:color w:val="000000" w:themeColor="text1"/>
          <w:sz w:val="24"/>
          <w:szCs w:val="24"/>
        </w:rPr>
        <w:t>adalah seperangkat peraturan yang mengatur hubungan antara pemegang saham, manajemen, kreditor, pemerintah, karyawan, serta pemangku kepentingan internal dan eksternal lainnya mengenai hak dan kewajiban mereka, atau dengan kata lain, sistem yang mengarahkan dan mengendalikan perusahaan (OECD dan FCGI).</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Berdasarkan penjelasan di atas</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 xml:space="preserve">dapat disimpulkan bahwa </w:t>
      </w:r>
      <w:r w:rsidRPr="009559B1">
        <w:rPr>
          <w:rFonts w:ascii="Times New Roman" w:hAnsi="Times New Roman" w:cs="Times New Roman"/>
          <w:i/>
          <w:color w:val="000000" w:themeColor="text1"/>
          <w:sz w:val="24"/>
          <w:szCs w:val="24"/>
        </w:rPr>
        <w:t>corporate governance</w:t>
      </w:r>
      <w:r w:rsidRPr="0095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atau tata kelola perusahaan </w:t>
      </w:r>
      <w:r w:rsidRPr="009559B1">
        <w:rPr>
          <w:rFonts w:ascii="Times New Roman" w:hAnsi="Times New Roman" w:cs="Times New Roman"/>
          <w:color w:val="000000" w:themeColor="text1"/>
          <w:sz w:val="24"/>
          <w:szCs w:val="24"/>
        </w:rPr>
        <w:t>adalah sistem yang dirancang untuk mengelola perusahaan dengan prinsip-prinsip seperti transparansi, akuntabilitas, independensi, dan keadilan, menciptakan manajemen yang profesional dan transparan, serta mengarahkan berbagai pemangku kepentingan dalam prosesnya</w:t>
      </w:r>
      <w:r>
        <w:rPr>
          <w:rFonts w:ascii="Times New Roman" w:hAnsi="Times New Roman" w:cs="Times New Roman"/>
          <w:color w:val="000000" w:themeColor="text1"/>
          <w:sz w:val="24"/>
          <w:szCs w:val="24"/>
        </w:rPr>
        <w:t xml:space="preserve"> untuk membangun kepercayaan pertumbuhan dan kinerja yang baik.</w:t>
      </w:r>
    </w:p>
    <w:p w:rsidR="00D27516" w:rsidRPr="009559B1" w:rsidRDefault="00D27516" w:rsidP="004769AF">
      <w:pPr>
        <w:pStyle w:val="Heading4"/>
        <w:numPr>
          <w:ilvl w:val="0"/>
          <w:numId w:val="10"/>
        </w:numPr>
        <w:spacing w:before="0" w:line="480" w:lineRule="auto"/>
        <w:rPr>
          <w:rFonts w:ascii="Times New Roman" w:hAnsi="Times New Roman" w:cs="Times New Roman"/>
          <w:b/>
          <w:i w:val="0"/>
          <w:color w:val="000000" w:themeColor="text1"/>
          <w:sz w:val="24"/>
          <w:szCs w:val="24"/>
        </w:rPr>
      </w:pPr>
      <w:bookmarkStart w:id="27" w:name="_Toc159681590"/>
      <w:r w:rsidRPr="009559B1">
        <w:rPr>
          <w:rFonts w:ascii="Times New Roman" w:hAnsi="Times New Roman" w:cs="Times New Roman"/>
          <w:b/>
          <w:i w:val="0"/>
          <w:color w:val="000000" w:themeColor="text1"/>
          <w:sz w:val="24"/>
          <w:szCs w:val="24"/>
        </w:rPr>
        <w:t xml:space="preserve">Prinsip-Prinsip </w:t>
      </w:r>
      <w:r w:rsidRPr="009559B1">
        <w:rPr>
          <w:rFonts w:ascii="Times New Roman" w:hAnsi="Times New Roman" w:cs="Times New Roman"/>
          <w:b/>
          <w:color w:val="000000" w:themeColor="text1"/>
          <w:sz w:val="24"/>
          <w:szCs w:val="24"/>
        </w:rPr>
        <w:t>Corporate Governance</w:t>
      </w:r>
      <w:bookmarkEnd w:id="27"/>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i/>
          <w:color w:val="000000" w:themeColor="text1"/>
          <w:sz w:val="24"/>
          <w:szCs w:val="24"/>
        </w:rPr>
        <w:t xml:space="preserve">Organization for Economic Cooperation and Development </w:t>
      </w:r>
      <w:r w:rsidRPr="009559B1">
        <w:rPr>
          <w:rFonts w:ascii="Times New Roman" w:hAnsi="Times New Roman" w:cs="Times New Roman"/>
          <w:color w:val="000000" w:themeColor="text1"/>
          <w:sz w:val="24"/>
          <w:szCs w:val="24"/>
        </w:rPr>
        <w:t xml:space="preserve">(OECD) memperkenalkan beberapa prinsip </w:t>
      </w:r>
      <w:r w:rsidRPr="009559B1">
        <w:rPr>
          <w:rFonts w:ascii="Times New Roman" w:hAnsi="Times New Roman" w:cs="Times New Roman"/>
          <w:i/>
          <w:color w:val="000000" w:themeColor="text1"/>
          <w:sz w:val="24"/>
          <w:szCs w:val="24"/>
        </w:rPr>
        <w:t>good corporate governance</w:t>
      </w:r>
      <w:r w:rsidRPr="009559B1">
        <w:rPr>
          <w:rFonts w:ascii="Times New Roman" w:hAnsi="Times New Roman" w:cs="Times New Roman"/>
          <w:color w:val="000000" w:themeColor="text1"/>
          <w:sz w:val="24"/>
          <w:szCs w:val="24"/>
        </w:rPr>
        <w:t xml:space="preserve"> yang sesuai dengan kondisi, budaya, dan adat istiadat di berbagai negara yang dikenal dengan singkatan TARIF (Karunia dan Rusyfian, 2021</w:t>
      </w:r>
      <w:r>
        <w:rPr>
          <w:rFonts w:ascii="Times New Roman" w:hAnsi="Times New Roman" w:cs="Times New Roman"/>
          <w:color w:val="000000" w:themeColor="text1"/>
          <w:sz w:val="24"/>
          <w:szCs w:val="24"/>
        </w:rPr>
        <w:t>: 24 - 28</w:t>
      </w:r>
      <w:r w:rsidRPr="0095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yaitu</w:t>
      </w:r>
      <w:r w:rsidRPr="009559B1">
        <w:rPr>
          <w:rFonts w:ascii="Times New Roman" w:hAnsi="Times New Roman" w:cs="Times New Roman"/>
          <w:color w:val="000000" w:themeColor="text1"/>
          <w:sz w:val="24"/>
          <w:szCs w:val="24"/>
        </w:rPr>
        <w:t>:</w:t>
      </w:r>
    </w:p>
    <w:p w:rsidR="00D27516" w:rsidRDefault="00D27516" w:rsidP="004769AF">
      <w:pPr>
        <w:pStyle w:val="ListParagraph"/>
        <w:numPr>
          <w:ilvl w:val="0"/>
          <w:numId w:val="66"/>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Transparansi</w:t>
      </w:r>
    </w:p>
    <w:p w:rsidR="00D27516" w:rsidRPr="00B01F6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 xml:space="preserve">Prinsip transparansi mengharuskan perusahaan untuk memberikan informasi yang penting dan relevan dengan cara yang mudah diakses dan </w:t>
      </w:r>
      <w:r w:rsidRPr="00B01F66">
        <w:rPr>
          <w:rFonts w:ascii="Times New Roman" w:hAnsi="Times New Roman" w:cs="Times New Roman"/>
          <w:color w:val="000000" w:themeColor="text1"/>
          <w:sz w:val="24"/>
          <w:szCs w:val="24"/>
        </w:rPr>
        <w:lastRenderedPageBreak/>
        <w:t xml:space="preserve">dimengerti oleh para pemangku kepentingan dalam menjalankan operasinya. </w:t>
      </w:r>
    </w:p>
    <w:p w:rsidR="00D27516" w:rsidRDefault="00D27516" w:rsidP="004769AF">
      <w:pPr>
        <w:pStyle w:val="ListParagraph"/>
        <w:numPr>
          <w:ilvl w:val="0"/>
          <w:numId w:val="66"/>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Akuntabilitas</w:t>
      </w:r>
    </w:p>
    <w:p w:rsidR="00D27516" w:rsidRPr="00B01F6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Prinsip akuntabilitas mengharuskan perusahaan untuk mempertanggungjawabkan kinerjanya secara transparan dan wajar, menetapkan tanggung jawab dan tugas dari setiap organ perusahaan dan seluruh karyawan secara tegas, sejalan dengan visi, misi, nilai-nilai perusahaan, dan strategi perusahaan.</w:t>
      </w:r>
    </w:p>
    <w:p w:rsidR="00D27516" w:rsidRDefault="00D27516" w:rsidP="004769AF">
      <w:pPr>
        <w:pStyle w:val="ListParagraph"/>
        <w:numPr>
          <w:ilvl w:val="0"/>
          <w:numId w:val="66"/>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Responsibilitas atau Tanggung Jawab</w:t>
      </w:r>
    </w:p>
    <w:p w:rsidR="00D27516" w:rsidRPr="00B01F6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Prinsip responsibilitas mengharuskan perusahaan untuk mematuhi peraturan perundang-undangan serta melaksanakan tanggung jawabnya terhadap masyarakat dan lingkungan, dengan tujuan menjaga kelangsungan usaha dalam jangka panjang.</w:t>
      </w:r>
    </w:p>
    <w:p w:rsidR="00D27516" w:rsidRDefault="00D27516" w:rsidP="004769AF">
      <w:pPr>
        <w:pStyle w:val="ListParagraph"/>
        <w:numPr>
          <w:ilvl w:val="0"/>
          <w:numId w:val="66"/>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Independensi</w:t>
      </w:r>
    </w:p>
    <w:p w:rsidR="00D27516" w:rsidRPr="00B01F6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Untuk menjalani prinsip independensi perusahaan harus dikelola secara bebas dari dominasi antar organ perusahaan dan terbebas dari intervensi oleh pihak lain. Selain itu, perusahaan harus bebas dari konflik kepentingan dan pengaruh atau tekanan eksternal, sehingga keputusan dapat diambil secara objektif.</w:t>
      </w:r>
    </w:p>
    <w:p w:rsidR="00D27516" w:rsidRDefault="00D27516" w:rsidP="004769AF">
      <w:pPr>
        <w:pStyle w:val="ListParagraph"/>
        <w:numPr>
          <w:ilvl w:val="0"/>
          <w:numId w:val="66"/>
        </w:num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Kewajaran dan Kesetaraan</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Prinsip kewajaran dan kesetaraan mengharuskan perusahaan untuk selalu mempertimbangkan kepentingan pemegang saham dan pihak-pihak lain berdasarkan asas kewajaran dan kesetaraan.</w:t>
      </w:r>
    </w:p>
    <w:p w:rsidR="00D27516" w:rsidRPr="00B01F6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lastRenderedPageBreak/>
        <w:t xml:space="preserve">Berdasarkan penjelasan di atas dapat disimpulkan bahwa prinsip-prinsip </w:t>
      </w:r>
      <w:r w:rsidRPr="00B01F66">
        <w:rPr>
          <w:rFonts w:ascii="Times New Roman" w:hAnsi="Times New Roman" w:cs="Times New Roman"/>
          <w:i/>
          <w:color w:val="000000" w:themeColor="text1"/>
          <w:sz w:val="24"/>
          <w:szCs w:val="24"/>
        </w:rPr>
        <w:t>corporate governance</w:t>
      </w:r>
      <w:r w:rsidRPr="00B01F66">
        <w:rPr>
          <w:rFonts w:ascii="Times New Roman" w:hAnsi="Times New Roman" w:cs="Times New Roman"/>
          <w:color w:val="000000" w:themeColor="text1"/>
          <w:sz w:val="24"/>
          <w:szCs w:val="24"/>
        </w:rPr>
        <w:t xml:space="preserve"> bertujuan untuk meningkatkan transparansi, akuntabilitas, responsibilitas, independensi, serta kewajaran, dan kesetaraan dalam perusahaan yang biasa disingkat TARIF. Implementasi prinsip-prinsip ini diharapkan dapat menjaga kelangsungan usaha perusahaan dalam jangka panjang.</w:t>
      </w:r>
    </w:p>
    <w:p w:rsidR="00D27516" w:rsidRPr="009559B1" w:rsidRDefault="00D27516" w:rsidP="004769AF">
      <w:pPr>
        <w:pStyle w:val="Heading4"/>
        <w:numPr>
          <w:ilvl w:val="0"/>
          <w:numId w:val="10"/>
        </w:numPr>
        <w:spacing w:before="0" w:line="480" w:lineRule="auto"/>
        <w:jc w:val="both"/>
        <w:rPr>
          <w:rFonts w:ascii="Times New Roman" w:hAnsi="Times New Roman" w:cs="Times New Roman"/>
          <w:b/>
          <w:i w:val="0"/>
          <w:color w:val="000000" w:themeColor="text1"/>
          <w:sz w:val="24"/>
          <w:szCs w:val="24"/>
        </w:rPr>
      </w:pPr>
      <w:bookmarkStart w:id="28" w:name="_Toc159681591"/>
      <w:r w:rsidRPr="009559B1">
        <w:rPr>
          <w:rFonts w:ascii="Times New Roman" w:hAnsi="Times New Roman" w:cs="Times New Roman"/>
          <w:b/>
          <w:i w:val="0"/>
          <w:color w:val="000000" w:themeColor="text1"/>
          <w:sz w:val="24"/>
          <w:szCs w:val="24"/>
        </w:rPr>
        <w:t xml:space="preserve">Manfaat dan Tujuan </w:t>
      </w:r>
      <w:r w:rsidRPr="009559B1">
        <w:rPr>
          <w:rFonts w:ascii="Times New Roman" w:hAnsi="Times New Roman" w:cs="Times New Roman"/>
          <w:b/>
          <w:color w:val="000000" w:themeColor="text1"/>
          <w:sz w:val="24"/>
          <w:szCs w:val="24"/>
        </w:rPr>
        <w:t>Corporate Governance</w:t>
      </w:r>
      <w:bookmarkEnd w:id="28"/>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Dalam upaya menerapkan </w:t>
      </w:r>
      <w:r w:rsidRPr="009559B1">
        <w:rPr>
          <w:rFonts w:ascii="Times New Roman" w:hAnsi="Times New Roman" w:cs="Times New Roman"/>
          <w:i/>
          <w:color w:val="000000" w:themeColor="text1"/>
          <w:sz w:val="24"/>
          <w:szCs w:val="24"/>
        </w:rPr>
        <w:t xml:space="preserve">corporate governance </w:t>
      </w:r>
      <w:r w:rsidRPr="009559B1">
        <w:rPr>
          <w:rFonts w:ascii="Times New Roman" w:hAnsi="Times New Roman" w:cs="Times New Roman"/>
          <w:color w:val="000000" w:themeColor="text1"/>
          <w:sz w:val="24"/>
          <w:szCs w:val="24"/>
        </w:rPr>
        <w:t>pada BUMN sesuai dengan Pasal 4 Peraturan Menteri Negara BUMN No. PER-01/MBU/2011 tanggal 1 Agustus 2011, tujuannya adalah sebagai berikut:</w:t>
      </w:r>
    </w:p>
    <w:p w:rsidR="00D2751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 xml:space="preserve">Meningkatkan nilai BUMN dengan memperkuat prinsip-prinsip </w:t>
      </w:r>
      <w:r w:rsidRPr="00B01F66">
        <w:rPr>
          <w:rFonts w:ascii="Times New Roman" w:hAnsi="Times New Roman" w:cs="Times New Roman"/>
          <w:i/>
          <w:color w:val="000000" w:themeColor="text1"/>
          <w:sz w:val="24"/>
          <w:szCs w:val="24"/>
        </w:rPr>
        <w:t>good corporate governance</w:t>
      </w:r>
      <w:r w:rsidRPr="00B01F66">
        <w:rPr>
          <w:rFonts w:ascii="Times New Roman" w:hAnsi="Times New Roman" w:cs="Times New Roman"/>
          <w:color w:val="000000" w:themeColor="text1"/>
          <w:sz w:val="24"/>
          <w:szCs w:val="24"/>
        </w:rPr>
        <w:t xml:space="preserve"> untuk meningkatkan daya saing perusahaan baik di tingkat nasional maupun internasional.</w:t>
      </w:r>
    </w:p>
    <w:p w:rsidR="00D2751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Mendorong pengelolaan BUMN secara profesional, transparan, dan efisien, serta memberdayakan organ perusahaan.</w:t>
      </w:r>
    </w:p>
    <w:p w:rsidR="00D2751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Mengedepankan nilai moral dan kepatuhan terhadap peraturan perundang-undangan dalam pengambilan keputusan dan tindakan, serta kesadaran akan tanggung jawab sosial BUMN terhadap pemangku kepentingan dan lingkungan.</w:t>
      </w:r>
    </w:p>
    <w:p w:rsidR="00D2751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Meningkatkan kontribusi BUMN dalam perekonomian nasional.</w:t>
      </w:r>
    </w:p>
    <w:p w:rsidR="00D2751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Meningkatkan iklim investasi di tingkat nasional.</w:t>
      </w:r>
    </w:p>
    <w:p w:rsidR="00D27516" w:rsidRPr="00B01F66" w:rsidRDefault="00D27516" w:rsidP="004769AF">
      <w:pPr>
        <w:pStyle w:val="ListParagraph"/>
        <w:numPr>
          <w:ilvl w:val="0"/>
          <w:numId w:val="67"/>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Menyukseskan program privatisasi (kepemilikan, kontrol, dan operasional suatu bisnis yang sebelumnya dimiliki oleh pemerintah, dialihkan ke sektor swasta).</w:t>
      </w:r>
    </w:p>
    <w:p w:rsidR="00D27516" w:rsidRPr="00B01F6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lastRenderedPageBreak/>
        <w:t xml:space="preserve">Manfaat dari penerapan prinsip-prinsip </w:t>
      </w:r>
      <w:r w:rsidRPr="00B01F66">
        <w:rPr>
          <w:rFonts w:ascii="Times New Roman" w:hAnsi="Times New Roman" w:cs="Times New Roman"/>
          <w:i/>
          <w:color w:val="000000" w:themeColor="text1"/>
          <w:sz w:val="24"/>
          <w:szCs w:val="24"/>
        </w:rPr>
        <w:t xml:space="preserve">corporate governance </w:t>
      </w:r>
      <w:r w:rsidRPr="00B01F66">
        <w:rPr>
          <w:rFonts w:ascii="Times New Roman" w:hAnsi="Times New Roman" w:cs="Times New Roman"/>
          <w:color w:val="000000" w:themeColor="text1"/>
          <w:sz w:val="24"/>
          <w:szCs w:val="24"/>
        </w:rPr>
        <w:t>di BUMN (Effendi, 2020: 7 - 8) adalah sebagai berikut:</w:t>
      </w:r>
    </w:p>
    <w:p w:rsidR="00D27516" w:rsidRDefault="00D27516" w:rsidP="004769AF">
      <w:pPr>
        <w:pStyle w:val="ListParagraph"/>
        <w:numPr>
          <w:ilvl w:val="0"/>
          <w:numId w:val="68"/>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Meningkatkan kinerja perusahaan melalui pengambilan keputusan yang lebih baik, peningkatan efisiensi operasional, dan pelayanan yang lebih baik kepada pemangku kepentingan.</w:t>
      </w:r>
    </w:p>
    <w:p w:rsidR="00D27516" w:rsidRDefault="00D27516" w:rsidP="004769AF">
      <w:pPr>
        <w:pStyle w:val="ListParagraph"/>
        <w:numPr>
          <w:ilvl w:val="0"/>
          <w:numId w:val="68"/>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Mempermudah akses ke sumber pembiayaan yang lebih terjangkau dan fleksibel, yang pada akhirnya meningkatkan nilai perusahaan.</w:t>
      </w:r>
    </w:p>
    <w:p w:rsidR="00D27516" w:rsidRDefault="00D27516" w:rsidP="004769AF">
      <w:pPr>
        <w:pStyle w:val="ListParagraph"/>
        <w:numPr>
          <w:ilvl w:val="0"/>
          <w:numId w:val="68"/>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 xml:space="preserve">Khususnya untuk BUMN yang telah </w:t>
      </w:r>
      <w:r w:rsidRPr="00B01F66">
        <w:rPr>
          <w:rFonts w:ascii="Times New Roman" w:hAnsi="Times New Roman" w:cs="Times New Roman"/>
          <w:i/>
          <w:color w:val="000000" w:themeColor="text1"/>
          <w:sz w:val="24"/>
          <w:szCs w:val="24"/>
        </w:rPr>
        <w:t>go public</w:t>
      </w:r>
      <w:r w:rsidRPr="00B01F66">
        <w:rPr>
          <w:rFonts w:ascii="Times New Roman" w:hAnsi="Times New Roman" w:cs="Times New Roman"/>
          <w:color w:val="000000" w:themeColor="text1"/>
          <w:sz w:val="24"/>
          <w:szCs w:val="24"/>
        </w:rPr>
        <w:t>, mendorong minat investor untuk berinvestasi dalam saham BUMN tersebut.</w:t>
      </w:r>
    </w:p>
    <w:p w:rsidR="00D27516" w:rsidRDefault="00D27516" w:rsidP="004769AF">
      <w:pPr>
        <w:pStyle w:val="ListParagraph"/>
        <w:numPr>
          <w:ilvl w:val="0"/>
          <w:numId w:val="68"/>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Memperkuat partisipasi BUMN dalam mendukung pertumbuhan ekonomi di tingkat nasional.</w:t>
      </w:r>
    </w:p>
    <w:p w:rsidR="00D27516" w:rsidRPr="00B01F66" w:rsidRDefault="00D27516" w:rsidP="004769AF">
      <w:pPr>
        <w:pStyle w:val="ListParagraph"/>
        <w:numPr>
          <w:ilvl w:val="0"/>
          <w:numId w:val="68"/>
        </w:numPr>
        <w:spacing w:after="0" w:line="480" w:lineRule="auto"/>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Membangun lingkungan yang mendukung pertumbuhan investasi domestik.</w:t>
      </w:r>
    </w:p>
    <w:p w:rsidR="00D27516" w:rsidRPr="00B01F6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Berdasarkan penjelasan di atas</w:t>
      </w:r>
      <w:r w:rsidRPr="00B01F66">
        <w:rPr>
          <w:rFonts w:ascii="Times New Roman" w:hAnsi="Times New Roman" w:cs="Times New Roman"/>
          <w:i/>
          <w:color w:val="000000" w:themeColor="text1"/>
          <w:sz w:val="24"/>
          <w:szCs w:val="24"/>
        </w:rPr>
        <w:t xml:space="preserve"> </w:t>
      </w:r>
      <w:r w:rsidRPr="00B01F66">
        <w:rPr>
          <w:rFonts w:ascii="Times New Roman" w:hAnsi="Times New Roman" w:cs="Times New Roman"/>
          <w:color w:val="000000" w:themeColor="text1"/>
          <w:sz w:val="24"/>
          <w:szCs w:val="24"/>
        </w:rPr>
        <w:t xml:space="preserve">dapat disimpulkan bahwa penerapan </w:t>
      </w:r>
      <w:r w:rsidRPr="00B01F66">
        <w:rPr>
          <w:rFonts w:ascii="Times New Roman" w:hAnsi="Times New Roman" w:cs="Times New Roman"/>
          <w:i/>
          <w:color w:val="000000" w:themeColor="text1"/>
          <w:sz w:val="24"/>
          <w:szCs w:val="24"/>
        </w:rPr>
        <w:t>corporate governance</w:t>
      </w:r>
      <w:r w:rsidRPr="00B01F66">
        <w:rPr>
          <w:rFonts w:ascii="Times New Roman" w:hAnsi="Times New Roman" w:cs="Times New Roman"/>
          <w:color w:val="000000" w:themeColor="text1"/>
          <w:sz w:val="24"/>
          <w:szCs w:val="24"/>
        </w:rPr>
        <w:t xml:space="preserve"> bertujuan untuk meningkatkan kontribusi BUMN dalam perekonomian nasional, meningkatkan kinerja perusahaan, akses ke sumber pembiayaan yang lebih terjangkau, minat investor, partisipasi aktif dalam pertumbuhan ekonomi, dan menciptakan lingkungan yang mendukung investasi domestik.</w:t>
      </w:r>
    </w:p>
    <w:p w:rsidR="00D27516" w:rsidRPr="009559B1" w:rsidRDefault="00D27516" w:rsidP="004769AF">
      <w:pPr>
        <w:pStyle w:val="Heading4"/>
        <w:numPr>
          <w:ilvl w:val="0"/>
          <w:numId w:val="10"/>
        </w:numPr>
        <w:spacing w:before="0" w:line="480" w:lineRule="auto"/>
        <w:rPr>
          <w:rFonts w:ascii="Times New Roman" w:hAnsi="Times New Roman" w:cs="Times New Roman"/>
          <w:b/>
          <w:i w:val="0"/>
          <w:color w:val="000000" w:themeColor="text1"/>
          <w:sz w:val="24"/>
          <w:szCs w:val="24"/>
        </w:rPr>
      </w:pPr>
      <w:bookmarkStart w:id="29" w:name="_Toc159681592"/>
      <w:r w:rsidRPr="009559B1">
        <w:rPr>
          <w:rFonts w:ascii="Times New Roman" w:hAnsi="Times New Roman" w:cs="Times New Roman"/>
          <w:b/>
          <w:i w:val="0"/>
          <w:color w:val="000000" w:themeColor="text1"/>
          <w:sz w:val="24"/>
          <w:szCs w:val="24"/>
        </w:rPr>
        <w:t xml:space="preserve">Mekanisme </w:t>
      </w:r>
      <w:r w:rsidRPr="009559B1">
        <w:rPr>
          <w:rFonts w:ascii="Times New Roman" w:hAnsi="Times New Roman" w:cs="Times New Roman"/>
          <w:b/>
          <w:color w:val="000000" w:themeColor="text1"/>
          <w:sz w:val="24"/>
          <w:szCs w:val="24"/>
        </w:rPr>
        <w:t>Corporate Governance</w:t>
      </w:r>
      <w:bookmarkEnd w:id="29"/>
    </w:p>
    <w:p w:rsidR="00D27516" w:rsidRPr="00B01F66" w:rsidRDefault="00D27516" w:rsidP="00D27516">
      <w:pPr>
        <w:spacing w:after="0" w:line="480" w:lineRule="auto"/>
        <w:ind w:firstLine="720"/>
        <w:jc w:val="both"/>
        <w:rPr>
          <w:rFonts w:ascii="Times New Roman" w:hAnsi="Times New Roman" w:cs="Times New Roman"/>
          <w:color w:val="000000" w:themeColor="text1"/>
          <w:sz w:val="24"/>
          <w:szCs w:val="24"/>
        </w:rPr>
      </w:pPr>
      <w:r w:rsidRPr="00B01F66">
        <w:rPr>
          <w:rFonts w:ascii="Times New Roman" w:hAnsi="Times New Roman" w:cs="Times New Roman"/>
          <w:color w:val="000000" w:themeColor="text1"/>
          <w:sz w:val="24"/>
          <w:szCs w:val="24"/>
        </w:rPr>
        <w:t xml:space="preserve">Prinsip-prinsip </w:t>
      </w:r>
      <w:r w:rsidRPr="00B01F66">
        <w:rPr>
          <w:rFonts w:ascii="Times New Roman" w:hAnsi="Times New Roman" w:cs="Times New Roman"/>
          <w:i/>
          <w:color w:val="000000" w:themeColor="text1"/>
          <w:sz w:val="24"/>
          <w:szCs w:val="24"/>
        </w:rPr>
        <w:t>corporate governance</w:t>
      </w:r>
      <w:r w:rsidRPr="00B01F66">
        <w:rPr>
          <w:rFonts w:ascii="Times New Roman" w:hAnsi="Times New Roman" w:cs="Times New Roman"/>
          <w:color w:val="000000" w:themeColor="text1"/>
          <w:sz w:val="24"/>
          <w:szCs w:val="24"/>
        </w:rPr>
        <w:t xml:space="preserve"> diwujudkan melalui suatu mekanisme yang diperlukan untuk memastikan bahwa perusahaan berjalan sehat dan sesuai dengan visi perusahaan. Mekanisme </w:t>
      </w:r>
      <w:r w:rsidRPr="00B01F66">
        <w:rPr>
          <w:rFonts w:ascii="Times New Roman" w:hAnsi="Times New Roman" w:cs="Times New Roman"/>
          <w:i/>
          <w:color w:val="000000" w:themeColor="text1"/>
          <w:sz w:val="24"/>
          <w:szCs w:val="24"/>
        </w:rPr>
        <w:t>corporate governance</w:t>
      </w:r>
      <w:r w:rsidRPr="00B01F66">
        <w:rPr>
          <w:rFonts w:ascii="Times New Roman" w:hAnsi="Times New Roman" w:cs="Times New Roman"/>
          <w:color w:val="000000" w:themeColor="text1"/>
          <w:sz w:val="24"/>
          <w:szCs w:val="24"/>
        </w:rPr>
        <w:t xml:space="preserve"> adalah sistem, pola hubungan, dan proses yang digunakan oleh organ perusahaan yang secara </w:t>
      </w:r>
      <w:r w:rsidRPr="00B01F66">
        <w:rPr>
          <w:rFonts w:ascii="Times New Roman" w:hAnsi="Times New Roman" w:cs="Times New Roman"/>
          <w:color w:val="000000" w:themeColor="text1"/>
          <w:sz w:val="24"/>
          <w:szCs w:val="24"/>
        </w:rPr>
        <w:lastRenderedPageBreak/>
        <w:t xml:space="preserve">berkelanjutan memberikan nilai tambah kepada pemegang saham dengan tetap memperhatikan kepentingan pemegang saham lainnya, sesuai dengan peraturan, perundangan, dan norma yang berlaku. Cara untuk mengurangi konflik kepentingan antara prinsipal dan </w:t>
      </w:r>
      <w:r w:rsidRPr="00B01F66">
        <w:rPr>
          <w:rFonts w:ascii="Times New Roman" w:hAnsi="Times New Roman" w:cs="Times New Roman"/>
          <w:i/>
          <w:color w:val="000000" w:themeColor="text1"/>
          <w:sz w:val="24"/>
          <w:szCs w:val="24"/>
        </w:rPr>
        <w:t xml:space="preserve">agent </w:t>
      </w:r>
      <w:r w:rsidRPr="00B01F66">
        <w:rPr>
          <w:rFonts w:ascii="Times New Roman" w:hAnsi="Times New Roman" w:cs="Times New Roman"/>
          <w:color w:val="000000" w:themeColor="text1"/>
          <w:sz w:val="24"/>
          <w:szCs w:val="24"/>
        </w:rPr>
        <w:t xml:space="preserve">yang muncul akibat pemisahan pengelolaan perusahaan dan mengatasi ketidakselarasan kepentingan yang timbul adalah dengan adanya struktur kepemilikan saham. Mekanisme </w:t>
      </w:r>
      <w:r w:rsidRPr="00B01F66">
        <w:rPr>
          <w:rFonts w:ascii="Times New Roman" w:hAnsi="Times New Roman" w:cs="Times New Roman"/>
          <w:i/>
          <w:color w:val="000000" w:themeColor="text1"/>
          <w:sz w:val="24"/>
          <w:szCs w:val="24"/>
        </w:rPr>
        <w:t xml:space="preserve">corporate governance </w:t>
      </w:r>
      <w:r w:rsidRPr="00B01F66">
        <w:rPr>
          <w:rFonts w:ascii="Times New Roman" w:hAnsi="Times New Roman" w:cs="Times New Roman"/>
          <w:color w:val="000000" w:themeColor="text1"/>
          <w:sz w:val="24"/>
          <w:szCs w:val="24"/>
        </w:rPr>
        <w:t xml:space="preserve">dipengaruhi oleh beberapa faktor antara lain kepemilikan institusional, kepemilikan manajerial, dewan komisaris independen, dan komite audit yang dijelaskan sebagai berikut (Rusdiyanto </w:t>
      </w:r>
      <w:r w:rsidRPr="00B01F66">
        <w:rPr>
          <w:rFonts w:ascii="Times New Roman" w:hAnsi="Times New Roman" w:cs="Times New Roman"/>
          <w:i/>
          <w:color w:val="000000" w:themeColor="text1"/>
          <w:sz w:val="24"/>
          <w:szCs w:val="24"/>
        </w:rPr>
        <w:t>et al</w:t>
      </w:r>
      <w:r w:rsidRPr="00B01F66">
        <w:rPr>
          <w:rFonts w:ascii="Times New Roman" w:hAnsi="Times New Roman" w:cs="Times New Roman"/>
          <w:color w:val="000000" w:themeColor="text1"/>
          <w:sz w:val="24"/>
          <w:szCs w:val="24"/>
        </w:rPr>
        <w:t>., 2019: 80 – 81):</w:t>
      </w:r>
    </w:p>
    <w:p w:rsidR="00D27516" w:rsidRDefault="00D27516" w:rsidP="004769AF">
      <w:pPr>
        <w:pStyle w:val="ListParagraph"/>
        <w:numPr>
          <w:ilvl w:val="0"/>
          <w:numId w:val="69"/>
        </w:numPr>
        <w:spacing w:after="0" w:line="480" w:lineRule="auto"/>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Kepemilikan Institusional</w:t>
      </w:r>
    </w:p>
    <w:p w:rsidR="00D27516" w:rsidRPr="003562C1"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 xml:space="preserve">Kepemilikan institusional adalah pemegang saham perusahaan oleh pemerintah, lembaga keuangan, badan hukum, institusi asing, dana perwalian, dan entitas lain yang memiliki saham suatu perusahaan. Adanya kepemilikan institusional akan meningkatkan pengawasan terhadap kinerja manajemen. Semakin besar kepemilikan institusional, semakin besar pula pengaruh dan tekanan dari entitas keuangan tersebut untuk mengawasi manajemen. Hal ini mendorong manajemen untuk meningkatkan kinerja perusahaan dan sejalan dengan kepentingan pemegang saham dan </w:t>
      </w:r>
      <w:r w:rsidRPr="003562C1">
        <w:rPr>
          <w:rFonts w:ascii="Times New Roman" w:hAnsi="Times New Roman" w:cs="Times New Roman"/>
          <w:i/>
          <w:color w:val="000000" w:themeColor="text1"/>
          <w:sz w:val="24"/>
          <w:szCs w:val="24"/>
        </w:rPr>
        <w:t>stakeholder</w:t>
      </w:r>
      <w:r w:rsidRPr="003562C1">
        <w:rPr>
          <w:rFonts w:ascii="Times New Roman" w:hAnsi="Times New Roman" w:cs="Times New Roman"/>
          <w:color w:val="000000" w:themeColor="text1"/>
          <w:sz w:val="24"/>
          <w:szCs w:val="24"/>
        </w:rPr>
        <w:t>.</w:t>
      </w:r>
    </w:p>
    <w:p w:rsidR="00D27516" w:rsidRDefault="00D27516" w:rsidP="004769AF">
      <w:pPr>
        <w:pStyle w:val="ListParagraph"/>
        <w:numPr>
          <w:ilvl w:val="0"/>
          <w:numId w:val="69"/>
        </w:numPr>
        <w:spacing w:after="0" w:line="480" w:lineRule="auto"/>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Kepemilikan Manajerial</w:t>
      </w:r>
    </w:p>
    <w:p w:rsidR="00D27516" w:rsidRPr="003562C1"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 xml:space="preserve">Kepemilikan manajerial merupakan jumlah saham yang dimiliki oleh manajemen perusahaan. Persentase kepemilikan manajerial dapat dihitung dengan membandingkan saham yang dimiliki oleh manajemen dengan total </w:t>
      </w:r>
      <w:r w:rsidRPr="003562C1">
        <w:rPr>
          <w:rFonts w:ascii="Times New Roman" w:hAnsi="Times New Roman" w:cs="Times New Roman"/>
          <w:color w:val="000000" w:themeColor="text1"/>
          <w:sz w:val="24"/>
          <w:szCs w:val="24"/>
        </w:rPr>
        <w:lastRenderedPageBreak/>
        <w:t>saham yang beredar. Salah satu strategi tata kelola perusahaan yang dapat mengurangi biaya agensi adalah dengan meningkatkan kepemilikan saham oleh pihak manajemen.</w:t>
      </w:r>
    </w:p>
    <w:p w:rsidR="00D27516" w:rsidRDefault="00D27516" w:rsidP="004769AF">
      <w:pPr>
        <w:pStyle w:val="ListParagraph"/>
        <w:numPr>
          <w:ilvl w:val="0"/>
          <w:numId w:val="6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Dewan Komisaris Independen</w:t>
      </w:r>
    </w:p>
    <w:p w:rsidR="00D27516" w:rsidRPr="003562C1"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 xml:space="preserve">Dewan komisaris sebagai lembaga dalam perusahaan, memiliki tugas bersama untuk mengawasi dan memberikan saran kepada direksi, serta memastikan implementasi </w:t>
      </w:r>
      <w:r w:rsidRPr="003562C1">
        <w:rPr>
          <w:rFonts w:ascii="Times New Roman" w:hAnsi="Times New Roman" w:cs="Times New Roman"/>
          <w:i/>
          <w:color w:val="000000" w:themeColor="text1"/>
          <w:sz w:val="24"/>
          <w:szCs w:val="24"/>
        </w:rPr>
        <w:t>good corporate governance</w:t>
      </w:r>
      <w:r w:rsidRPr="003562C1">
        <w:rPr>
          <w:rFonts w:ascii="Times New Roman" w:hAnsi="Times New Roman" w:cs="Times New Roman"/>
          <w:color w:val="000000" w:themeColor="text1"/>
          <w:sz w:val="24"/>
          <w:szCs w:val="24"/>
        </w:rPr>
        <w:t>. Meskipun demikian, dewan komisaris seharusnya tidak terlibat dalam pengambilan keputusan operasional. Setiap anggota dewan komisaris, termasuk komisaris utama yang memiliki posisi setara.</w:t>
      </w:r>
    </w:p>
    <w:p w:rsidR="00D27516" w:rsidRDefault="00D27516" w:rsidP="004769AF">
      <w:pPr>
        <w:pStyle w:val="ListParagraph"/>
        <w:numPr>
          <w:ilvl w:val="0"/>
          <w:numId w:val="6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Komite Audit</w:t>
      </w:r>
    </w:p>
    <w:p w:rsidR="00D27516" w:rsidRPr="003562C1" w:rsidRDefault="00D27516" w:rsidP="00D27516">
      <w:pPr>
        <w:pStyle w:val="ListParagraph"/>
        <w:spacing w:after="0" w:line="480" w:lineRule="auto"/>
        <w:ind w:firstLine="720"/>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Komite audit dibentuk oleh dewan komisaris untuk melaksanakan tugas pengawasan terhadap manajemen perusahaan. Keberadaan komite audit memiliki peran penting dalam pengelolaan perusahaan dan dianggap sebagai komponen baru dalam sistem pengendalian perusahaan. Selain itu, komite audit dianggap sebagai penghubung antara pemegang saham, dewan komisaris, dan pihak manajemen dalam menangani isu-isu pengendalian.</w:t>
      </w:r>
    </w:p>
    <w:p w:rsidR="00D27516" w:rsidRPr="003562C1" w:rsidRDefault="00D27516" w:rsidP="00D27516">
      <w:pPr>
        <w:spacing w:after="0" w:line="480" w:lineRule="auto"/>
        <w:ind w:firstLine="720"/>
        <w:jc w:val="both"/>
        <w:rPr>
          <w:rFonts w:ascii="Times New Roman" w:hAnsi="Times New Roman" w:cs="Times New Roman"/>
          <w:color w:val="000000" w:themeColor="text1"/>
          <w:sz w:val="24"/>
          <w:szCs w:val="24"/>
        </w:rPr>
      </w:pPr>
      <w:r w:rsidRPr="003562C1">
        <w:rPr>
          <w:rFonts w:ascii="Times New Roman" w:hAnsi="Times New Roman" w:cs="Times New Roman"/>
          <w:color w:val="000000" w:themeColor="text1"/>
          <w:sz w:val="24"/>
          <w:szCs w:val="24"/>
        </w:rPr>
        <w:t>Berdasarkan penjelasan di atas</w:t>
      </w:r>
      <w:r w:rsidRPr="003562C1">
        <w:rPr>
          <w:rFonts w:ascii="Times New Roman" w:hAnsi="Times New Roman" w:cs="Times New Roman"/>
          <w:i/>
          <w:color w:val="000000" w:themeColor="text1"/>
          <w:sz w:val="24"/>
          <w:szCs w:val="24"/>
        </w:rPr>
        <w:t xml:space="preserve"> </w:t>
      </w:r>
      <w:r w:rsidRPr="003562C1">
        <w:rPr>
          <w:rFonts w:ascii="Times New Roman" w:hAnsi="Times New Roman" w:cs="Times New Roman"/>
          <w:color w:val="000000" w:themeColor="text1"/>
          <w:sz w:val="24"/>
          <w:szCs w:val="24"/>
        </w:rPr>
        <w:t xml:space="preserve">dapat disimpulkan bahwa prinsip-prinsip </w:t>
      </w:r>
      <w:r w:rsidRPr="003562C1">
        <w:rPr>
          <w:rFonts w:ascii="Times New Roman" w:hAnsi="Times New Roman" w:cs="Times New Roman"/>
          <w:i/>
          <w:color w:val="000000" w:themeColor="text1"/>
          <w:sz w:val="24"/>
          <w:szCs w:val="24"/>
        </w:rPr>
        <w:t xml:space="preserve">corporate governance </w:t>
      </w:r>
      <w:r w:rsidRPr="003562C1">
        <w:rPr>
          <w:rFonts w:ascii="Times New Roman" w:hAnsi="Times New Roman" w:cs="Times New Roman"/>
          <w:color w:val="000000" w:themeColor="text1"/>
          <w:sz w:val="24"/>
          <w:szCs w:val="24"/>
        </w:rPr>
        <w:t xml:space="preserve">diwujudkan melalui mekanisme yang terdiri dari kepemilikan institusional, kepemilikan manajerial, dewan komisaris independen, dan komite audit. Mekanisme ini bertujuan untuk memastikan bahwa perusahaan beroperasi sesuai dengan visi dan nilai perusahaan, dengan tetap memperhatikan kepentingan pemegang saham dan </w:t>
      </w:r>
      <w:r w:rsidRPr="003562C1">
        <w:rPr>
          <w:rFonts w:ascii="Times New Roman" w:hAnsi="Times New Roman" w:cs="Times New Roman"/>
          <w:i/>
          <w:color w:val="000000" w:themeColor="text1"/>
          <w:sz w:val="24"/>
          <w:szCs w:val="24"/>
        </w:rPr>
        <w:t xml:space="preserve">stakeholder </w:t>
      </w:r>
      <w:r w:rsidRPr="003562C1">
        <w:rPr>
          <w:rFonts w:ascii="Times New Roman" w:hAnsi="Times New Roman" w:cs="Times New Roman"/>
          <w:color w:val="000000" w:themeColor="text1"/>
          <w:sz w:val="24"/>
          <w:szCs w:val="24"/>
        </w:rPr>
        <w:t>lainnya.</w:t>
      </w:r>
    </w:p>
    <w:p w:rsidR="00D27516" w:rsidRPr="009559B1" w:rsidRDefault="00D27516" w:rsidP="00D27516">
      <w:pPr>
        <w:pStyle w:val="Heading2"/>
        <w:numPr>
          <w:ilvl w:val="0"/>
          <w:numId w:val="2"/>
        </w:numPr>
        <w:spacing w:before="0" w:line="480" w:lineRule="auto"/>
        <w:rPr>
          <w:rFonts w:ascii="Times New Roman" w:hAnsi="Times New Roman" w:cs="Times New Roman"/>
          <w:b/>
          <w:color w:val="000000" w:themeColor="text1"/>
          <w:sz w:val="24"/>
          <w:szCs w:val="24"/>
        </w:rPr>
      </w:pPr>
      <w:bookmarkStart w:id="30" w:name="_Toc159681593"/>
      <w:r w:rsidRPr="009559B1">
        <w:rPr>
          <w:rFonts w:ascii="Times New Roman" w:hAnsi="Times New Roman" w:cs="Times New Roman"/>
          <w:b/>
          <w:color w:val="000000" w:themeColor="text1"/>
          <w:sz w:val="24"/>
          <w:szCs w:val="24"/>
        </w:rPr>
        <w:lastRenderedPageBreak/>
        <w:t>Hubungan antar Variabel</w:t>
      </w:r>
      <w:bookmarkEnd w:id="30"/>
    </w:p>
    <w:p w:rsidR="00D27516" w:rsidRPr="009559B1" w:rsidRDefault="00D27516" w:rsidP="004769AF">
      <w:pPr>
        <w:pStyle w:val="Heading3"/>
        <w:numPr>
          <w:ilvl w:val="0"/>
          <w:numId w:val="12"/>
        </w:numPr>
        <w:spacing w:before="0" w:line="480" w:lineRule="auto"/>
        <w:jc w:val="both"/>
        <w:rPr>
          <w:rFonts w:ascii="Times New Roman" w:hAnsi="Times New Roman" w:cs="Times New Roman"/>
          <w:b/>
          <w:color w:val="000000" w:themeColor="text1"/>
        </w:rPr>
      </w:pPr>
      <w:bookmarkStart w:id="31" w:name="_Toc159681594"/>
      <w:r w:rsidRPr="009559B1">
        <w:rPr>
          <w:rFonts w:ascii="Times New Roman" w:hAnsi="Times New Roman" w:cs="Times New Roman"/>
          <w:b/>
          <w:color w:val="000000" w:themeColor="text1"/>
        </w:rPr>
        <w:t xml:space="preserve">Hubungan Kinerja Keuangan yang </w:t>
      </w:r>
      <w:r>
        <w:rPr>
          <w:rFonts w:ascii="Times New Roman" w:hAnsi="Times New Roman" w:cs="Times New Roman"/>
          <w:b/>
          <w:color w:val="000000" w:themeColor="text1"/>
        </w:rPr>
        <w:t>d</w:t>
      </w:r>
      <w:r w:rsidRPr="009559B1">
        <w:rPr>
          <w:rFonts w:ascii="Times New Roman" w:hAnsi="Times New Roman" w:cs="Times New Roman"/>
          <w:b/>
          <w:color w:val="000000" w:themeColor="text1"/>
        </w:rPr>
        <w:t>i</w:t>
      </w:r>
      <w:r>
        <w:rPr>
          <w:rFonts w:ascii="Times New Roman" w:hAnsi="Times New Roman" w:cs="Times New Roman"/>
          <w:b/>
          <w:color w:val="000000" w:themeColor="text1"/>
        </w:rPr>
        <w:t>proksikan</w:t>
      </w:r>
      <w:r w:rsidRPr="009559B1">
        <w:rPr>
          <w:rFonts w:ascii="Times New Roman" w:hAnsi="Times New Roman" w:cs="Times New Roman"/>
          <w:b/>
          <w:color w:val="000000" w:themeColor="text1"/>
        </w:rPr>
        <w:t xml:space="preserve"> dengan </w:t>
      </w:r>
      <w:r w:rsidRPr="009559B1">
        <w:rPr>
          <w:rFonts w:ascii="Times New Roman" w:hAnsi="Times New Roman" w:cs="Times New Roman"/>
          <w:b/>
          <w:i/>
          <w:color w:val="000000" w:themeColor="text1"/>
        </w:rPr>
        <w:t xml:space="preserve">Earning Per Share </w:t>
      </w:r>
      <w:r w:rsidRPr="009559B1">
        <w:rPr>
          <w:rFonts w:ascii="Times New Roman" w:hAnsi="Times New Roman" w:cs="Times New Roman"/>
          <w:b/>
          <w:color w:val="000000" w:themeColor="text1"/>
        </w:rPr>
        <w:t>(EPS) terhadap Nilai Perusahaan</w:t>
      </w:r>
      <w:bookmarkEnd w:id="31"/>
    </w:p>
    <w:p w:rsidR="00D27516" w:rsidRDefault="00D27516" w:rsidP="00D27516">
      <w:pPr>
        <w:spacing w:after="0" w:line="480" w:lineRule="auto"/>
        <w:ind w:firstLine="720"/>
        <w:jc w:val="both"/>
        <w:rPr>
          <w:rFonts w:ascii="Times New Roman" w:hAnsi="Times New Roman" w:cs="Times New Roman"/>
          <w:i/>
          <w:color w:val="000000" w:themeColor="text1"/>
          <w:sz w:val="24"/>
          <w:szCs w:val="24"/>
        </w:rPr>
      </w:pPr>
      <w:r w:rsidRPr="000732BB">
        <w:rPr>
          <w:rFonts w:ascii="Times New Roman" w:hAnsi="Times New Roman" w:cs="Times New Roman"/>
          <w:color w:val="000000" w:themeColor="text1"/>
          <w:sz w:val="24"/>
          <w:szCs w:val="24"/>
        </w:rPr>
        <w:t xml:space="preserve">Rasio profitabilitas merupakan efektivitas manajemen secara keseluruhan yang dievaluasi melalui sejauh mana tingkat keuntungan yang diperoleh berbanding dengan penjualan dan investasi (Fahmi, 2017: 68). Rasio profitabilitas dalam penelitian ini menggunakan </w:t>
      </w:r>
      <w:r w:rsidRPr="000732BB">
        <w:rPr>
          <w:rFonts w:ascii="Times New Roman" w:hAnsi="Times New Roman" w:cs="Times New Roman"/>
          <w:i/>
          <w:color w:val="000000" w:themeColor="text1"/>
          <w:sz w:val="24"/>
          <w:szCs w:val="24"/>
        </w:rPr>
        <w:t xml:space="preserve">earning per share </w:t>
      </w:r>
      <w:r w:rsidRPr="000732BB">
        <w:rPr>
          <w:rFonts w:ascii="Times New Roman" w:hAnsi="Times New Roman" w:cs="Times New Roman"/>
          <w:color w:val="000000" w:themeColor="text1"/>
          <w:sz w:val="24"/>
          <w:szCs w:val="24"/>
        </w:rPr>
        <w:t xml:space="preserve">atau laba per saham. </w:t>
      </w:r>
      <w:r w:rsidRPr="000732BB">
        <w:rPr>
          <w:rFonts w:ascii="Times New Roman" w:hAnsi="Times New Roman" w:cs="Times New Roman"/>
          <w:i/>
          <w:color w:val="000000" w:themeColor="text1"/>
          <w:sz w:val="24"/>
          <w:szCs w:val="24"/>
        </w:rPr>
        <w:t xml:space="preserve">Earning per share </w:t>
      </w:r>
      <w:r w:rsidRPr="000732BB">
        <w:rPr>
          <w:rFonts w:ascii="Times New Roman" w:hAnsi="Times New Roman" w:cs="Times New Roman"/>
          <w:color w:val="000000" w:themeColor="text1"/>
          <w:sz w:val="24"/>
          <w:szCs w:val="24"/>
        </w:rPr>
        <w:t xml:space="preserve">mengukur kemampuan setiap lembar saham dalam menghasilkan laba (Kusmayadi </w:t>
      </w:r>
      <w:r w:rsidRPr="000732BB">
        <w:rPr>
          <w:rFonts w:ascii="Times New Roman" w:hAnsi="Times New Roman" w:cs="Times New Roman"/>
          <w:i/>
          <w:color w:val="000000" w:themeColor="text1"/>
          <w:sz w:val="24"/>
          <w:szCs w:val="24"/>
        </w:rPr>
        <w:t>et al</w:t>
      </w:r>
      <w:r w:rsidRPr="000732BB">
        <w:rPr>
          <w:rFonts w:ascii="Times New Roman" w:hAnsi="Times New Roman" w:cs="Times New Roman"/>
          <w:color w:val="000000" w:themeColor="text1"/>
          <w:sz w:val="24"/>
          <w:szCs w:val="24"/>
        </w:rPr>
        <w:t xml:space="preserve">., 2021: 76). Berdasarkan teori sinyal, manajemen berupaya memberikan sinyal positif dengan meningkatkan </w:t>
      </w:r>
      <w:r w:rsidRPr="000732BB">
        <w:rPr>
          <w:rFonts w:ascii="Times New Roman" w:hAnsi="Times New Roman" w:cs="Times New Roman"/>
          <w:i/>
          <w:color w:val="000000" w:themeColor="text1"/>
          <w:sz w:val="24"/>
          <w:szCs w:val="24"/>
        </w:rPr>
        <w:t>earning per share</w:t>
      </w:r>
      <w:r w:rsidRPr="000732BB">
        <w:rPr>
          <w:rFonts w:ascii="Times New Roman" w:hAnsi="Times New Roman" w:cs="Times New Roman"/>
          <w:color w:val="000000" w:themeColor="text1"/>
          <w:sz w:val="24"/>
          <w:szCs w:val="24"/>
        </w:rPr>
        <w:t xml:space="preserve">, dengan harapan dapat meningkatkan persepsi investor terhadap nilai perusahaan (Ghozali, 2020: 169 - 170). Calon pemegang saham tertarik dengan </w:t>
      </w:r>
      <w:r w:rsidRPr="000732BB">
        <w:rPr>
          <w:rFonts w:ascii="Times New Roman" w:hAnsi="Times New Roman" w:cs="Times New Roman"/>
          <w:i/>
          <w:color w:val="000000" w:themeColor="text1"/>
          <w:sz w:val="24"/>
          <w:szCs w:val="24"/>
        </w:rPr>
        <w:t xml:space="preserve">earning per share </w:t>
      </w:r>
      <w:r w:rsidRPr="000732BB">
        <w:rPr>
          <w:rFonts w:ascii="Times New Roman" w:hAnsi="Times New Roman" w:cs="Times New Roman"/>
          <w:color w:val="000000" w:themeColor="text1"/>
          <w:sz w:val="24"/>
          <w:szCs w:val="24"/>
        </w:rPr>
        <w:t xml:space="preserve">yang tinggi karena hal ini merupakan salah satu indikator keberhasilan suatu perusahaan dan digunakan dalam menilai seberapa </w:t>
      </w:r>
      <w:r w:rsidRPr="000732BB">
        <w:rPr>
          <w:rFonts w:ascii="Times New Roman" w:hAnsi="Times New Roman" w:cs="Times New Roman"/>
          <w:i/>
          <w:color w:val="000000" w:themeColor="text1"/>
          <w:sz w:val="24"/>
          <w:szCs w:val="24"/>
        </w:rPr>
        <w:t xml:space="preserve">profitable </w:t>
      </w:r>
      <w:r w:rsidRPr="000732BB">
        <w:rPr>
          <w:rFonts w:ascii="Times New Roman" w:hAnsi="Times New Roman" w:cs="Times New Roman"/>
          <w:color w:val="000000" w:themeColor="text1"/>
          <w:sz w:val="24"/>
          <w:szCs w:val="24"/>
        </w:rPr>
        <w:t>perusahaan (Syamsuddin, 2016: 66).</w:t>
      </w:r>
    </w:p>
    <w:p w:rsidR="00D27516" w:rsidRPr="002D78E0" w:rsidRDefault="00D27516" w:rsidP="00D27516">
      <w:pPr>
        <w:spacing w:after="0" w:line="480" w:lineRule="auto"/>
        <w:ind w:firstLine="720"/>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Didukung penelitian yang dilakukan oleh Yulfitri </w:t>
      </w:r>
      <w:r w:rsidRPr="002D78E0">
        <w:rPr>
          <w:rFonts w:ascii="Times New Roman" w:hAnsi="Times New Roman" w:cs="Times New Roman"/>
          <w:i/>
          <w:color w:val="000000" w:themeColor="text1"/>
          <w:sz w:val="24"/>
          <w:szCs w:val="24"/>
        </w:rPr>
        <w:t>et al</w:t>
      </w:r>
      <w:r w:rsidRPr="002D78E0">
        <w:rPr>
          <w:rFonts w:ascii="Times New Roman" w:hAnsi="Times New Roman" w:cs="Times New Roman"/>
          <w:color w:val="000000" w:themeColor="text1"/>
          <w:sz w:val="24"/>
          <w:szCs w:val="24"/>
        </w:rPr>
        <w:t xml:space="preserve">. (2021), menyatakan bahwa </w:t>
      </w:r>
      <w:r w:rsidRPr="002D78E0">
        <w:rPr>
          <w:rFonts w:ascii="Times New Roman" w:hAnsi="Times New Roman" w:cs="Times New Roman"/>
          <w:i/>
          <w:color w:val="000000" w:themeColor="text1"/>
          <w:sz w:val="24"/>
          <w:szCs w:val="24"/>
        </w:rPr>
        <w:t xml:space="preserve">earning per share </w:t>
      </w:r>
      <w:r w:rsidRPr="002D78E0">
        <w:rPr>
          <w:rFonts w:ascii="Times New Roman" w:hAnsi="Times New Roman" w:cs="Times New Roman"/>
          <w:color w:val="000000" w:themeColor="text1"/>
          <w:sz w:val="24"/>
          <w:szCs w:val="24"/>
        </w:rPr>
        <w:t>(EPS)</w:t>
      </w:r>
      <w:r w:rsidRPr="002D78E0">
        <w:rPr>
          <w:rFonts w:ascii="Times New Roman" w:hAnsi="Times New Roman" w:cs="Times New Roman"/>
          <w:i/>
          <w:color w:val="000000" w:themeColor="text1"/>
          <w:sz w:val="24"/>
          <w:szCs w:val="24"/>
        </w:rPr>
        <w:t xml:space="preserve"> </w:t>
      </w:r>
      <w:r w:rsidRPr="002D78E0">
        <w:rPr>
          <w:rFonts w:ascii="Times New Roman" w:hAnsi="Times New Roman" w:cs="Times New Roman"/>
          <w:color w:val="000000" w:themeColor="text1"/>
          <w:sz w:val="24"/>
          <w:szCs w:val="24"/>
        </w:rPr>
        <w:t xml:space="preserve">secara parsial berpengaruh signifikan terhadap nilai perusahaan Perbankan yang terdaftar di Bursa Efek Indonesia periode tahun 2013 – 2017. Penelitian yang dilakukan oleh Putri dan Noor (2022), juga menyatakan bahwa </w:t>
      </w:r>
      <w:r w:rsidRPr="002D78E0">
        <w:rPr>
          <w:rFonts w:ascii="Times New Roman" w:hAnsi="Times New Roman" w:cs="Times New Roman"/>
          <w:i/>
          <w:color w:val="000000" w:themeColor="text1"/>
          <w:sz w:val="24"/>
          <w:szCs w:val="24"/>
        </w:rPr>
        <w:t xml:space="preserve">earning per share </w:t>
      </w:r>
      <w:r w:rsidRPr="002D78E0">
        <w:rPr>
          <w:rFonts w:ascii="Times New Roman" w:hAnsi="Times New Roman" w:cs="Times New Roman"/>
          <w:color w:val="000000" w:themeColor="text1"/>
          <w:sz w:val="24"/>
          <w:szCs w:val="24"/>
        </w:rPr>
        <w:t>memiliki pengaruh positif dan signifikan terhadap nilai perusahaan pada Industri Makanan dan Minuman yang terdaftar dalam Bursa Efek Indonesia periode tahun 2015 – 2020.</w:t>
      </w:r>
    </w:p>
    <w:p w:rsidR="00D27516" w:rsidRPr="00D33B27" w:rsidRDefault="00D27516" w:rsidP="004769AF">
      <w:pPr>
        <w:pStyle w:val="Heading3"/>
        <w:numPr>
          <w:ilvl w:val="0"/>
          <w:numId w:val="12"/>
        </w:numPr>
        <w:spacing w:before="0" w:line="480" w:lineRule="auto"/>
        <w:jc w:val="both"/>
        <w:rPr>
          <w:rFonts w:ascii="Times New Roman" w:hAnsi="Times New Roman" w:cs="Times New Roman"/>
          <w:b/>
          <w:color w:val="000000" w:themeColor="text1"/>
        </w:rPr>
      </w:pPr>
      <w:bookmarkStart w:id="32" w:name="_Toc159681595"/>
      <w:r w:rsidRPr="009559B1">
        <w:rPr>
          <w:rFonts w:ascii="Times New Roman" w:hAnsi="Times New Roman" w:cs="Times New Roman"/>
          <w:b/>
          <w:color w:val="000000" w:themeColor="text1"/>
        </w:rPr>
        <w:lastRenderedPageBreak/>
        <w:t xml:space="preserve">Hubungan Kinerja Keuangan yang </w:t>
      </w:r>
      <w:r>
        <w:rPr>
          <w:rFonts w:ascii="Times New Roman" w:hAnsi="Times New Roman" w:cs="Times New Roman"/>
          <w:b/>
          <w:color w:val="000000" w:themeColor="text1"/>
        </w:rPr>
        <w:t>d</w:t>
      </w:r>
      <w:r w:rsidRPr="009559B1">
        <w:rPr>
          <w:rFonts w:ascii="Times New Roman" w:hAnsi="Times New Roman" w:cs="Times New Roman"/>
          <w:b/>
          <w:color w:val="000000" w:themeColor="text1"/>
        </w:rPr>
        <w:t>i</w:t>
      </w:r>
      <w:r>
        <w:rPr>
          <w:rFonts w:ascii="Times New Roman" w:hAnsi="Times New Roman" w:cs="Times New Roman"/>
          <w:b/>
          <w:color w:val="000000" w:themeColor="text1"/>
        </w:rPr>
        <w:t>proksikan</w:t>
      </w:r>
      <w:r w:rsidRPr="009559B1">
        <w:rPr>
          <w:rFonts w:ascii="Times New Roman" w:hAnsi="Times New Roman" w:cs="Times New Roman"/>
          <w:b/>
          <w:color w:val="000000" w:themeColor="text1"/>
        </w:rPr>
        <w:t xml:space="preserve"> dengan </w:t>
      </w:r>
      <w:r>
        <w:rPr>
          <w:rFonts w:ascii="Times New Roman" w:hAnsi="Times New Roman" w:cs="Times New Roman"/>
          <w:b/>
          <w:i/>
          <w:color w:val="000000" w:themeColor="text1"/>
        </w:rPr>
        <w:t>Debt to Equity Ratio</w:t>
      </w:r>
      <w:r w:rsidRPr="009559B1">
        <w:rPr>
          <w:rFonts w:ascii="Times New Roman" w:hAnsi="Times New Roman" w:cs="Times New Roman"/>
          <w:b/>
          <w:i/>
          <w:color w:val="000000" w:themeColor="text1"/>
        </w:rPr>
        <w:t xml:space="preserve"> </w:t>
      </w:r>
      <w:r w:rsidRPr="009559B1">
        <w:rPr>
          <w:rFonts w:ascii="Times New Roman" w:hAnsi="Times New Roman" w:cs="Times New Roman"/>
          <w:b/>
          <w:color w:val="000000" w:themeColor="text1"/>
        </w:rPr>
        <w:t>(</w:t>
      </w:r>
      <w:r>
        <w:rPr>
          <w:rFonts w:ascii="Times New Roman" w:hAnsi="Times New Roman" w:cs="Times New Roman"/>
          <w:b/>
          <w:color w:val="000000" w:themeColor="text1"/>
        </w:rPr>
        <w:t>DER</w:t>
      </w:r>
      <w:r w:rsidRPr="009559B1">
        <w:rPr>
          <w:rFonts w:ascii="Times New Roman" w:hAnsi="Times New Roman" w:cs="Times New Roman"/>
          <w:b/>
          <w:color w:val="000000" w:themeColor="text1"/>
        </w:rPr>
        <w:t>) terhadap Nilai Perusahaan</w:t>
      </w:r>
      <w:bookmarkEnd w:id="32"/>
    </w:p>
    <w:p w:rsidR="00D27516" w:rsidRDefault="00D27516" w:rsidP="00D27516">
      <w:pPr>
        <w:spacing w:after="0" w:line="480" w:lineRule="auto"/>
        <w:ind w:firstLine="720"/>
        <w:jc w:val="both"/>
        <w:rPr>
          <w:rFonts w:ascii="Times New Roman" w:hAnsi="Times New Roman" w:cs="Times New Roman"/>
          <w:sz w:val="24"/>
          <w:szCs w:val="24"/>
        </w:rPr>
      </w:pPr>
      <w:r w:rsidRPr="002D78E0">
        <w:rPr>
          <w:rFonts w:ascii="Times New Roman" w:hAnsi="Times New Roman" w:cs="Times New Roman"/>
          <w:sz w:val="24"/>
          <w:szCs w:val="24"/>
        </w:rPr>
        <w:t xml:space="preserve">Struktur modal menggambarkan distribusi finansial perusahaan, yang merupakan perbandingan antara modal dari utang jangka panjang dan modal sendiri sebagai sumber pendanaan (Fahmi, 2017: 106). Struktur modal dalam penelitian ini menggunakan </w:t>
      </w:r>
      <w:r w:rsidRPr="002D78E0">
        <w:rPr>
          <w:rFonts w:ascii="Times New Roman" w:hAnsi="Times New Roman" w:cs="Times New Roman"/>
          <w:i/>
          <w:sz w:val="24"/>
          <w:szCs w:val="24"/>
        </w:rPr>
        <w:t>debt to equity ratio</w:t>
      </w:r>
      <w:r w:rsidRPr="002D78E0">
        <w:rPr>
          <w:rFonts w:ascii="Times New Roman" w:hAnsi="Times New Roman" w:cs="Times New Roman"/>
          <w:sz w:val="24"/>
          <w:szCs w:val="24"/>
        </w:rPr>
        <w:t xml:space="preserve"> (DER) yang mengukur tingkat </w:t>
      </w:r>
      <w:r w:rsidRPr="002D78E0">
        <w:rPr>
          <w:rFonts w:ascii="Times New Roman" w:hAnsi="Times New Roman" w:cs="Times New Roman"/>
          <w:i/>
          <w:sz w:val="24"/>
          <w:szCs w:val="24"/>
        </w:rPr>
        <w:t xml:space="preserve">leverage </w:t>
      </w:r>
      <w:r w:rsidRPr="002D78E0">
        <w:rPr>
          <w:rFonts w:ascii="Times New Roman" w:hAnsi="Times New Roman" w:cs="Times New Roman"/>
          <w:sz w:val="24"/>
          <w:szCs w:val="24"/>
        </w:rPr>
        <w:t xml:space="preserve">perusahaan. </w:t>
      </w:r>
      <w:r w:rsidRPr="002D78E0">
        <w:rPr>
          <w:rFonts w:ascii="Times New Roman" w:hAnsi="Times New Roman" w:cs="Times New Roman"/>
          <w:i/>
          <w:sz w:val="24"/>
          <w:szCs w:val="24"/>
        </w:rPr>
        <w:t xml:space="preserve">Debt to equity ratio </w:t>
      </w:r>
      <w:r w:rsidRPr="002D78E0">
        <w:rPr>
          <w:rFonts w:ascii="Times New Roman" w:hAnsi="Times New Roman" w:cs="Times New Roman"/>
          <w:sz w:val="24"/>
          <w:szCs w:val="24"/>
        </w:rPr>
        <w:t xml:space="preserve">(DER) membandingkan total utang, termasuk utang lancar dengan seluruh ekuitas perusahaan (Kusmayadi </w:t>
      </w:r>
      <w:r w:rsidRPr="002D78E0">
        <w:rPr>
          <w:rFonts w:ascii="Times New Roman" w:hAnsi="Times New Roman" w:cs="Times New Roman"/>
          <w:i/>
          <w:sz w:val="24"/>
          <w:szCs w:val="24"/>
        </w:rPr>
        <w:t>et al</w:t>
      </w:r>
      <w:r w:rsidRPr="002D78E0">
        <w:rPr>
          <w:rFonts w:ascii="Times New Roman" w:hAnsi="Times New Roman" w:cs="Times New Roman"/>
          <w:sz w:val="24"/>
          <w:szCs w:val="24"/>
        </w:rPr>
        <w:t xml:space="preserve">., 2021: 35). Menurut teori sinyal, </w:t>
      </w:r>
      <w:r w:rsidRPr="002D78E0">
        <w:rPr>
          <w:rFonts w:ascii="Times New Roman" w:hAnsi="Times New Roman" w:cs="Times New Roman"/>
          <w:color w:val="000000" w:themeColor="text1"/>
          <w:sz w:val="24"/>
          <w:szCs w:val="24"/>
        </w:rPr>
        <w:t xml:space="preserve">manajemen mengirimkan sinyal </w:t>
      </w:r>
      <w:r w:rsidRPr="002D78E0">
        <w:rPr>
          <w:rFonts w:ascii="Times New Roman" w:hAnsi="Times New Roman" w:cs="Times New Roman"/>
          <w:i/>
          <w:color w:val="000000" w:themeColor="text1"/>
          <w:sz w:val="24"/>
          <w:szCs w:val="24"/>
        </w:rPr>
        <w:t xml:space="preserve">debt to equity ratio </w:t>
      </w:r>
      <w:r w:rsidRPr="002D78E0">
        <w:rPr>
          <w:rFonts w:ascii="Times New Roman" w:hAnsi="Times New Roman" w:cs="Times New Roman"/>
          <w:color w:val="000000" w:themeColor="text1"/>
          <w:sz w:val="24"/>
          <w:szCs w:val="24"/>
        </w:rPr>
        <w:t xml:space="preserve">(DER) dengan tujuan untuk mempengaruhi persepsi investor terhadap kualitas dan risiko perusahaan, serta nilai perusahaan (Ghozali, 2020: 170 - 171). Semakin tinggi rasio ini, semakin tinggi tingkat </w:t>
      </w:r>
      <w:r w:rsidRPr="002D78E0">
        <w:rPr>
          <w:rFonts w:ascii="Times New Roman" w:hAnsi="Times New Roman" w:cs="Times New Roman"/>
          <w:i/>
          <w:color w:val="000000" w:themeColor="text1"/>
          <w:sz w:val="24"/>
          <w:szCs w:val="24"/>
        </w:rPr>
        <w:t xml:space="preserve">leverage </w:t>
      </w:r>
      <w:r w:rsidRPr="002D78E0">
        <w:rPr>
          <w:rFonts w:ascii="Times New Roman" w:hAnsi="Times New Roman" w:cs="Times New Roman"/>
          <w:color w:val="000000" w:themeColor="text1"/>
          <w:sz w:val="24"/>
          <w:szCs w:val="24"/>
        </w:rPr>
        <w:t xml:space="preserve">dan risiko yang ditanggung oleh pemilik perusahaan (Sukamulja, 2022: 136). Dalam hal ini rasio </w:t>
      </w:r>
      <w:r w:rsidRPr="002D78E0">
        <w:rPr>
          <w:rFonts w:ascii="Times New Roman" w:hAnsi="Times New Roman" w:cs="Times New Roman"/>
          <w:i/>
          <w:color w:val="000000" w:themeColor="text1"/>
          <w:sz w:val="24"/>
          <w:szCs w:val="24"/>
        </w:rPr>
        <w:t xml:space="preserve">leverage </w:t>
      </w:r>
      <w:r w:rsidRPr="002D78E0">
        <w:rPr>
          <w:rFonts w:ascii="Times New Roman" w:hAnsi="Times New Roman" w:cs="Times New Roman"/>
          <w:color w:val="000000" w:themeColor="text1"/>
          <w:sz w:val="24"/>
          <w:szCs w:val="24"/>
        </w:rPr>
        <w:t>dapat dijadikan sebagai patokan untuk menilai bagus tidaknya perusahaan (Ghozali, 2020: 171).</w:t>
      </w:r>
    </w:p>
    <w:p w:rsidR="00D27516" w:rsidRPr="002D78E0" w:rsidRDefault="00D27516" w:rsidP="00D27516">
      <w:pPr>
        <w:spacing w:after="0" w:line="480" w:lineRule="auto"/>
        <w:ind w:firstLine="720"/>
        <w:jc w:val="both"/>
        <w:rPr>
          <w:rFonts w:ascii="Times New Roman" w:hAnsi="Times New Roman" w:cs="Times New Roman"/>
          <w:sz w:val="24"/>
          <w:szCs w:val="24"/>
        </w:rPr>
      </w:pPr>
      <w:r w:rsidRPr="002D78E0">
        <w:rPr>
          <w:rFonts w:ascii="Times New Roman" w:hAnsi="Times New Roman" w:cs="Times New Roman"/>
          <w:sz w:val="24"/>
          <w:szCs w:val="24"/>
        </w:rPr>
        <w:t>Didukung penelitian yang dilakukan oleh Santoso (2021), menyatakan bahwa struktur modal (</w:t>
      </w:r>
      <w:r w:rsidRPr="002D78E0">
        <w:rPr>
          <w:rFonts w:ascii="Times New Roman" w:hAnsi="Times New Roman" w:cs="Times New Roman"/>
          <w:i/>
          <w:sz w:val="24"/>
          <w:szCs w:val="24"/>
        </w:rPr>
        <w:t>debt to equity ratio</w:t>
      </w:r>
      <w:r w:rsidRPr="002D78E0">
        <w:rPr>
          <w:rFonts w:ascii="Times New Roman" w:hAnsi="Times New Roman" w:cs="Times New Roman"/>
          <w:sz w:val="24"/>
          <w:szCs w:val="24"/>
        </w:rPr>
        <w:t xml:space="preserve">) berpengaruh signifikan terhadap nilai perusahaan Manufaktur sektor Industri Barang Konsumsi yang terdaftar di Bursa Efek Indonesia selama tahun 2011 – 2015. Tetapi penelitian yang dilakukan oleh Yulfitri </w:t>
      </w:r>
      <w:r w:rsidRPr="002D78E0">
        <w:rPr>
          <w:rFonts w:ascii="Times New Roman" w:hAnsi="Times New Roman" w:cs="Times New Roman"/>
          <w:i/>
          <w:sz w:val="24"/>
          <w:szCs w:val="24"/>
        </w:rPr>
        <w:t>et al</w:t>
      </w:r>
      <w:r w:rsidRPr="002D78E0">
        <w:rPr>
          <w:rFonts w:ascii="Times New Roman" w:hAnsi="Times New Roman" w:cs="Times New Roman"/>
          <w:sz w:val="24"/>
          <w:szCs w:val="24"/>
        </w:rPr>
        <w:t xml:space="preserve">. (2021), menyatakan bahwa </w:t>
      </w:r>
      <w:r w:rsidRPr="002D78E0">
        <w:rPr>
          <w:rFonts w:ascii="Times New Roman" w:hAnsi="Times New Roman" w:cs="Times New Roman"/>
          <w:i/>
          <w:sz w:val="24"/>
          <w:szCs w:val="24"/>
        </w:rPr>
        <w:t xml:space="preserve">debt to equity ratio </w:t>
      </w:r>
      <w:r w:rsidRPr="002D78E0">
        <w:rPr>
          <w:rFonts w:ascii="Times New Roman" w:hAnsi="Times New Roman" w:cs="Times New Roman"/>
          <w:sz w:val="24"/>
          <w:szCs w:val="24"/>
        </w:rPr>
        <w:t>secara parsial tidak berpengaruh signifikan terhadap nilai perusahaan Perbankan yang terdaftar di Bursa Efek Indonesia tahun 2013 – 2017.</w:t>
      </w:r>
    </w:p>
    <w:p w:rsidR="00D27516" w:rsidRPr="009559B1" w:rsidRDefault="00D27516" w:rsidP="004769AF">
      <w:pPr>
        <w:pStyle w:val="Heading3"/>
        <w:numPr>
          <w:ilvl w:val="0"/>
          <w:numId w:val="12"/>
        </w:numPr>
        <w:spacing w:before="0" w:line="480" w:lineRule="auto"/>
        <w:jc w:val="both"/>
        <w:rPr>
          <w:rFonts w:ascii="Times New Roman" w:hAnsi="Times New Roman" w:cs="Times New Roman"/>
          <w:b/>
          <w:color w:val="000000" w:themeColor="text1"/>
        </w:rPr>
      </w:pPr>
      <w:bookmarkStart w:id="33" w:name="_Toc159681596"/>
      <w:r w:rsidRPr="009559B1">
        <w:rPr>
          <w:rFonts w:ascii="Times New Roman" w:hAnsi="Times New Roman" w:cs="Times New Roman"/>
          <w:b/>
          <w:color w:val="000000" w:themeColor="text1"/>
        </w:rPr>
        <w:lastRenderedPageBreak/>
        <w:t xml:space="preserve">Hubungan </w:t>
      </w:r>
      <w:r w:rsidRPr="009559B1">
        <w:rPr>
          <w:rFonts w:ascii="Times New Roman" w:hAnsi="Times New Roman" w:cs="Times New Roman"/>
          <w:b/>
          <w:i/>
          <w:color w:val="000000" w:themeColor="text1"/>
        </w:rPr>
        <w:t xml:space="preserve">Corporate Governance </w:t>
      </w:r>
      <w:r w:rsidRPr="009559B1">
        <w:rPr>
          <w:rFonts w:ascii="Times New Roman" w:hAnsi="Times New Roman" w:cs="Times New Roman"/>
          <w:b/>
          <w:color w:val="000000" w:themeColor="text1"/>
        </w:rPr>
        <w:t xml:space="preserve">yang </w:t>
      </w:r>
      <w:r>
        <w:rPr>
          <w:rFonts w:ascii="Times New Roman" w:hAnsi="Times New Roman" w:cs="Times New Roman"/>
          <w:b/>
          <w:color w:val="000000" w:themeColor="text1"/>
        </w:rPr>
        <w:t>d</w:t>
      </w:r>
      <w:r w:rsidRPr="009559B1">
        <w:rPr>
          <w:rFonts w:ascii="Times New Roman" w:hAnsi="Times New Roman" w:cs="Times New Roman"/>
          <w:b/>
          <w:color w:val="000000" w:themeColor="text1"/>
        </w:rPr>
        <w:t>i</w:t>
      </w:r>
      <w:r>
        <w:rPr>
          <w:rFonts w:ascii="Times New Roman" w:hAnsi="Times New Roman" w:cs="Times New Roman"/>
          <w:b/>
          <w:color w:val="000000" w:themeColor="text1"/>
        </w:rPr>
        <w:t>proksikan</w:t>
      </w:r>
      <w:r w:rsidRPr="009559B1">
        <w:rPr>
          <w:rFonts w:ascii="Times New Roman" w:hAnsi="Times New Roman" w:cs="Times New Roman"/>
          <w:b/>
          <w:color w:val="000000" w:themeColor="text1"/>
        </w:rPr>
        <w:t xml:space="preserve"> dengan Kepemilikan Manajerial terhadap Nilai Perusahaan</w:t>
      </w:r>
      <w:bookmarkEnd w:id="3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 xml:space="preserve">atau tata kelola perusahaan merupakan suatu sistem yang dirancang untuk mengelola perusahaan dengan profesionalisme berdasarkan prinsip-prinsip transparansi, akuntabilitas, tanggung jawab, independensi, kewajaran, dan kesetaraan (Effendi, 2020: 3).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 xml:space="preserve">dalam penelitian ini menggunakan pengukuran kepemilikan manajerial, di mana saham perusahaan yang dimiliki oleh manajemen atau pengelola perusahaan. Kepemilikan ini menunjukkan adanya peran ganda seorang manajer sebagai pemegang saham (Rusydianto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 79). Menurut teori keagenan, adanya kepentingan pribadi manajer dapat mengakibatkan informasi disembunyikan dari pemegang saham dan penggunaan aset perusahaan untuk kepentingan pribadi (Rusydianto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 95). Semakin besar kepemilikan manajerial, maka semakin besar pengaruh dan tekanan dari entitas keuangan tersebut untuk mengurangi </w:t>
      </w:r>
      <w:r>
        <w:rPr>
          <w:rFonts w:ascii="Times New Roman" w:hAnsi="Times New Roman" w:cs="Times New Roman"/>
          <w:i/>
          <w:color w:val="000000" w:themeColor="text1"/>
          <w:sz w:val="24"/>
          <w:szCs w:val="24"/>
        </w:rPr>
        <w:t>agency cost</w:t>
      </w:r>
      <w:r>
        <w:rPr>
          <w:rFonts w:ascii="Times New Roman" w:hAnsi="Times New Roman" w:cs="Times New Roman"/>
          <w:color w:val="000000" w:themeColor="text1"/>
          <w:sz w:val="24"/>
          <w:szCs w:val="24"/>
        </w:rPr>
        <w:t xml:space="preserve"> (Rusydianto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2019: 81).</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Didukung penelitian yang dilakukan oleh </w:t>
      </w:r>
      <w:r>
        <w:rPr>
          <w:rFonts w:ascii="Times New Roman" w:hAnsi="Times New Roman" w:cs="Times New Roman"/>
          <w:color w:val="000000" w:themeColor="text1"/>
          <w:sz w:val="24"/>
          <w:szCs w:val="24"/>
        </w:rPr>
        <w:t xml:space="preserve">Eni dan Rakhmanita (2023), menyatakan bahwa secara parsial kepemilikan manajerial berpengaruh positif dan signifikan terhadap nilai perusahaan Properti yang terdaftar di Bursa Efek Indonesia tahun 2018 – 2021. Tetapi penelitian yang dilakukan oleh Pratama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(2021), menyatakan bahwa kepemilikan manajerial tidak berpengaruh signifikan terhadap nilai perusahaan Perbankan yang terdaftar di Bursa Efek Indonesia tahun 2014 – 2018.</w:t>
      </w:r>
    </w:p>
    <w:p w:rsidR="00D27516" w:rsidRPr="009559B1" w:rsidRDefault="00D27516" w:rsidP="004769AF">
      <w:pPr>
        <w:pStyle w:val="Heading3"/>
        <w:numPr>
          <w:ilvl w:val="0"/>
          <w:numId w:val="12"/>
        </w:numPr>
        <w:spacing w:before="0" w:line="480" w:lineRule="auto"/>
        <w:jc w:val="both"/>
        <w:rPr>
          <w:rFonts w:ascii="Times New Roman" w:hAnsi="Times New Roman" w:cs="Times New Roman"/>
          <w:b/>
          <w:color w:val="000000" w:themeColor="text1"/>
        </w:rPr>
      </w:pPr>
      <w:bookmarkStart w:id="34" w:name="_Toc159681597"/>
      <w:r w:rsidRPr="009559B1">
        <w:rPr>
          <w:rFonts w:ascii="Times New Roman" w:hAnsi="Times New Roman" w:cs="Times New Roman"/>
          <w:b/>
          <w:color w:val="000000" w:themeColor="text1"/>
        </w:rPr>
        <w:lastRenderedPageBreak/>
        <w:t xml:space="preserve">Hubungan </w:t>
      </w:r>
      <w:r w:rsidRPr="009559B1">
        <w:rPr>
          <w:rFonts w:ascii="Times New Roman" w:hAnsi="Times New Roman" w:cs="Times New Roman"/>
          <w:b/>
          <w:i/>
          <w:color w:val="000000" w:themeColor="text1"/>
        </w:rPr>
        <w:t xml:space="preserve">Corporate Governance </w:t>
      </w:r>
      <w:r w:rsidRPr="009559B1">
        <w:rPr>
          <w:rFonts w:ascii="Times New Roman" w:hAnsi="Times New Roman" w:cs="Times New Roman"/>
          <w:b/>
          <w:color w:val="000000" w:themeColor="text1"/>
        </w:rPr>
        <w:t xml:space="preserve">yang </w:t>
      </w:r>
      <w:r>
        <w:rPr>
          <w:rFonts w:ascii="Times New Roman" w:hAnsi="Times New Roman" w:cs="Times New Roman"/>
          <w:b/>
          <w:color w:val="000000" w:themeColor="text1"/>
        </w:rPr>
        <w:t>d</w:t>
      </w:r>
      <w:r w:rsidRPr="009559B1">
        <w:rPr>
          <w:rFonts w:ascii="Times New Roman" w:hAnsi="Times New Roman" w:cs="Times New Roman"/>
          <w:b/>
          <w:color w:val="000000" w:themeColor="text1"/>
        </w:rPr>
        <w:t>i</w:t>
      </w:r>
      <w:r>
        <w:rPr>
          <w:rFonts w:ascii="Times New Roman" w:hAnsi="Times New Roman" w:cs="Times New Roman"/>
          <w:b/>
          <w:color w:val="000000" w:themeColor="text1"/>
        </w:rPr>
        <w:t>proksikan</w:t>
      </w:r>
      <w:r w:rsidRPr="009559B1">
        <w:rPr>
          <w:rFonts w:ascii="Times New Roman" w:hAnsi="Times New Roman" w:cs="Times New Roman"/>
          <w:b/>
          <w:color w:val="000000" w:themeColor="text1"/>
        </w:rPr>
        <w:t xml:space="preserve"> dengan Kepemilikan Institusional terhadap Nilai Perusahaan</w:t>
      </w:r>
      <w:bookmarkEnd w:id="3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Implementasi tata kelola perusahaan atau </w:t>
      </w:r>
      <w:r w:rsidRPr="002D78E0">
        <w:rPr>
          <w:rFonts w:ascii="Times New Roman" w:hAnsi="Times New Roman" w:cs="Times New Roman"/>
          <w:i/>
          <w:color w:val="000000" w:themeColor="text1"/>
          <w:sz w:val="24"/>
          <w:szCs w:val="24"/>
        </w:rPr>
        <w:t xml:space="preserve">corporate governance </w:t>
      </w:r>
      <w:r w:rsidRPr="002D78E0">
        <w:rPr>
          <w:rFonts w:ascii="Times New Roman" w:hAnsi="Times New Roman" w:cs="Times New Roman"/>
          <w:color w:val="000000" w:themeColor="text1"/>
          <w:sz w:val="24"/>
          <w:szCs w:val="24"/>
        </w:rPr>
        <w:t xml:space="preserve">sangat penting, karena tujuan pendirian perusahaan tidak hanya terbatas pada peningkatan kesejahteraan pemilik atau pemegang saham, tetapi juga pada maksimalisasi kekayaan pemegang saham melalui peningkatan nilai perusahaan. Keberhasilan perusahaan dalam mencapai laba yang ditargetkan menjadi kunci dalam memberikan dividen kepada pemegang saham, merangsang pertumbuhan perusahaan, dan memastikan kelangsungan hidup perusahaan (Rusydianto </w:t>
      </w:r>
      <w:r w:rsidRPr="002D78E0">
        <w:rPr>
          <w:rFonts w:ascii="Times New Roman" w:hAnsi="Times New Roman" w:cs="Times New Roman"/>
          <w:i/>
          <w:color w:val="000000" w:themeColor="text1"/>
          <w:sz w:val="24"/>
          <w:szCs w:val="24"/>
        </w:rPr>
        <w:t>et al</w:t>
      </w:r>
      <w:r w:rsidRPr="002D78E0">
        <w:rPr>
          <w:rFonts w:ascii="Times New Roman" w:hAnsi="Times New Roman" w:cs="Times New Roman"/>
          <w:color w:val="000000" w:themeColor="text1"/>
          <w:sz w:val="24"/>
          <w:szCs w:val="24"/>
        </w:rPr>
        <w:t xml:space="preserve">., 2019: 72). </w:t>
      </w:r>
      <w:r w:rsidRPr="002D78E0">
        <w:rPr>
          <w:rFonts w:ascii="Times New Roman" w:hAnsi="Times New Roman" w:cs="Times New Roman"/>
          <w:i/>
          <w:color w:val="000000" w:themeColor="text1"/>
          <w:sz w:val="24"/>
          <w:szCs w:val="24"/>
        </w:rPr>
        <w:t xml:space="preserve">Corporate governance </w:t>
      </w:r>
      <w:r w:rsidRPr="002D78E0">
        <w:rPr>
          <w:rFonts w:ascii="Times New Roman" w:hAnsi="Times New Roman" w:cs="Times New Roman"/>
          <w:color w:val="000000" w:themeColor="text1"/>
          <w:sz w:val="24"/>
          <w:szCs w:val="24"/>
        </w:rPr>
        <w:t xml:space="preserve">dalam penelitian ini menggunakan pengukuran kepemilikan institusional, yang dianggap sebagai mekanisme pengawasan yang efektif terhadap keputusan manajerial. Besarnya kepemilikan institusional menggambarkan kemampuan perusahaan dalam memonitor kinerja manajemen, dan semakin tingginya kepemilikan institusional mengindikasikan efisiensi yang lebih baik dalam pemanfaatan aset perusahaan (Rusydianto </w:t>
      </w:r>
      <w:r w:rsidRPr="002D78E0">
        <w:rPr>
          <w:rFonts w:ascii="Times New Roman" w:hAnsi="Times New Roman" w:cs="Times New Roman"/>
          <w:i/>
          <w:color w:val="000000" w:themeColor="text1"/>
          <w:sz w:val="24"/>
          <w:szCs w:val="24"/>
        </w:rPr>
        <w:t>et al</w:t>
      </w:r>
      <w:r w:rsidRPr="002D78E0">
        <w:rPr>
          <w:rFonts w:ascii="Times New Roman" w:hAnsi="Times New Roman" w:cs="Times New Roman"/>
          <w:color w:val="000000" w:themeColor="text1"/>
          <w:sz w:val="24"/>
          <w:szCs w:val="24"/>
        </w:rPr>
        <w:t>., 2019: 79).</w:t>
      </w:r>
    </w:p>
    <w:p w:rsidR="00D27516" w:rsidRPr="002D78E0" w:rsidRDefault="00D27516" w:rsidP="00D27516">
      <w:pPr>
        <w:spacing w:after="0" w:line="480" w:lineRule="auto"/>
        <w:ind w:firstLine="720"/>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Didukung penelitian yang dilakukan oleh Eni dan Rakhmanita (2023), menyatakan bahwa kepemilikan institusional secara parsial berpengaruh positif dan signifikan terhadap nilai perusahaan Properti yang terdaftar di Bursa Efek Indonesia tahun 2018 - 2021. Penelitian yang dilakukan oleh Pratama </w:t>
      </w:r>
      <w:r w:rsidRPr="002D78E0">
        <w:rPr>
          <w:rFonts w:ascii="Times New Roman" w:hAnsi="Times New Roman" w:cs="Times New Roman"/>
          <w:i/>
          <w:color w:val="000000" w:themeColor="text1"/>
          <w:sz w:val="24"/>
          <w:szCs w:val="24"/>
        </w:rPr>
        <w:t>et al</w:t>
      </w:r>
      <w:r w:rsidRPr="002D78E0">
        <w:rPr>
          <w:rFonts w:ascii="Times New Roman" w:hAnsi="Times New Roman" w:cs="Times New Roman"/>
          <w:color w:val="000000" w:themeColor="text1"/>
          <w:sz w:val="24"/>
          <w:szCs w:val="24"/>
        </w:rPr>
        <w:t>. (2021), juga menyatakan bahwa kepemilikan institusional berpengaruh positif dan signifikan terhadap nilai perusahaan Perbankan yang Terdaftar di Bursa Efek Indonesia Periode 2014 – 2018.</w:t>
      </w:r>
    </w:p>
    <w:p w:rsidR="00D27516" w:rsidRPr="009559B1" w:rsidRDefault="00D27516" w:rsidP="00D27516">
      <w:pPr>
        <w:pStyle w:val="Heading2"/>
        <w:numPr>
          <w:ilvl w:val="0"/>
          <w:numId w:val="2"/>
        </w:numPr>
        <w:spacing w:before="0" w:line="480" w:lineRule="auto"/>
        <w:rPr>
          <w:rFonts w:ascii="Times New Roman" w:hAnsi="Times New Roman" w:cs="Times New Roman"/>
          <w:b/>
          <w:color w:val="000000" w:themeColor="text1"/>
          <w:sz w:val="24"/>
          <w:szCs w:val="24"/>
        </w:rPr>
      </w:pPr>
      <w:bookmarkStart w:id="35" w:name="_Toc159681598"/>
      <w:r w:rsidRPr="009559B1">
        <w:rPr>
          <w:rFonts w:ascii="Times New Roman" w:hAnsi="Times New Roman" w:cs="Times New Roman"/>
          <w:b/>
          <w:color w:val="000000" w:themeColor="text1"/>
          <w:sz w:val="24"/>
          <w:szCs w:val="24"/>
        </w:rPr>
        <w:lastRenderedPageBreak/>
        <w:t xml:space="preserve">Kerangka </w:t>
      </w:r>
      <w:r>
        <w:rPr>
          <w:rFonts w:ascii="Times New Roman" w:hAnsi="Times New Roman" w:cs="Times New Roman"/>
          <w:b/>
          <w:color w:val="000000" w:themeColor="text1"/>
          <w:sz w:val="24"/>
          <w:szCs w:val="24"/>
        </w:rPr>
        <w:t>Hipotesis</w:t>
      </w:r>
      <w:bookmarkEnd w:id="35"/>
    </w:p>
    <w:p w:rsidR="00D27516" w:rsidRPr="002D78E0" w:rsidRDefault="00D27516" w:rsidP="00D27516">
      <w:pPr>
        <w:spacing w:after="0" w:line="480" w:lineRule="auto"/>
        <w:ind w:firstLine="720"/>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Berdasarkan hasil dari penelitian terdahulu dan kajian teori, maka dapat digambarkan kerangka konseptual pada penelitian ini sebagai berikut:</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inline distT="0" distB="0" distL="0" distR="0" wp14:anchorId="1309F00E" wp14:editId="7F4B0BB2">
                <wp:extent cx="4320000" cy="2703444"/>
                <wp:effectExtent l="0" t="0" r="23495" b="20955"/>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0" cy="2703444"/>
                          <a:chOff x="0" y="0"/>
                          <a:chExt cx="5013023" cy="3116912"/>
                        </a:xfrm>
                      </wpg:grpSpPr>
                      <wps:wsp>
                        <wps:cNvPr id="41" name="Rectangle 41"/>
                        <wps:cNvSpPr/>
                        <wps:spPr>
                          <a:xfrm>
                            <a:off x="2739551" y="1635888"/>
                            <a:ext cx="530225" cy="2870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0" y="0"/>
                            <a:ext cx="5013023" cy="3116912"/>
                            <a:chOff x="0" y="0"/>
                            <a:chExt cx="5013023" cy="3116912"/>
                          </a:xfrm>
                        </wpg:grpSpPr>
                        <wpg:grpSp>
                          <wpg:cNvPr id="43" name="Group 43"/>
                          <wpg:cNvGrpSpPr/>
                          <wpg:grpSpPr>
                            <a:xfrm>
                              <a:off x="0" y="0"/>
                              <a:ext cx="5013023" cy="3116912"/>
                              <a:chOff x="0" y="0"/>
                              <a:chExt cx="5013023" cy="3116912"/>
                            </a:xfrm>
                          </wpg:grpSpPr>
                          <wps:wsp>
                            <wps:cNvPr id="42" name="Rectangle 42"/>
                            <wps:cNvSpPr/>
                            <wps:spPr>
                              <a:xfrm>
                                <a:off x="2711395" y="2822713"/>
                                <a:ext cx="530225" cy="2870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Group 32"/>
                            <wpg:cNvGrpSpPr/>
                            <wpg:grpSpPr>
                              <a:xfrm>
                                <a:off x="0" y="0"/>
                                <a:ext cx="5013023" cy="3116912"/>
                                <a:chOff x="0" y="0"/>
                                <a:chExt cx="5013023" cy="3116912"/>
                              </a:xfrm>
                            </wpg:grpSpPr>
                            <wps:wsp>
                              <wps:cNvPr id="37" name="Rectangle 37"/>
                              <wps:cNvSpPr/>
                              <wps:spPr>
                                <a:xfrm>
                                  <a:off x="2744476" y="621094"/>
                                  <a:ext cx="530668" cy="28716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744476" y="872212"/>
                                  <a:ext cx="531021" cy="28743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0" y="0"/>
                                  <a:ext cx="5013023" cy="3116912"/>
                                  <a:chOff x="0" y="0"/>
                                  <a:chExt cx="5013023" cy="3116912"/>
                                </a:xfrm>
                              </wpg:grpSpPr>
                              <wps:wsp>
                                <wps:cNvPr id="26" name="Straight Arrow Connector 26"/>
                                <wps:cNvCnPr/>
                                <wps:spPr>
                                  <a:xfrm flipV="1">
                                    <a:off x="4389120" y="1637969"/>
                                    <a:ext cx="0" cy="144000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31235" y="3116912"/>
                                    <a:ext cx="295290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1439186" y="2703444"/>
                                    <a:ext cx="0" cy="35941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0" y="0"/>
                                    <a:ext cx="5013023" cy="2699385"/>
                                    <a:chOff x="0" y="0"/>
                                    <a:chExt cx="5013023" cy="2699385"/>
                                  </a:xfrm>
                                </wpg:grpSpPr>
                                <wps:wsp>
                                  <wps:cNvPr id="3" name="Rectangle 3"/>
                                  <wps:cNvSpPr/>
                                  <wps:spPr>
                                    <a:xfrm>
                                      <a:off x="3760967" y="1081378"/>
                                      <a:ext cx="1252056" cy="53883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b/>
                                            <w:color w:val="000000" w:themeColor="text1"/>
                                            <w:sz w:val="20"/>
                                            <w:szCs w:val="20"/>
                                          </w:rPr>
                                          <w:t>Nilai Perusahaan</w:t>
                                        </w:r>
                                        <w:r w:rsidRPr="00192517">
                                          <w:rPr>
                                            <w:rFonts w:ascii="Times New Roman" w:hAnsi="Times New Roman" w:cs="Times New Roman"/>
                                            <w:color w:val="000000" w:themeColor="text1"/>
                                            <w:sz w:val="20"/>
                                            <w:szCs w:val="20"/>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0" y="0"/>
                                      <a:ext cx="2879725" cy="2699385"/>
                                      <a:chOff x="0" y="0"/>
                                      <a:chExt cx="2879725" cy="2700000"/>
                                    </a:xfrm>
                                  </wpg:grpSpPr>
                                  <wps:wsp>
                                    <wps:cNvPr id="8" name="Rectangle 8"/>
                                    <wps:cNvSpPr/>
                                    <wps:spPr>
                                      <a:xfrm>
                                        <a:off x="0" y="0"/>
                                        <a:ext cx="2879725" cy="27000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190831" y="214685"/>
                                        <a:ext cx="2503554" cy="2274483"/>
                                        <a:chOff x="0" y="0"/>
                                        <a:chExt cx="2503554" cy="2274483"/>
                                      </a:xfrm>
                                    </wpg:grpSpPr>
                                    <wpg:grpSp>
                                      <wpg:cNvPr id="14" name="Group 14"/>
                                      <wpg:cNvGrpSpPr/>
                                      <wpg:grpSpPr>
                                        <a:xfrm>
                                          <a:off x="0" y="0"/>
                                          <a:ext cx="2503554" cy="1042031"/>
                                          <a:chOff x="0" y="0"/>
                                          <a:chExt cx="2503554" cy="1042031"/>
                                        </a:xfrm>
                                      </wpg:grpSpPr>
                                      <wps:wsp>
                                        <wps:cNvPr id="18" name="Rectangle 18"/>
                                        <wps:cNvSpPr/>
                                        <wps:spPr>
                                          <a:xfrm>
                                            <a:off x="0" y="0"/>
                                            <a:ext cx="2503554" cy="104203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Kinerja Keuangan</w:t>
                                              </w:r>
                                              <w:r w:rsidRPr="00192517">
                                                <w:rPr>
                                                  <w:rFonts w:ascii="Times New Roman" w:hAnsi="Times New Roman" w:cs="Times New Roman"/>
                                                  <w:b/>
                                                  <w:i/>
                                                  <w:color w:val="000000" w:themeColor="text1"/>
                                                  <w:sz w:val="20"/>
                                                  <w:szCs w:val="20"/>
                                                </w:rPr>
                                                <w:t xml:space="preserve"> </w:t>
                                              </w:r>
                                              <w:r w:rsidRPr="00192517">
                                                <w:rPr>
                                                  <w:rFonts w:ascii="Times New Roman" w:hAnsi="Times New Roman" w:cs="Times New Roman"/>
                                                  <w:b/>
                                                  <w:color w:val="000000" w:themeColor="text1"/>
                                                  <w:sz w:val="20"/>
                                                  <w:szCs w:val="20"/>
                                                </w:rPr>
                                                <w:t>(X</w:t>
                                              </w:r>
                                              <w:r w:rsidRPr="00192517">
                                                <w:rPr>
                                                  <w:rFonts w:ascii="Times New Roman" w:hAnsi="Times New Roman" w:cs="Times New Roman"/>
                                                  <w:b/>
                                                  <w:color w:val="000000" w:themeColor="text1"/>
                                                  <w:sz w:val="20"/>
                                                  <w:szCs w:val="20"/>
                                                  <w:vertAlign w:val="subscript"/>
                                                </w:rPr>
                                                <w:t>1</w:t>
                                              </w:r>
                                              <w:r w:rsidRPr="00192517">
                                                <w:rPr>
                                                  <w:rFonts w:ascii="Times New Roman" w:hAnsi="Times New Roman" w:cs="Times New Roman"/>
                                                  <w:b/>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190832" y="278296"/>
                                            <a:ext cx="2146176" cy="28745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i/>
                                                  <w:color w:val="000000" w:themeColor="text1"/>
                                                  <w:sz w:val="20"/>
                                                  <w:szCs w:val="20"/>
                                                </w:rPr>
                                                <w:t xml:space="preserve">Earning Per Share </w:t>
                                              </w:r>
                                              <w:r w:rsidRPr="00192517">
                                                <w:rPr>
                                                  <w:rFonts w:ascii="Times New Roman" w:hAnsi="Times New Roman" w:cs="Times New Roman"/>
                                                  <w:color w:val="000000" w:themeColor="text1"/>
                                                  <w:sz w:val="20"/>
                                                  <w:szCs w:val="20"/>
                                                </w:rPr>
                                                <w: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90832" y="667910"/>
                                            <a:ext cx="2145813" cy="28711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i/>
                                                  <w:color w:val="000000" w:themeColor="text1"/>
                                                  <w:sz w:val="20"/>
                                                  <w:szCs w:val="20"/>
                                                </w:rPr>
                                                <w:t xml:space="preserve">Debt to Equity Ratio </w:t>
                                              </w:r>
                                              <w:r w:rsidRPr="00192517">
                                                <w:rPr>
                                                  <w:rFonts w:ascii="Times New Roman" w:hAnsi="Times New Roman" w:cs="Times New Roman"/>
                                                  <w:color w:val="000000" w:themeColor="text1"/>
                                                  <w:sz w:val="20"/>
                                                  <w:szCs w:val="20"/>
                                                </w:rPr>
                                                <w:t>(DER)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0" y="1232452"/>
                                          <a:ext cx="2503554" cy="1042031"/>
                                          <a:chOff x="0" y="0"/>
                                          <a:chExt cx="2503554" cy="1042031"/>
                                        </a:xfrm>
                                      </wpg:grpSpPr>
                                      <wps:wsp>
                                        <wps:cNvPr id="16" name="Rectangle 16"/>
                                        <wps:cNvSpPr/>
                                        <wps:spPr>
                                          <a:xfrm>
                                            <a:off x="0" y="0"/>
                                            <a:ext cx="2503554" cy="104203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i/>
                                                  <w:color w:val="000000" w:themeColor="text1"/>
                                                  <w:sz w:val="20"/>
                                                  <w:szCs w:val="20"/>
                                                </w:rPr>
                                                <w:t xml:space="preserve">Corporate Governance </w:t>
                                              </w:r>
                                              <w:r w:rsidRPr="00192517">
                                                <w:rPr>
                                                  <w:rFonts w:ascii="Times New Roman" w:hAnsi="Times New Roman" w:cs="Times New Roman"/>
                                                  <w:b/>
                                                  <w:color w:val="000000" w:themeColor="text1"/>
                                                  <w:sz w:val="20"/>
                                                  <w:szCs w:val="20"/>
                                                </w:rPr>
                                                <w:t>(X</w:t>
                                              </w:r>
                                              <w:r w:rsidRPr="00192517">
                                                <w:rPr>
                                                  <w:rFonts w:ascii="Times New Roman" w:hAnsi="Times New Roman" w:cs="Times New Roman"/>
                                                  <w:b/>
                                                  <w:color w:val="000000" w:themeColor="text1"/>
                                                  <w:sz w:val="20"/>
                                                  <w:szCs w:val="20"/>
                                                  <w:vertAlign w:val="subscript"/>
                                                </w:rPr>
                                                <w:t>2</w:t>
                                              </w:r>
                                              <w:r w:rsidRPr="00192517">
                                                <w:rPr>
                                                  <w:rFonts w:ascii="Times New Roman" w:hAnsi="Times New Roman" w:cs="Times New Roman"/>
                                                  <w:b/>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190832" y="278296"/>
                                            <a:ext cx="2146176" cy="28745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color w:val="000000" w:themeColor="text1"/>
                                                  <w:sz w:val="20"/>
                                                  <w:szCs w:val="20"/>
                                                </w:rPr>
                                                <w:t>Kepemilikan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90832" y="667910"/>
                                            <a:ext cx="2145813" cy="28711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color w:val="000000" w:themeColor="text1"/>
                                                  <w:sz w:val="20"/>
                                                  <w:szCs w:val="20"/>
                                                </w:rPr>
                                                <w:t>Kepemilikan Institusional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7" name="Straight Arrow Connector 7"/>
                              <wps:cNvCnPr>
                                <a:stCxn id="20" idx="3"/>
                                <a:endCxn id="3" idx="1"/>
                              </wps:cNvCnPr>
                              <wps:spPr>
                                <a:xfrm>
                                  <a:off x="2527308" y="1025808"/>
                                  <a:ext cx="1233409" cy="3248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22" idx="3"/>
                                <a:endCxn id="3" idx="1"/>
                              </wps:cNvCnPr>
                              <wps:spPr>
                                <a:xfrm>
                                  <a:off x="2527671" y="636498"/>
                                  <a:ext cx="1233046" cy="71415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stCxn id="19" idx="3"/>
                                <a:endCxn id="3" idx="1"/>
                              </wps:cNvCnPr>
                              <wps:spPr>
                                <a:xfrm flipV="1">
                                  <a:off x="2527671" y="1350651"/>
                                  <a:ext cx="1233046" cy="51788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a:stCxn id="23" idx="3"/>
                                <a:endCxn id="3" idx="1"/>
                              </wps:cNvCnPr>
                              <wps:spPr>
                                <a:xfrm flipV="1">
                                  <a:off x="2527308" y="1350651"/>
                                  <a:ext cx="1233409" cy="90719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0" name="Rectangle 40"/>
                          <wps:cNvSpPr/>
                          <wps:spPr>
                            <a:xfrm>
                              <a:off x="2740026" y="1385875"/>
                              <a:ext cx="530668" cy="28716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309F00E" id="Group 49" o:spid="_x0000_s1026" style="width:340.15pt;height:212.85pt;mso-position-horizontal-relative:char;mso-position-vertical-relative:line" coordsize="50130,3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">
                <o:lock v:ext="edit" aspectratio="t"/>
                <v:rect id="Rectangle 41" o:spid="_x0000_s1027" style="position:absolute;left:27395;top:16358;width:5302;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" filled="f" stroked="f"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4</w:t>
                        </w:r>
                      </w:p>
                    </w:txbxContent>
                  </v:textbox>
                </v:rect>
                <v:group id="Group 48" o:spid="_x0000_s1028" style="position:absolute;width:50130;height:31169" coordsize="50130,3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3" o:spid="_x0000_s1029" style="position:absolute;width:50130;height:31169" coordsize="50130,3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2" o:spid="_x0000_s1030" style="position:absolute;left:27113;top:28227;width:5303;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" filled="f" stroked="f"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5</w:t>
                            </w:r>
                          </w:p>
                        </w:txbxContent>
                      </v:textbox>
                    </v:rect>
                    <v:group id="Group 32" o:spid="_x0000_s1031" style="position:absolute;width:50130;height:31169" coordsize="50130,3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7" o:spid="_x0000_s1032" style="position:absolute;left:27444;top:6210;width:5307;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" filled="f" stroked="f"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1</w:t>
                              </w:r>
                            </w:p>
                          </w:txbxContent>
                        </v:textbox>
                      </v:rect>
                      <v:rect id="Rectangle 38" o:spid="_x0000_s1033" style="position:absolute;left:27444;top:8722;width:5310;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" filled="f" stroked="f"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2</w:t>
                              </w:r>
                            </w:p>
                          </w:txbxContent>
                        </v:textbox>
                      </v:rect>
                      <v:group id="Group 28" o:spid="_x0000_s1034" style="position:absolute;width:50130;height:31169" coordsize="50130,3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6" o:spid="_x0000_s1035" type="#_x0000_t32" style="position:absolute;left:43891;top:16379;width:0;height:14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" strokecolor="black [3213]" strokeweight="1.5pt">
                          <v:stroke dashstyle="dash" endarrow="block" joinstyle="miter"/>
                        </v:shape>
                        <v:line id="Straight Connector 33" o:spid="_x0000_s1036" style="position:absolute;visibility:visible;mso-wrap-style:square" from="14312,31169" to="43841,3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" strokecolor="black [3213]" strokeweight="1.5pt">
                          <v:stroke dashstyle="dash" joinstyle="miter"/>
                        </v:line>
                        <v:line id="Straight Connector 35" o:spid="_x0000_s1037" style="position:absolute;flip:y;visibility:visible;mso-wrap-style:square" from="14391,27034" to="14391,3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" strokecolor="black [3213]" strokeweight="1.5pt">
                          <v:stroke dashstyle="dash" joinstyle="miter"/>
                        </v:line>
                        <v:group id="Group 27" o:spid="_x0000_s1038" style="position:absolute;width:50130;height:26993" coordsize="50130,2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 o:spid="_x0000_s1039" style="position:absolute;left:37609;top:10813;width:12521;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b/>
                                      <w:color w:val="000000" w:themeColor="text1"/>
                                      <w:sz w:val="20"/>
                                      <w:szCs w:val="20"/>
                                    </w:rPr>
                                    <w:t>Nilai Perusahaan</w:t>
                                  </w:r>
                                  <w:r w:rsidRPr="00192517">
                                    <w:rPr>
                                      <w:rFonts w:ascii="Times New Roman" w:hAnsi="Times New Roman" w:cs="Times New Roman"/>
                                      <w:color w:val="000000" w:themeColor="text1"/>
                                      <w:sz w:val="20"/>
                                      <w:szCs w:val="20"/>
                                    </w:rPr>
                                    <w:t xml:space="preserve"> (Y)</w:t>
                                  </w:r>
                                </w:p>
                              </w:txbxContent>
                            </v:textbox>
                          </v:rect>
                          <v:group id="Group 25" o:spid="_x0000_s1040" style="position:absolute;width:28797;height:26993" coordsize="28797,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8" o:spid="_x0000_s1041" style="position:absolute;width:28797;height:27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" filled="f" strokecolor="black [3213]" strokeweight="1pt">
                              <v:stroke dashstyle="dash"/>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p>
                                </w:txbxContent>
                              </v:textbox>
                            </v:rect>
                            <v:group id="Group 24" o:spid="_x0000_s1042" style="position:absolute;left:1908;top:2146;width:25035;height:22745" coordsize="25035,2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4" o:spid="_x0000_s1043" style="position:absolute;width:25035;height:10420" coordsize="25035,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8" o:spid="_x0000_s1044" style="position:absolute;width:25035;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Kinerja Keuangan</w:t>
                                        </w:r>
                                        <w:r w:rsidRPr="00192517">
                                          <w:rPr>
                                            <w:rFonts w:ascii="Times New Roman" w:hAnsi="Times New Roman" w:cs="Times New Roman"/>
                                            <w:b/>
                                            <w:i/>
                                            <w:color w:val="000000" w:themeColor="text1"/>
                                            <w:sz w:val="20"/>
                                            <w:szCs w:val="20"/>
                                          </w:rPr>
                                          <w:t xml:space="preserve"> </w:t>
                                        </w:r>
                                        <w:r w:rsidRPr="00192517">
                                          <w:rPr>
                                            <w:rFonts w:ascii="Times New Roman" w:hAnsi="Times New Roman" w:cs="Times New Roman"/>
                                            <w:b/>
                                            <w:color w:val="000000" w:themeColor="text1"/>
                                            <w:sz w:val="20"/>
                                            <w:szCs w:val="20"/>
                                          </w:rPr>
                                          <w:t>(X</w:t>
                                        </w:r>
                                        <w:r w:rsidRPr="00192517">
                                          <w:rPr>
                                            <w:rFonts w:ascii="Times New Roman" w:hAnsi="Times New Roman" w:cs="Times New Roman"/>
                                            <w:b/>
                                            <w:color w:val="000000" w:themeColor="text1"/>
                                            <w:sz w:val="20"/>
                                            <w:szCs w:val="20"/>
                                            <w:vertAlign w:val="subscript"/>
                                          </w:rPr>
                                          <w:t>1</w:t>
                                        </w:r>
                                        <w:r w:rsidRPr="00192517">
                                          <w:rPr>
                                            <w:rFonts w:ascii="Times New Roman" w:hAnsi="Times New Roman" w:cs="Times New Roman"/>
                                            <w:b/>
                                            <w:color w:val="000000" w:themeColor="text1"/>
                                            <w:sz w:val="20"/>
                                            <w:szCs w:val="20"/>
                                          </w:rPr>
                                          <w:t>):</w:t>
                                        </w:r>
                                      </w:p>
                                    </w:txbxContent>
                                  </v:textbox>
                                </v:rect>
                                <v:rect id="Rectangle 22" o:spid="_x0000_s1045" style="position:absolute;left:1908;top:2782;width:21462;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i/>
                                            <w:color w:val="000000" w:themeColor="text1"/>
                                            <w:sz w:val="20"/>
                                            <w:szCs w:val="20"/>
                                          </w:rPr>
                                          <w:t xml:space="preserve">Earning Per Share </w:t>
                                        </w:r>
                                        <w:r w:rsidRPr="00192517">
                                          <w:rPr>
                                            <w:rFonts w:ascii="Times New Roman" w:hAnsi="Times New Roman" w:cs="Times New Roman"/>
                                            <w:color w:val="000000" w:themeColor="text1"/>
                                            <w:sz w:val="20"/>
                                            <w:szCs w:val="20"/>
                                          </w:rPr>
                                          <w:t>(EPS)</w:t>
                                        </w:r>
                                      </w:p>
                                    </w:txbxContent>
                                  </v:textbox>
                                </v:rect>
                                <v:rect id="Rectangle 20" o:spid="_x0000_s1046" style="position:absolute;left:1908;top:6679;width:21458;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i/>
                                            <w:color w:val="000000" w:themeColor="text1"/>
                                            <w:sz w:val="20"/>
                                            <w:szCs w:val="20"/>
                                          </w:rPr>
                                          <w:t xml:space="preserve">Debt to Equity Ratio </w:t>
                                        </w:r>
                                        <w:r w:rsidRPr="00192517">
                                          <w:rPr>
                                            <w:rFonts w:ascii="Times New Roman" w:hAnsi="Times New Roman" w:cs="Times New Roman"/>
                                            <w:color w:val="000000" w:themeColor="text1"/>
                                            <w:sz w:val="20"/>
                                            <w:szCs w:val="20"/>
                                          </w:rPr>
                                          <w:t>(DER)</w:t>
                                        </w:r>
                                      </w:p>
                                    </w:txbxContent>
                                  </v:textbox>
                                </v:rect>
                              </v:group>
                              <v:group id="Group 15" o:spid="_x0000_s1047" style="position:absolute;top:12324;width:25035;height:10420" coordsize="25035,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8" style="position:absolute;width:25035;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i/>
                                            <w:color w:val="000000" w:themeColor="text1"/>
                                            <w:sz w:val="20"/>
                                            <w:szCs w:val="20"/>
                                          </w:rPr>
                                          <w:t xml:space="preserve">Corporate Governance </w:t>
                                        </w:r>
                                        <w:r w:rsidRPr="00192517">
                                          <w:rPr>
                                            <w:rFonts w:ascii="Times New Roman" w:hAnsi="Times New Roman" w:cs="Times New Roman"/>
                                            <w:b/>
                                            <w:color w:val="000000" w:themeColor="text1"/>
                                            <w:sz w:val="20"/>
                                            <w:szCs w:val="20"/>
                                          </w:rPr>
                                          <w:t>(X</w:t>
                                        </w:r>
                                        <w:r w:rsidRPr="00192517">
                                          <w:rPr>
                                            <w:rFonts w:ascii="Times New Roman" w:hAnsi="Times New Roman" w:cs="Times New Roman"/>
                                            <w:b/>
                                            <w:color w:val="000000" w:themeColor="text1"/>
                                            <w:sz w:val="20"/>
                                            <w:szCs w:val="20"/>
                                            <w:vertAlign w:val="subscript"/>
                                          </w:rPr>
                                          <w:t>2</w:t>
                                        </w:r>
                                        <w:r w:rsidRPr="00192517">
                                          <w:rPr>
                                            <w:rFonts w:ascii="Times New Roman" w:hAnsi="Times New Roman" w:cs="Times New Roman"/>
                                            <w:b/>
                                            <w:color w:val="000000" w:themeColor="text1"/>
                                            <w:sz w:val="20"/>
                                            <w:szCs w:val="20"/>
                                          </w:rPr>
                                          <w:t>):</w:t>
                                        </w:r>
                                      </w:p>
                                    </w:txbxContent>
                                  </v:textbox>
                                </v:rect>
                                <v:rect id="Rectangle 19" o:spid="_x0000_s1049" style="position:absolute;left:1908;top:2782;width:21462;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color w:val="000000" w:themeColor="text1"/>
                                            <w:sz w:val="20"/>
                                            <w:szCs w:val="20"/>
                                          </w:rPr>
                                          <w:t>Kepemilikan Manajerial</w:t>
                                        </w:r>
                                      </w:p>
                                    </w:txbxContent>
                                  </v:textbox>
                                </v:rect>
                                <v:rect id="Rectangle 23" o:spid="_x0000_s1050" style="position:absolute;left:1908;top:6679;width:21458;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textbox>
                                    <w:txbxContent>
                                      <w:p w:rsidR="00D76BC5" w:rsidRPr="00192517" w:rsidRDefault="00D76BC5" w:rsidP="00D27516">
                                        <w:pPr>
                                          <w:spacing w:after="0" w:line="360" w:lineRule="auto"/>
                                          <w:jc w:val="center"/>
                                          <w:rPr>
                                            <w:rFonts w:ascii="Times New Roman" w:hAnsi="Times New Roman" w:cs="Times New Roman"/>
                                            <w:color w:val="000000" w:themeColor="text1"/>
                                            <w:sz w:val="20"/>
                                            <w:szCs w:val="20"/>
                                          </w:rPr>
                                        </w:pPr>
                                        <w:r w:rsidRPr="00192517">
                                          <w:rPr>
                                            <w:rFonts w:ascii="Times New Roman" w:hAnsi="Times New Roman" w:cs="Times New Roman"/>
                                            <w:color w:val="000000" w:themeColor="text1"/>
                                            <w:sz w:val="20"/>
                                            <w:szCs w:val="20"/>
                                          </w:rPr>
                                          <w:t>Kepemilikan Institusional</w:t>
                                        </w:r>
                                      </w:p>
                                    </w:txbxContent>
                                  </v:textbox>
                                </v:rect>
                              </v:group>
                            </v:group>
                          </v:group>
                        </v:group>
                      </v:group>
                      <v:shape id="Straight Arrow Connector 7" o:spid="_x0000_s1051" type="#_x0000_t32" style="position:absolute;left:25273;top:10258;width:12334;height:3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" strokecolor="black [3213]" strokeweight="1.5pt">
                        <v:stroke endarrow="block" joinstyle="miter"/>
                      </v:shape>
                      <v:shape id="Straight Arrow Connector 6" o:spid="_x0000_s1052" type="#_x0000_t32" style="position:absolute;left:25276;top:6364;width:12331;height:7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" strokecolor="black [3213]" strokeweight="1.5pt">
                        <v:stroke endarrow="block" joinstyle="miter"/>
                      </v:shape>
                      <v:shape id="Straight Arrow Connector 30" o:spid="_x0000_s1053" type="#_x0000_t32" style="position:absolute;left:25276;top:13506;width:12331;height:5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" strokecolor="black [3213]" strokeweight="1.5pt">
                        <v:stroke endarrow="block" joinstyle="miter"/>
                      </v:shape>
                      <v:shape id="Straight Arrow Connector 31" o:spid="_x0000_s1054" type="#_x0000_t32" style="position:absolute;left:25273;top:13506;width:12334;height:90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" strokecolor="black [3213]" strokeweight="1.5pt">
                        <v:stroke endarrow="block" joinstyle="miter"/>
                      </v:shape>
                    </v:group>
                  </v:group>
                  <v:rect id="Rectangle 40" o:spid="_x0000_s1055" style="position:absolute;left:27400;top:13858;width:5306;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" filled="f" stroked="f" strokeweight=".5pt">
                    <v:textbox>
                      <w:txbxContent>
                        <w:p w:rsidR="00D76BC5" w:rsidRPr="00192517" w:rsidRDefault="00D76BC5" w:rsidP="00D27516">
                          <w:pPr>
                            <w:spacing w:after="0" w:line="360" w:lineRule="auto"/>
                            <w:jc w:val="center"/>
                            <w:rPr>
                              <w:rFonts w:ascii="Times New Roman" w:hAnsi="Times New Roman" w:cs="Times New Roman"/>
                              <w:b/>
                              <w:color w:val="000000" w:themeColor="text1"/>
                              <w:sz w:val="20"/>
                              <w:szCs w:val="20"/>
                            </w:rPr>
                          </w:pPr>
                          <w:r w:rsidRPr="00192517">
                            <w:rPr>
                              <w:rFonts w:ascii="Times New Roman" w:hAnsi="Times New Roman" w:cs="Times New Roman"/>
                              <w:b/>
                              <w:color w:val="000000" w:themeColor="text1"/>
                              <w:sz w:val="20"/>
                              <w:szCs w:val="20"/>
                            </w:rPr>
                            <w:t>H</w:t>
                          </w:r>
                          <w:r w:rsidRPr="00192517">
                            <w:rPr>
                              <w:rFonts w:ascii="Times New Roman" w:hAnsi="Times New Roman" w:cs="Times New Roman"/>
                              <w:b/>
                              <w:color w:val="000000" w:themeColor="text1"/>
                              <w:sz w:val="20"/>
                              <w:szCs w:val="20"/>
                              <w:vertAlign w:val="subscript"/>
                            </w:rPr>
                            <w:t>3</w:t>
                          </w:r>
                        </w:p>
                      </w:txbxContent>
                    </v:textbox>
                  </v:rect>
                </v:group>
                <w10:anchorlock/>
              </v:group>
            </w:pict>
          </mc:Fallback>
        </mc:AlternateContent>
      </w:r>
    </w:p>
    <w:p w:rsidR="00D27516" w:rsidRPr="003E010D" w:rsidRDefault="00D27516" w:rsidP="00D27516">
      <w:pPr>
        <w:pStyle w:val="Caption"/>
        <w:spacing w:after="0"/>
        <w:jc w:val="center"/>
        <w:rPr>
          <w:rFonts w:ascii="Times New Roman" w:hAnsi="Times New Roman" w:cs="Times New Roman"/>
          <w:color w:val="000000" w:themeColor="text1"/>
          <w:sz w:val="24"/>
          <w:szCs w:val="24"/>
        </w:rPr>
      </w:pPr>
      <w:bookmarkStart w:id="36" w:name="_Toc159681715"/>
      <w:r w:rsidRPr="003E010D">
        <w:rPr>
          <w:rFonts w:ascii="Times New Roman" w:hAnsi="Times New Roman" w:cs="Times New Roman"/>
          <w:color w:val="000000" w:themeColor="text1"/>
          <w:sz w:val="24"/>
          <w:szCs w:val="24"/>
        </w:rPr>
        <w:t xml:space="preserve">Gambar </w:t>
      </w:r>
      <w:r w:rsidRPr="003E010D">
        <w:rPr>
          <w:rFonts w:ascii="Times New Roman" w:hAnsi="Times New Roman" w:cs="Times New Roman"/>
          <w:color w:val="000000" w:themeColor="text1"/>
          <w:sz w:val="24"/>
          <w:szCs w:val="24"/>
        </w:rPr>
        <w:fldChar w:fldCharType="begin"/>
      </w:r>
      <w:r w:rsidRPr="003E010D">
        <w:rPr>
          <w:rFonts w:ascii="Times New Roman" w:hAnsi="Times New Roman" w:cs="Times New Roman"/>
          <w:color w:val="000000" w:themeColor="text1"/>
          <w:sz w:val="24"/>
          <w:szCs w:val="24"/>
        </w:rPr>
        <w:instrText xml:space="preserve"> SEQ Gambar \* ARABIC </w:instrText>
      </w:r>
      <w:r w:rsidRPr="003E010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3E010D">
        <w:rPr>
          <w:rFonts w:ascii="Times New Roman" w:hAnsi="Times New Roman" w:cs="Times New Roman"/>
          <w:color w:val="000000" w:themeColor="text1"/>
          <w:sz w:val="24"/>
          <w:szCs w:val="24"/>
        </w:rPr>
        <w:fldChar w:fldCharType="end"/>
      </w:r>
      <w:r w:rsidRPr="003E010D">
        <w:rPr>
          <w:rFonts w:ascii="Times New Roman" w:hAnsi="Times New Roman" w:cs="Times New Roman"/>
          <w:color w:val="000000" w:themeColor="text1"/>
          <w:sz w:val="24"/>
          <w:szCs w:val="24"/>
        </w:rPr>
        <w:t>. Kerangka Hipotesis</w:t>
      </w:r>
      <w:bookmarkEnd w:id="36"/>
    </w:p>
    <w:p w:rsidR="00D27516" w:rsidRPr="009559B1" w:rsidRDefault="00D27516" w:rsidP="00D27516">
      <w:pPr>
        <w:spacing w:after="0" w:line="240" w:lineRule="auto"/>
        <w:jc w:val="center"/>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Sumber: Data Diolah, November 2023.</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Keterangan:</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noProof/>
          <w:color w:val="000000" w:themeColor="text1"/>
          <w:sz w:val="24"/>
          <w:szCs w:val="24"/>
        </w:rPr>
        <mc:AlternateContent>
          <mc:Choice Requires="wps">
            <w:drawing>
              <wp:inline distT="0" distB="0" distL="0" distR="0" wp14:anchorId="7D0C97DB" wp14:editId="672AB7D9">
                <wp:extent cx="1800000" cy="0"/>
                <wp:effectExtent l="0" t="76200" r="10160" b="95250"/>
                <wp:docPr id="46" name="Straight Arrow Connector 46"/>
                <wp:cNvGraphicFramePr/>
                <a:graphic xmlns:a="http://schemas.openxmlformats.org/drawingml/2006/main">
                  <a:graphicData uri="http://schemas.microsoft.com/office/word/2010/wordprocessingShape">
                    <wps:wsp>
                      <wps:cNvCnPr/>
                      <wps:spPr>
                        <a:xfrm>
                          <a:off x="0" y="0"/>
                          <a:ext cx="1800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34A0856" id="Straight Arrow Connector 46" o:spid="_x0000_s1026" type="#_x0000_t32" style="width:141.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" strokecolor="black [3213]" strokeweight="1.5pt">
                <v:stroke endarrow="block" joinstyle="miter"/>
                <w10:anchorlock/>
              </v:shape>
            </w:pict>
          </mc:Fallback>
        </mc:AlternateContent>
      </w:r>
      <w:r w:rsidRPr="009559B1">
        <w:rPr>
          <w:rFonts w:ascii="Times New Roman" w:hAnsi="Times New Roman" w:cs="Times New Roman"/>
          <w:color w:val="000000" w:themeColor="text1"/>
          <w:sz w:val="24"/>
          <w:szCs w:val="24"/>
        </w:rPr>
        <w:tab/>
      </w:r>
      <w:r w:rsidRPr="009559B1">
        <w:rPr>
          <w:rFonts w:ascii="Times New Roman" w:hAnsi="Times New Roman" w:cs="Times New Roman"/>
          <w:color w:val="000000" w:themeColor="text1"/>
          <w:sz w:val="24"/>
          <w:szCs w:val="24"/>
        </w:rPr>
        <w:tab/>
        <w:t>Pengaruh secara Parsial</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r w:rsidRPr="009559B1">
        <w:rPr>
          <w:rFonts w:ascii="Times New Roman" w:hAnsi="Times New Roman" w:cs="Times New Roman"/>
          <w:noProof/>
          <w:color w:val="000000" w:themeColor="text1"/>
          <w:sz w:val="24"/>
          <w:szCs w:val="24"/>
        </w:rPr>
        <mc:AlternateContent>
          <mc:Choice Requires="wps">
            <w:drawing>
              <wp:inline distT="0" distB="0" distL="0" distR="0" wp14:anchorId="6CDBF372" wp14:editId="4D1740AB">
                <wp:extent cx="1800000" cy="0"/>
                <wp:effectExtent l="0" t="76200" r="10160" b="95250"/>
                <wp:docPr id="47" name="Straight Arrow Connector 47"/>
                <wp:cNvGraphicFramePr/>
                <a:graphic xmlns:a="http://schemas.openxmlformats.org/drawingml/2006/main">
                  <a:graphicData uri="http://schemas.microsoft.com/office/word/2010/wordprocessingShape">
                    <wps:wsp>
                      <wps:cNvCnPr/>
                      <wps:spPr>
                        <a:xfrm>
                          <a:off x="0" y="0"/>
                          <a:ext cx="1800000" cy="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B0358D3" id="Straight Arrow Connector 47" o:spid="_x0000_s1026" type="#_x0000_t32" style="width:141.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" strokecolor="black [3213]" strokeweight="1.5pt">
                <v:stroke dashstyle="dash" endarrow="block" joinstyle="miter"/>
                <w10:anchorlock/>
              </v:shape>
            </w:pict>
          </mc:Fallback>
        </mc:AlternateContent>
      </w:r>
      <w:r w:rsidRPr="009559B1">
        <w:rPr>
          <w:rFonts w:ascii="Times New Roman" w:hAnsi="Times New Roman" w:cs="Times New Roman"/>
          <w:color w:val="000000" w:themeColor="text1"/>
          <w:sz w:val="24"/>
          <w:szCs w:val="24"/>
        </w:rPr>
        <w:tab/>
      </w:r>
      <w:r w:rsidRPr="009559B1">
        <w:rPr>
          <w:rFonts w:ascii="Times New Roman" w:hAnsi="Times New Roman" w:cs="Times New Roman"/>
          <w:color w:val="000000" w:themeColor="text1"/>
          <w:sz w:val="24"/>
          <w:szCs w:val="24"/>
        </w:rPr>
        <w:tab/>
        <w:t>Pengaruh secara Simultan</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2"/>
        </w:numPr>
        <w:spacing w:before="0" w:line="480" w:lineRule="auto"/>
        <w:rPr>
          <w:rFonts w:ascii="Times New Roman" w:hAnsi="Times New Roman" w:cs="Times New Roman"/>
          <w:b/>
          <w:color w:val="000000" w:themeColor="text1"/>
          <w:sz w:val="24"/>
          <w:szCs w:val="24"/>
        </w:rPr>
      </w:pPr>
      <w:bookmarkStart w:id="37" w:name="_Toc159681599"/>
      <w:r w:rsidRPr="009559B1">
        <w:rPr>
          <w:rFonts w:ascii="Times New Roman" w:hAnsi="Times New Roman" w:cs="Times New Roman"/>
          <w:b/>
          <w:color w:val="000000" w:themeColor="text1"/>
          <w:sz w:val="24"/>
          <w:szCs w:val="24"/>
        </w:rPr>
        <w:t>Hipotesis Penelitian</w:t>
      </w:r>
      <w:bookmarkEnd w:id="37"/>
    </w:p>
    <w:p w:rsidR="00D27516" w:rsidRPr="002D78E0" w:rsidRDefault="00D27516" w:rsidP="00D27516">
      <w:pPr>
        <w:spacing w:after="0" w:line="480" w:lineRule="auto"/>
        <w:ind w:firstLine="720"/>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Hipotesis adalah jawaban sementara dari perumusan masalah penelitian, di mana rumusan masalah telah dinyatakan dalam bentuk kalimat pertanyaan (Sugiyono, 2019). Berdasarkan hasil dari penelitian terdahulu, kajian teori, dan hubungan antara variabel, maka dapat dirumuskan hipotesis sebagai berikut:</w:t>
      </w:r>
    </w:p>
    <w:p w:rsidR="00D27516" w:rsidRDefault="00D27516" w:rsidP="004769AF">
      <w:pPr>
        <w:pStyle w:val="ListParagraph"/>
        <w:numPr>
          <w:ilvl w:val="0"/>
          <w:numId w:val="70"/>
        </w:numPr>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lastRenderedPageBreak/>
        <w:t xml:space="preserve">Ha = </w:t>
      </w:r>
      <w:bookmarkStart w:id="38" w:name="_Hlk159438933"/>
      <w:r w:rsidRPr="002D78E0">
        <w:rPr>
          <w:rFonts w:ascii="Times New Roman" w:hAnsi="Times New Roman" w:cs="Times New Roman"/>
          <w:color w:val="000000" w:themeColor="text1"/>
          <w:sz w:val="24"/>
          <w:szCs w:val="24"/>
        </w:rPr>
        <w:t xml:space="preserve">Kinerja keuangan yang diproksikan dengan </w:t>
      </w:r>
      <w:r w:rsidRPr="002D78E0">
        <w:rPr>
          <w:rFonts w:ascii="Times New Roman" w:hAnsi="Times New Roman" w:cs="Times New Roman"/>
          <w:i/>
          <w:color w:val="000000" w:themeColor="text1"/>
          <w:sz w:val="24"/>
          <w:szCs w:val="24"/>
        </w:rPr>
        <w:t xml:space="preserve">earning per share </w:t>
      </w:r>
      <w:r w:rsidRPr="002D78E0">
        <w:rPr>
          <w:rFonts w:ascii="Times New Roman" w:hAnsi="Times New Roman" w:cs="Times New Roman"/>
          <w:color w:val="000000" w:themeColor="text1"/>
          <w:sz w:val="24"/>
          <w:szCs w:val="24"/>
        </w:rPr>
        <w:t>(EPS) secara parsial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Ho = Kinerja keuangan yang diproksikan dengan </w:t>
      </w:r>
      <w:r w:rsidRPr="002D78E0">
        <w:rPr>
          <w:rFonts w:ascii="Times New Roman" w:hAnsi="Times New Roman" w:cs="Times New Roman"/>
          <w:i/>
          <w:color w:val="000000" w:themeColor="text1"/>
          <w:sz w:val="24"/>
          <w:szCs w:val="24"/>
        </w:rPr>
        <w:t xml:space="preserve">earning per share </w:t>
      </w:r>
      <w:r w:rsidRPr="002D78E0">
        <w:rPr>
          <w:rFonts w:ascii="Times New Roman" w:hAnsi="Times New Roman" w:cs="Times New Roman"/>
          <w:color w:val="000000" w:themeColor="text1"/>
          <w:sz w:val="24"/>
          <w:szCs w:val="24"/>
        </w:rPr>
        <w:t>(EPS) secara parsial tidak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4769AF">
      <w:pPr>
        <w:pStyle w:val="ListParagraph"/>
        <w:numPr>
          <w:ilvl w:val="0"/>
          <w:numId w:val="70"/>
        </w:numPr>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Ha = Kinerja keuangan yang diproksikan dengan </w:t>
      </w:r>
      <w:r w:rsidRPr="002D78E0">
        <w:rPr>
          <w:rFonts w:ascii="Times New Roman" w:hAnsi="Times New Roman" w:cs="Times New Roman"/>
          <w:i/>
          <w:color w:val="000000" w:themeColor="text1"/>
          <w:sz w:val="24"/>
          <w:szCs w:val="24"/>
        </w:rPr>
        <w:t xml:space="preserve">debt to equity ratio </w:t>
      </w:r>
      <w:r w:rsidRPr="002D78E0">
        <w:rPr>
          <w:rFonts w:ascii="Times New Roman" w:hAnsi="Times New Roman" w:cs="Times New Roman"/>
          <w:color w:val="000000" w:themeColor="text1"/>
          <w:sz w:val="24"/>
          <w:szCs w:val="24"/>
        </w:rPr>
        <w:t>(DER) secara parsial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Ho = Kinerja keuangan yang diproksikan dengan </w:t>
      </w:r>
      <w:r w:rsidRPr="002D78E0">
        <w:rPr>
          <w:rFonts w:ascii="Times New Roman" w:hAnsi="Times New Roman" w:cs="Times New Roman"/>
          <w:i/>
          <w:color w:val="000000" w:themeColor="text1"/>
          <w:sz w:val="24"/>
          <w:szCs w:val="24"/>
        </w:rPr>
        <w:t xml:space="preserve">debt to equity ratio </w:t>
      </w:r>
      <w:r w:rsidRPr="002D78E0">
        <w:rPr>
          <w:rFonts w:ascii="Times New Roman" w:hAnsi="Times New Roman" w:cs="Times New Roman"/>
          <w:color w:val="000000" w:themeColor="text1"/>
          <w:sz w:val="24"/>
          <w:szCs w:val="24"/>
        </w:rPr>
        <w:t>(DER) secara parsial tidak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4769AF">
      <w:pPr>
        <w:pStyle w:val="ListParagraph"/>
        <w:numPr>
          <w:ilvl w:val="0"/>
          <w:numId w:val="70"/>
        </w:numPr>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Ha =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manajerial secara parsial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Ho =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manajerial secara parsial tidak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4769AF">
      <w:pPr>
        <w:pStyle w:val="ListParagraph"/>
        <w:numPr>
          <w:ilvl w:val="0"/>
          <w:numId w:val="70"/>
        </w:numPr>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Ha =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institusional secara parsial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lastRenderedPageBreak/>
        <w:t xml:space="preserve">Ho =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institusional secara parsial tidak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Default="00D27516" w:rsidP="004769AF">
      <w:pPr>
        <w:pStyle w:val="ListParagraph"/>
        <w:numPr>
          <w:ilvl w:val="0"/>
          <w:numId w:val="70"/>
        </w:numPr>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Ha = Kinerja keuangan yang diproksikan dengan EPS dan DER, serta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manajerial dan kepemilikan institusional secara simultan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p>
    <w:p w:rsidR="00D27516" w:rsidRPr="002D78E0"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D78E0">
        <w:rPr>
          <w:rFonts w:ascii="Times New Roman" w:hAnsi="Times New Roman" w:cs="Times New Roman"/>
          <w:color w:val="000000" w:themeColor="text1"/>
          <w:sz w:val="24"/>
          <w:szCs w:val="24"/>
        </w:rPr>
        <w:t xml:space="preserve">Ho = Kinerja keuangan yang diproksikan dengan EPS dan DER, serta </w:t>
      </w:r>
      <w:r w:rsidRPr="002D78E0">
        <w:rPr>
          <w:rFonts w:ascii="Times New Roman" w:hAnsi="Times New Roman" w:cs="Times New Roman"/>
          <w:i/>
          <w:color w:val="000000" w:themeColor="text1"/>
          <w:sz w:val="24"/>
          <w:szCs w:val="24"/>
        </w:rPr>
        <w:t>corporate governance</w:t>
      </w:r>
      <w:r w:rsidRPr="002D78E0">
        <w:rPr>
          <w:rFonts w:ascii="Times New Roman" w:hAnsi="Times New Roman" w:cs="Times New Roman"/>
          <w:color w:val="000000" w:themeColor="text1"/>
          <w:sz w:val="24"/>
          <w:szCs w:val="24"/>
        </w:rPr>
        <w:t xml:space="preserve"> yang diproksikan dengan kepemilikan manajerial dan kepemilikan institusional secara simultan tidak berpengaruh signifikan terhadap nilai perusahaan (</w:t>
      </w:r>
      <w:r w:rsidRPr="002D78E0">
        <w:rPr>
          <w:rFonts w:ascii="Times New Roman" w:hAnsi="Times New Roman" w:cs="Times New Roman"/>
          <w:i/>
          <w:color w:val="000000" w:themeColor="text1"/>
          <w:sz w:val="24"/>
          <w:szCs w:val="24"/>
        </w:rPr>
        <w:t>price to book value</w:t>
      </w:r>
      <w:r w:rsidRPr="002D78E0">
        <w:rPr>
          <w:rFonts w:ascii="Times New Roman" w:hAnsi="Times New Roman" w:cs="Times New Roman"/>
          <w:color w:val="000000" w:themeColor="text1"/>
          <w:sz w:val="24"/>
          <w:szCs w:val="24"/>
        </w:rPr>
        <w:t>).</w:t>
      </w:r>
      <w:bookmarkEnd w:id="38"/>
    </w:p>
    <w:p w:rsidR="00D27516" w:rsidRPr="002B5BD7" w:rsidRDefault="00D27516" w:rsidP="00D27516">
      <w:pPr>
        <w:spacing w:after="0" w:line="480" w:lineRule="auto"/>
        <w:jc w:val="both"/>
        <w:rPr>
          <w:rFonts w:ascii="Times New Roman" w:hAnsi="Times New Roman" w:cs="Times New Roman"/>
          <w:color w:val="000000" w:themeColor="text1"/>
          <w:sz w:val="24"/>
          <w:szCs w:val="24"/>
        </w:rPr>
      </w:pPr>
    </w:p>
    <w:p w:rsidR="00D27516" w:rsidRPr="00702FCE" w:rsidRDefault="00D27516" w:rsidP="00D27516">
      <w:pPr>
        <w:pStyle w:val="ListParagraph"/>
        <w:spacing w:after="0" w:line="480" w:lineRule="auto"/>
        <w:ind w:left="2268"/>
        <w:jc w:val="both"/>
        <w:rPr>
          <w:rFonts w:ascii="Times New Roman" w:hAnsi="Times New Roman" w:cs="Times New Roman"/>
          <w:color w:val="000000" w:themeColor="text1"/>
          <w:sz w:val="24"/>
          <w:szCs w:val="24"/>
        </w:rPr>
      </w:pPr>
    </w:p>
    <w:p w:rsidR="00D27516" w:rsidRPr="00702FCE" w:rsidRDefault="00D27516" w:rsidP="00D27516">
      <w:pPr>
        <w:pStyle w:val="ListParagraph"/>
        <w:spacing w:after="0" w:line="480" w:lineRule="auto"/>
        <w:ind w:left="2268"/>
        <w:jc w:val="both"/>
        <w:rPr>
          <w:rFonts w:ascii="Times New Roman" w:hAnsi="Times New Roman" w:cs="Times New Roman"/>
          <w:color w:val="000000" w:themeColor="text1"/>
          <w:sz w:val="24"/>
          <w:szCs w:val="24"/>
        </w:rPr>
      </w:pP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spacing w:after="0" w:line="480" w:lineRule="auto"/>
        <w:jc w:val="both"/>
        <w:rPr>
          <w:rFonts w:ascii="Times New Roman" w:hAnsi="Times New Roman" w:cs="Times New Roman"/>
          <w:color w:val="000000" w:themeColor="text1"/>
          <w:sz w:val="24"/>
          <w:szCs w:val="24"/>
        </w:rPr>
        <w:sectPr w:rsidR="00D27516" w:rsidRPr="009559B1" w:rsidSect="00B115DD">
          <w:pgSz w:w="11906" w:h="16838" w:code="9"/>
          <w:pgMar w:top="2268" w:right="1701" w:bottom="1701" w:left="2268" w:header="709" w:footer="709" w:gutter="0"/>
          <w:cols w:space="708"/>
          <w:docGrid w:linePitch="360"/>
        </w:sectPr>
      </w:pPr>
    </w:p>
    <w:p w:rsidR="00D27516" w:rsidRPr="009559B1" w:rsidRDefault="00D27516" w:rsidP="00D27516">
      <w:pPr>
        <w:spacing w:after="0" w:line="480" w:lineRule="auto"/>
        <w:jc w:val="both"/>
        <w:rPr>
          <w:rFonts w:ascii="Times New Roman" w:hAnsi="Times New Roman" w:cs="Times New Roman"/>
          <w:color w:val="000000" w:themeColor="text1"/>
          <w:sz w:val="24"/>
          <w:szCs w:val="24"/>
        </w:rPr>
        <w:sectPr w:rsidR="00D27516" w:rsidRPr="009559B1" w:rsidSect="00B115DD">
          <w:type w:val="continuous"/>
          <w:pgSz w:w="11906" w:h="16838" w:code="9"/>
          <w:pgMar w:top="2268" w:right="1701" w:bottom="1701" w:left="2268" w:header="709" w:footer="709" w:gutter="0"/>
          <w:cols w:space="708"/>
          <w:docGrid w:linePitch="360"/>
        </w:sectPr>
      </w:pPr>
    </w:p>
    <w:p w:rsidR="00D27516" w:rsidRPr="009559B1" w:rsidRDefault="00D27516" w:rsidP="00D27516">
      <w:pPr>
        <w:pStyle w:val="Heading1"/>
        <w:spacing w:before="0" w:line="480" w:lineRule="auto"/>
        <w:jc w:val="center"/>
        <w:rPr>
          <w:rFonts w:ascii="Times New Roman" w:hAnsi="Times New Roman" w:cs="Times New Roman"/>
          <w:b/>
          <w:color w:val="000000" w:themeColor="text1"/>
          <w:sz w:val="24"/>
          <w:szCs w:val="24"/>
        </w:rPr>
      </w:pPr>
      <w:bookmarkStart w:id="39" w:name="_Toc159681600"/>
      <w:r w:rsidRPr="009559B1">
        <w:rPr>
          <w:rFonts w:ascii="Times New Roman" w:hAnsi="Times New Roman" w:cs="Times New Roman"/>
          <w:b/>
          <w:color w:val="000000" w:themeColor="text1"/>
          <w:sz w:val="24"/>
          <w:szCs w:val="24"/>
        </w:rPr>
        <w:lastRenderedPageBreak/>
        <w:t>BAB III</w:t>
      </w:r>
      <w:bookmarkEnd w:id="39"/>
    </w:p>
    <w:p w:rsidR="00D27516" w:rsidRPr="00532122" w:rsidRDefault="00D27516" w:rsidP="00D2751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40" w:name="_Toc159681601"/>
      <w:r w:rsidRPr="009559B1">
        <w:rPr>
          <w:rFonts w:ascii="Times New Roman" w:hAnsi="Times New Roman" w:cs="Times New Roman"/>
          <w:b/>
          <w:color w:val="000000" w:themeColor="text1"/>
          <w:sz w:val="24"/>
          <w:szCs w:val="24"/>
        </w:rPr>
        <w:t>Jenis Penelitian</w:t>
      </w:r>
      <w:bookmarkEnd w:id="40"/>
    </w:p>
    <w:p w:rsidR="00D27516" w:rsidRPr="002A15A8" w:rsidRDefault="00D27516" w:rsidP="00D27516">
      <w:pPr>
        <w:spacing w:after="0" w:line="480" w:lineRule="auto"/>
        <w:ind w:firstLine="720"/>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 xml:space="preserve">Jenis penelitian ini adalah penelitian kuantitatif yang bersifat asosiatif. Penelitian kuantitatif merupakan metode penelitian yang digunakan untuk menguji suatu teori, baik untuk menilai pengaruh maupun hubungan antara berbagai variabel (Kasmir, 2022: 12). Penelitian asosiatif adalah penyelidikan yang terdapat dua variabel atau lebih yang dihubungkan (Pasolong, 2020: 72). Jenis data yang digunakan dalam penelitian ini adalah data sekunder dalam bentuk </w:t>
      </w:r>
      <w:r w:rsidRPr="002A15A8">
        <w:rPr>
          <w:rFonts w:ascii="Times New Roman" w:hAnsi="Times New Roman" w:cs="Times New Roman"/>
          <w:i/>
          <w:color w:val="000000" w:themeColor="text1"/>
          <w:sz w:val="24"/>
          <w:szCs w:val="24"/>
        </w:rPr>
        <w:t xml:space="preserve">time series </w:t>
      </w:r>
      <w:r w:rsidRPr="002A15A8">
        <w:rPr>
          <w:rFonts w:ascii="Times New Roman" w:hAnsi="Times New Roman" w:cs="Times New Roman"/>
          <w:color w:val="000000" w:themeColor="text1"/>
          <w:sz w:val="24"/>
          <w:szCs w:val="24"/>
        </w:rPr>
        <w:t>(data berkala) yang diambil berurutan atau secara teratur selama periode waktu tertentu berdasarkan data harian, mingguan, bulanan, dan tahunan (Leon, 2023: 68).</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41" w:name="_Toc159681602"/>
      <w:r w:rsidRPr="009559B1">
        <w:rPr>
          <w:rFonts w:ascii="Times New Roman" w:hAnsi="Times New Roman" w:cs="Times New Roman"/>
          <w:b/>
          <w:color w:val="000000" w:themeColor="text1"/>
          <w:sz w:val="24"/>
          <w:szCs w:val="24"/>
        </w:rPr>
        <w:t>Lokasi dan Waktu Penelitian</w:t>
      </w:r>
      <w:bookmarkEnd w:id="41"/>
    </w:p>
    <w:p w:rsidR="00D27516" w:rsidRPr="009559B1" w:rsidRDefault="00D27516" w:rsidP="004769AF">
      <w:pPr>
        <w:pStyle w:val="Heading3"/>
        <w:numPr>
          <w:ilvl w:val="0"/>
          <w:numId w:val="14"/>
        </w:numPr>
        <w:spacing w:before="0" w:line="480" w:lineRule="auto"/>
        <w:rPr>
          <w:rFonts w:ascii="Times New Roman" w:hAnsi="Times New Roman" w:cs="Times New Roman"/>
          <w:b/>
          <w:color w:val="000000" w:themeColor="text1"/>
        </w:rPr>
      </w:pPr>
      <w:bookmarkStart w:id="42" w:name="_Toc159681603"/>
      <w:r w:rsidRPr="009559B1">
        <w:rPr>
          <w:rFonts w:ascii="Times New Roman" w:hAnsi="Times New Roman" w:cs="Times New Roman"/>
          <w:b/>
          <w:color w:val="000000" w:themeColor="text1"/>
        </w:rPr>
        <w:t>Lokasi Penelitian</w:t>
      </w:r>
      <w:bookmarkEnd w:id="42"/>
    </w:p>
    <w:p w:rsidR="00D27516" w:rsidRPr="002A15A8" w:rsidRDefault="00D27516" w:rsidP="00D27516">
      <w:pPr>
        <w:spacing w:after="0" w:line="480" w:lineRule="auto"/>
        <w:ind w:firstLine="720"/>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 xml:space="preserve">Penelitian ini dilakukan secara </w:t>
      </w:r>
      <w:r w:rsidRPr="002A15A8">
        <w:rPr>
          <w:rFonts w:ascii="Times New Roman" w:hAnsi="Times New Roman" w:cs="Times New Roman"/>
          <w:i/>
          <w:color w:val="000000" w:themeColor="text1"/>
          <w:sz w:val="24"/>
          <w:szCs w:val="24"/>
        </w:rPr>
        <w:t xml:space="preserve">online </w:t>
      </w:r>
      <w:r w:rsidRPr="002A15A8">
        <w:rPr>
          <w:rFonts w:ascii="Times New Roman" w:hAnsi="Times New Roman" w:cs="Times New Roman"/>
          <w:color w:val="000000" w:themeColor="text1"/>
          <w:sz w:val="24"/>
          <w:szCs w:val="24"/>
        </w:rPr>
        <w:t>melalui situs resmi Bursa Efek Indonesia (</w:t>
      </w:r>
      <w:hyperlink r:id="rId10" w:history="1">
        <w:r w:rsidRPr="002A15A8">
          <w:rPr>
            <w:rStyle w:val="Hyperlink"/>
            <w:rFonts w:ascii="Times New Roman" w:hAnsi="Times New Roman" w:cs="Times New Roman"/>
            <w:color w:val="000000" w:themeColor="text1"/>
            <w:sz w:val="24"/>
            <w:szCs w:val="24"/>
          </w:rPr>
          <w:t>www.idx.com</w:t>
        </w:r>
      </w:hyperlink>
      <w:r w:rsidRPr="002A15A8">
        <w:rPr>
          <w:rFonts w:ascii="Times New Roman" w:hAnsi="Times New Roman" w:cs="Times New Roman"/>
          <w:color w:val="000000" w:themeColor="text1"/>
          <w:sz w:val="24"/>
          <w:szCs w:val="24"/>
        </w:rPr>
        <w:t xml:space="preserve">) dan </w:t>
      </w:r>
      <w:r w:rsidRPr="002A15A8">
        <w:rPr>
          <w:rFonts w:ascii="Times New Roman" w:hAnsi="Times New Roman" w:cs="Times New Roman"/>
          <w:i/>
          <w:color w:val="000000" w:themeColor="text1"/>
          <w:sz w:val="24"/>
          <w:szCs w:val="24"/>
        </w:rPr>
        <w:t xml:space="preserve">website </w:t>
      </w:r>
      <w:r w:rsidRPr="002A15A8">
        <w:rPr>
          <w:rFonts w:ascii="Times New Roman" w:hAnsi="Times New Roman" w:cs="Times New Roman"/>
          <w:color w:val="000000" w:themeColor="text1"/>
          <w:sz w:val="24"/>
          <w:szCs w:val="24"/>
        </w:rPr>
        <w:t>masing-masing perusahaan dengan mengakses laporan tahunan perusahaan sub sektor Perbankan yang terdaftar pada Bursa Efek Indonesia tahun 2018 – 2022.</w:t>
      </w:r>
    </w:p>
    <w:p w:rsidR="00D27516" w:rsidRPr="009559B1" w:rsidRDefault="00D27516" w:rsidP="004769AF">
      <w:pPr>
        <w:pStyle w:val="Heading3"/>
        <w:numPr>
          <w:ilvl w:val="0"/>
          <w:numId w:val="14"/>
        </w:numPr>
        <w:spacing w:before="0" w:line="480" w:lineRule="auto"/>
        <w:rPr>
          <w:rFonts w:ascii="Times New Roman" w:hAnsi="Times New Roman" w:cs="Times New Roman"/>
          <w:b/>
          <w:color w:val="000000" w:themeColor="text1"/>
        </w:rPr>
      </w:pPr>
      <w:bookmarkStart w:id="43" w:name="_Toc159681604"/>
      <w:r w:rsidRPr="009559B1">
        <w:rPr>
          <w:rFonts w:ascii="Times New Roman" w:hAnsi="Times New Roman" w:cs="Times New Roman"/>
          <w:b/>
          <w:color w:val="000000" w:themeColor="text1"/>
        </w:rPr>
        <w:t>Waktu Penelitian</w:t>
      </w:r>
      <w:bookmarkEnd w:id="43"/>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Waktu dalam penelitian dan pengolahan data ini dilaksanakan pada bulan Oktober </w:t>
      </w:r>
      <w:r>
        <w:rPr>
          <w:rFonts w:ascii="Times New Roman" w:hAnsi="Times New Roman" w:cs="Times New Roman"/>
          <w:color w:val="000000" w:themeColor="text1"/>
          <w:sz w:val="24"/>
          <w:szCs w:val="24"/>
        </w:rPr>
        <w:t xml:space="preserve">2023 </w:t>
      </w:r>
      <w:r w:rsidRPr="009559B1">
        <w:rPr>
          <w:rFonts w:ascii="Times New Roman" w:hAnsi="Times New Roman" w:cs="Times New Roman"/>
          <w:color w:val="000000" w:themeColor="text1"/>
          <w:sz w:val="24"/>
          <w:szCs w:val="24"/>
        </w:rPr>
        <w:t xml:space="preserve">sampai dengan bulan </w:t>
      </w:r>
      <w:r>
        <w:rPr>
          <w:rFonts w:ascii="Times New Roman" w:hAnsi="Times New Roman" w:cs="Times New Roman"/>
          <w:color w:val="000000" w:themeColor="text1"/>
          <w:sz w:val="24"/>
          <w:szCs w:val="24"/>
        </w:rPr>
        <w:t>Januari 2024</w:t>
      </w:r>
      <w:r w:rsidRPr="009559B1">
        <w:rPr>
          <w:rFonts w:ascii="Times New Roman" w:hAnsi="Times New Roman" w:cs="Times New Roman"/>
          <w:color w:val="000000" w:themeColor="text1"/>
          <w:sz w:val="24"/>
          <w:szCs w:val="24"/>
        </w:rPr>
        <w:t>.</w:t>
      </w: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44" w:name="_Toc159681605"/>
      <w:r w:rsidRPr="009559B1">
        <w:rPr>
          <w:rFonts w:ascii="Times New Roman" w:hAnsi="Times New Roman" w:cs="Times New Roman"/>
          <w:b/>
          <w:color w:val="000000" w:themeColor="text1"/>
          <w:sz w:val="24"/>
          <w:szCs w:val="24"/>
        </w:rPr>
        <w:lastRenderedPageBreak/>
        <w:t>Variabel dan Pengukuran</w:t>
      </w:r>
      <w:bookmarkEnd w:id="44"/>
    </w:p>
    <w:p w:rsidR="00D27516" w:rsidRPr="009559B1" w:rsidRDefault="00D27516" w:rsidP="004769AF">
      <w:pPr>
        <w:pStyle w:val="Heading3"/>
        <w:numPr>
          <w:ilvl w:val="0"/>
          <w:numId w:val="13"/>
        </w:numPr>
        <w:spacing w:before="0" w:line="480" w:lineRule="auto"/>
        <w:rPr>
          <w:rFonts w:ascii="Times New Roman" w:hAnsi="Times New Roman" w:cs="Times New Roman"/>
          <w:b/>
          <w:color w:val="000000" w:themeColor="text1"/>
        </w:rPr>
      </w:pPr>
      <w:bookmarkStart w:id="45" w:name="_Toc159681606"/>
      <w:r w:rsidRPr="009559B1">
        <w:rPr>
          <w:rFonts w:ascii="Times New Roman" w:hAnsi="Times New Roman" w:cs="Times New Roman"/>
          <w:b/>
          <w:color w:val="000000" w:themeColor="text1"/>
        </w:rPr>
        <w:t>Variabel Penelitian</w:t>
      </w:r>
      <w:bookmarkEnd w:id="45"/>
    </w:p>
    <w:p w:rsidR="00D27516" w:rsidRPr="002A15A8" w:rsidRDefault="00D27516" w:rsidP="00D27516">
      <w:pPr>
        <w:spacing w:after="0" w:line="480" w:lineRule="auto"/>
        <w:ind w:firstLine="720"/>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Variabel adalah segala sesuatu yang dapat dibedakan atau memiliki nilai yang berbeda dalam berbagai waktu untuk subjek atau individu yang sama, waktu yang sama, dan variasi subjek atau individu yang berbeda (Leon, 2023: 70). Pada penelitian ini terdapat 3 variabel yaitu</w:t>
      </w:r>
      <w:r w:rsidRPr="002A15A8">
        <w:rPr>
          <w:rFonts w:ascii="Times New Roman" w:hAnsi="Times New Roman" w:cs="Times New Roman"/>
          <w:i/>
          <w:color w:val="000000" w:themeColor="text1"/>
          <w:sz w:val="24"/>
          <w:szCs w:val="24"/>
        </w:rPr>
        <w:t xml:space="preserve"> </w:t>
      </w:r>
      <w:r w:rsidRPr="002A15A8">
        <w:rPr>
          <w:rFonts w:ascii="Times New Roman" w:hAnsi="Times New Roman" w:cs="Times New Roman"/>
          <w:color w:val="000000" w:themeColor="text1"/>
          <w:sz w:val="24"/>
          <w:szCs w:val="24"/>
        </w:rPr>
        <w:t xml:space="preserve">kinerja keuangan dan </w:t>
      </w:r>
      <w:r w:rsidRPr="002A15A8">
        <w:rPr>
          <w:rFonts w:ascii="Times New Roman" w:hAnsi="Times New Roman" w:cs="Times New Roman"/>
          <w:i/>
          <w:color w:val="000000" w:themeColor="text1"/>
          <w:sz w:val="24"/>
          <w:szCs w:val="24"/>
        </w:rPr>
        <w:t xml:space="preserve">corporate governance </w:t>
      </w:r>
      <w:r w:rsidRPr="002A15A8">
        <w:rPr>
          <w:rFonts w:ascii="Times New Roman" w:hAnsi="Times New Roman" w:cs="Times New Roman"/>
          <w:color w:val="000000" w:themeColor="text1"/>
          <w:sz w:val="24"/>
          <w:szCs w:val="24"/>
        </w:rPr>
        <w:t>sebagai variabel independen (X) dan nilai perusahaan sebagai variabel dependen (Y).</w:t>
      </w:r>
    </w:p>
    <w:p w:rsidR="00D27516" w:rsidRPr="002A15A8" w:rsidRDefault="00D27516" w:rsidP="004769AF">
      <w:pPr>
        <w:pStyle w:val="ListParagraph"/>
        <w:numPr>
          <w:ilvl w:val="0"/>
          <w:numId w:val="71"/>
        </w:numPr>
        <w:spacing w:after="0" w:line="480" w:lineRule="auto"/>
        <w:jc w:val="both"/>
        <w:rPr>
          <w:rFonts w:ascii="Times New Roman" w:hAnsi="Times New Roman" w:cs="Times New Roman"/>
          <w:b/>
          <w:color w:val="000000" w:themeColor="text1"/>
          <w:sz w:val="24"/>
          <w:szCs w:val="24"/>
        </w:rPr>
      </w:pPr>
      <w:r w:rsidRPr="002A15A8">
        <w:rPr>
          <w:rFonts w:ascii="Times New Roman" w:hAnsi="Times New Roman" w:cs="Times New Roman"/>
          <w:b/>
          <w:color w:val="000000" w:themeColor="text1"/>
          <w:sz w:val="24"/>
          <w:szCs w:val="24"/>
        </w:rPr>
        <w:t>Variabel Independen (X)</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Variabel ini dalam penelitian sering disebut sebagai variabel bebas, variabel berpengaruh, dan variabel X. Variabel independen merupakan variabel yang menyebabkan perubahan atau munculnya variabel dependen (Pasolong, 2020</w:t>
      </w:r>
      <w:r>
        <w:rPr>
          <w:rFonts w:ascii="Times New Roman" w:hAnsi="Times New Roman" w:cs="Times New Roman"/>
          <w:color w:val="000000" w:themeColor="text1"/>
          <w:sz w:val="24"/>
          <w:szCs w:val="24"/>
        </w:rPr>
        <w:t>: 92</w:t>
      </w:r>
      <w:r w:rsidRPr="009559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Pada</w:t>
      </w:r>
      <w:r w:rsidRPr="009559B1">
        <w:rPr>
          <w:rFonts w:ascii="Times New Roman" w:hAnsi="Times New Roman" w:cs="Times New Roman"/>
          <w:color w:val="000000" w:themeColor="text1"/>
          <w:sz w:val="24"/>
          <w:szCs w:val="24"/>
        </w:rPr>
        <w:t xml:space="preserve"> penelitian ini, variabel independen yang digunakan </w:t>
      </w:r>
      <w:r>
        <w:rPr>
          <w:rFonts w:ascii="Times New Roman" w:hAnsi="Times New Roman" w:cs="Times New Roman"/>
          <w:color w:val="000000" w:themeColor="text1"/>
          <w:sz w:val="24"/>
          <w:szCs w:val="24"/>
        </w:rPr>
        <w:t>yaitu:</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1</w:t>
      </w:r>
      <w:r w:rsidRPr="009559B1">
        <w:rPr>
          <w:rFonts w:ascii="Times New Roman" w:hAnsi="Times New Roman" w:cs="Times New Roman"/>
          <w:color w:val="000000" w:themeColor="text1"/>
          <w:sz w:val="24"/>
          <w:szCs w:val="24"/>
        </w:rPr>
        <w:tab/>
        <w:t>: Kinerja Keuangan</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2</w:t>
      </w:r>
      <w:r w:rsidRPr="009559B1">
        <w:rPr>
          <w:rFonts w:ascii="Times New Roman" w:hAnsi="Times New Roman" w:cs="Times New Roman"/>
          <w:color w:val="000000" w:themeColor="text1"/>
          <w:sz w:val="24"/>
          <w:szCs w:val="24"/>
        </w:rPr>
        <w:tab/>
        <w:t xml:space="preserve">: </w:t>
      </w:r>
      <w:r w:rsidRPr="009559B1">
        <w:rPr>
          <w:rFonts w:ascii="Times New Roman" w:hAnsi="Times New Roman" w:cs="Times New Roman"/>
          <w:i/>
          <w:color w:val="000000" w:themeColor="text1"/>
          <w:sz w:val="24"/>
          <w:szCs w:val="24"/>
        </w:rPr>
        <w:t>Corporate Governance</w:t>
      </w:r>
    </w:p>
    <w:p w:rsidR="00D27516" w:rsidRPr="002A15A8" w:rsidRDefault="00D27516" w:rsidP="004769AF">
      <w:pPr>
        <w:pStyle w:val="ListParagraph"/>
        <w:numPr>
          <w:ilvl w:val="0"/>
          <w:numId w:val="71"/>
        </w:numPr>
        <w:spacing w:after="0" w:line="480" w:lineRule="auto"/>
        <w:jc w:val="both"/>
        <w:rPr>
          <w:rFonts w:ascii="Times New Roman" w:hAnsi="Times New Roman" w:cs="Times New Roman"/>
          <w:b/>
          <w:color w:val="000000" w:themeColor="text1"/>
          <w:sz w:val="24"/>
          <w:szCs w:val="24"/>
        </w:rPr>
      </w:pPr>
      <w:r w:rsidRPr="002A15A8">
        <w:rPr>
          <w:rFonts w:ascii="Times New Roman" w:hAnsi="Times New Roman" w:cs="Times New Roman"/>
          <w:b/>
          <w:color w:val="000000" w:themeColor="text1"/>
          <w:sz w:val="24"/>
          <w:szCs w:val="24"/>
        </w:rPr>
        <w:t>Variabel Dependen (Y)</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Variabel ini dalam penelitian sering disebut sebagai variabel terikat, variabel terpengaruh, variabel diubah, dan variabel y. Variabel dependen merupakan variabel yang dipengaruhi atau menjadi hasil akibat dari variabel </w:t>
      </w:r>
      <w:r>
        <w:rPr>
          <w:rFonts w:ascii="Times New Roman" w:hAnsi="Times New Roman" w:cs="Times New Roman"/>
          <w:color w:val="000000" w:themeColor="text1"/>
          <w:sz w:val="24"/>
          <w:szCs w:val="24"/>
        </w:rPr>
        <w:t xml:space="preserve">independen </w:t>
      </w:r>
      <w:r w:rsidRPr="009559B1">
        <w:rPr>
          <w:rFonts w:ascii="Times New Roman" w:hAnsi="Times New Roman" w:cs="Times New Roman"/>
          <w:color w:val="000000" w:themeColor="text1"/>
          <w:sz w:val="24"/>
          <w:szCs w:val="24"/>
        </w:rPr>
        <w:t>(Pasolong, 2020</w:t>
      </w:r>
      <w:r>
        <w:rPr>
          <w:rFonts w:ascii="Times New Roman" w:hAnsi="Times New Roman" w:cs="Times New Roman"/>
          <w:color w:val="000000" w:themeColor="text1"/>
          <w:sz w:val="24"/>
          <w:szCs w:val="24"/>
        </w:rPr>
        <w:t>: 93</w:t>
      </w:r>
      <w:r w:rsidRPr="0095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Pada</w:t>
      </w:r>
      <w:r w:rsidRPr="009559B1">
        <w:rPr>
          <w:rFonts w:ascii="Times New Roman" w:hAnsi="Times New Roman" w:cs="Times New Roman"/>
          <w:color w:val="000000" w:themeColor="text1"/>
          <w:sz w:val="24"/>
          <w:szCs w:val="24"/>
        </w:rPr>
        <w:t xml:space="preserve"> penelitian ini, variabel dependen yang digunakan </w:t>
      </w:r>
      <w:r>
        <w:rPr>
          <w:rFonts w:ascii="Times New Roman" w:hAnsi="Times New Roman" w:cs="Times New Roman"/>
          <w:color w:val="000000" w:themeColor="text1"/>
          <w:sz w:val="24"/>
          <w:szCs w:val="24"/>
        </w:rPr>
        <w:t>adalah:</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Y</w:t>
      </w:r>
      <w:r w:rsidRPr="009559B1">
        <w:rPr>
          <w:rFonts w:ascii="Times New Roman" w:hAnsi="Times New Roman" w:cs="Times New Roman"/>
          <w:color w:val="000000" w:themeColor="text1"/>
          <w:sz w:val="24"/>
          <w:szCs w:val="24"/>
        </w:rPr>
        <w:tab/>
        <w:t>: Nilai Perusahaan</w:t>
      </w:r>
    </w:p>
    <w:p w:rsidR="00D27516" w:rsidRPr="009559B1" w:rsidRDefault="00D27516" w:rsidP="004769AF">
      <w:pPr>
        <w:pStyle w:val="Heading3"/>
        <w:numPr>
          <w:ilvl w:val="0"/>
          <w:numId w:val="13"/>
        </w:numPr>
        <w:spacing w:before="0" w:line="480" w:lineRule="auto"/>
        <w:rPr>
          <w:rFonts w:ascii="Times New Roman" w:hAnsi="Times New Roman" w:cs="Times New Roman"/>
          <w:b/>
          <w:color w:val="000000" w:themeColor="text1"/>
        </w:rPr>
      </w:pPr>
      <w:bookmarkStart w:id="46" w:name="_Toc159681607"/>
      <w:r w:rsidRPr="009559B1">
        <w:rPr>
          <w:rFonts w:ascii="Times New Roman" w:hAnsi="Times New Roman" w:cs="Times New Roman"/>
          <w:b/>
          <w:color w:val="000000" w:themeColor="text1"/>
        </w:rPr>
        <w:lastRenderedPageBreak/>
        <w:t>Definisi Operasional Variabel</w:t>
      </w:r>
      <w:bookmarkEnd w:id="4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Definisi operasional variabel merupakan konsep yang menggambarkan atribut dari objek atau aktivitas penelitian yang telah didefinisikan dan memiliki variasi tertentu oleh peneliti untuk kemudian dipelajari dan ditarik kesimpulan dari hasil penelitian</w:t>
      </w:r>
      <w:r>
        <w:rPr>
          <w:rFonts w:ascii="Times New Roman" w:hAnsi="Times New Roman" w:cs="Times New Roman"/>
          <w:color w:val="000000" w:themeColor="text1"/>
          <w:sz w:val="24"/>
          <w:szCs w:val="24"/>
        </w:rPr>
        <w:t xml:space="preserve"> </w:t>
      </w:r>
      <w:r w:rsidRPr="009559B1">
        <w:rPr>
          <w:rFonts w:ascii="Times New Roman" w:hAnsi="Times New Roman" w:cs="Times New Roman"/>
          <w:color w:val="000000" w:themeColor="text1"/>
          <w:sz w:val="24"/>
          <w:szCs w:val="24"/>
        </w:rPr>
        <w:t>(Pasolong, 2020</w:t>
      </w:r>
      <w:r>
        <w:rPr>
          <w:rFonts w:ascii="Times New Roman" w:hAnsi="Times New Roman" w:cs="Times New Roman"/>
          <w:color w:val="000000" w:themeColor="text1"/>
          <w:sz w:val="24"/>
          <w:szCs w:val="24"/>
        </w:rPr>
        <w:t>: 86</w:t>
      </w:r>
      <w:r w:rsidRPr="0095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Definisi operasional digunakan untuk mengukur atau mendefinisikan suatu konsep atau variabel yang dapat diukur atau diamati secara nyata (Kasmir, 2022: 245). Pada</w:t>
      </w:r>
      <w:r w:rsidRPr="009559B1">
        <w:rPr>
          <w:rFonts w:ascii="Times New Roman" w:hAnsi="Times New Roman" w:cs="Times New Roman"/>
          <w:color w:val="000000" w:themeColor="text1"/>
          <w:sz w:val="24"/>
          <w:szCs w:val="24"/>
        </w:rPr>
        <w:t xml:space="preserve"> penelitian </w:t>
      </w:r>
      <w:r>
        <w:rPr>
          <w:rFonts w:ascii="Times New Roman" w:hAnsi="Times New Roman" w:cs="Times New Roman"/>
          <w:color w:val="000000" w:themeColor="text1"/>
          <w:sz w:val="24"/>
          <w:szCs w:val="24"/>
        </w:rPr>
        <w:t xml:space="preserve">ini, </w:t>
      </w:r>
      <w:r w:rsidRPr="009559B1">
        <w:rPr>
          <w:rFonts w:ascii="Times New Roman" w:hAnsi="Times New Roman" w:cs="Times New Roman"/>
          <w:color w:val="000000" w:themeColor="text1"/>
          <w:sz w:val="24"/>
          <w:szCs w:val="24"/>
        </w:rPr>
        <w:t xml:space="preserve">definisi operasional variabel yang digunakan </w:t>
      </w:r>
      <w:r>
        <w:rPr>
          <w:rFonts w:ascii="Times New Roman" w:hAnsi="Times New Roman" w:cs="Times New Roman"/>
          <w:color w:val="000000" w:themeColor="text1"/>
          <w:sz w:val="24"/>
          <w:szCs w:val="24"/>
        </w:rPr>
        <w:t>yaitu:</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3E010D" w:rsidRDefault="00D27516" w:rsidP="00D27516">
      <w:pPr>
        <w:pStyle w:val="Caption"/>
        <w:spacing w:after="0"/>
        <w:jc w:val="center"/>
        <w:rPr>
          <w:rFonts w:ascii="Times New Roman" w:hAnsi="Times New Roman" w:cs="Times New Roman"/>
          <w:color w:val="000000" w:themeColor="text1"/>
          <w:sz w:val="24"/>
          <w:szCs w:val="24"/>
        </w:rPr>
      </w:pPr>
      <w:bookmarkStart w:id="47" w:name="_Toc159681677"/>
      <w:r w:rsidRPr="003E010D">
        <w:rPr>
          <w:rFonts w:ascii="Times New Roman" w:hAnsi="Times New Roman" w:cs="Times New Roman"/>
          <w:color w:val="000000" w:themeColor="text1"/>
          <w:sz w:val="24"/>
          <w:szCs w:val="24"/>
        </w:rPr>
        <w:t xml:space="preserve">Tabel </w:t>
      </w:r>
      <w:r w:rsidRPr="003E010D">
        <w:rPr>
          <w:rFonts w:ascii="Times New Roman" w:hAnsi="Times New Roman" w:cs="Times New Roman"/>
          <w:color w:val="000000" w:themeColor="text1"/>
          <w:sz w:val="24"/>
          <w:szCs w:val="24"/>
        </w:rPr>
        <w:fldChar w:fldCharType="begin"/>
      </w:r>
      <w:r w:rsidRPr="003E010D">
        <w:rPr>
          <w:rFonts w:ascii="Times New Roman" w:hAnsi="Times New Roman" w:cs="Times New Roman"/>
          <w:color w:val="000000" w:themeColor="text1"/>
          <w:sz w:val="24"/>
          <w:szCs w:val="24"/>
        </w:rPr>
        <w:instrText xml:space="preserve"> SEQ Tabel \* ARABIC </w:instrText>
      </w:r>
      <w:r w:rsidRPr="003E010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4</w:t>
      </w:r>
      <w:r w:rsidRPr="003E010D">
        <w:rPr>
          <w:rFonts w:ascii="Times New Roman" w:hAnsi="Times New Roman" w:cs="Times New Roman"/>
          <w:color w:val="000000" w:themeColor="text1"/>
          <w:sz w:val="24"/>
          <w:szCs w:val="24"/>
        </w:rPr>
        <w:fldChar w:fldCharType="end"/>
      </w:r>
      <w:r w:rsidRPr="003E010D">
        <w:rPr>
          <w:rFonts w:ascii="Times New Roman" w:hAnsi="Times New Roman" w:cs="Times New Roman"/>
          <w:color w:val="000000" w:themeColor="text1"/>
          <w:sz w:val="24"/>
          <w:szCs w:val="24"/>
        </w:rPr>
        <w:t>. Definisi Operasional Variabel</w:t>
      </w:r>
      <w:bookmarkEnd w:id="47"/>
    </w:p>
    <w:tbl>
      <w:tblPr>
        <w:tblStyle w:val="TableGrid"/>
        <w:tblW w:w="5000" w:type="pct"/>
        <w:tblLook w:val="04A0" w:firstRow="1" w:lastRow="0" w:firstColumn="1" w:lastColumn="0" w:noHBand="0" w:noVBand="1"/>
      </w:tblPr>
      <w:tblGrid>
        <w:gridCol w:w="561"/>
        <w:gridCol w:w="1987"/>
        <w:gridCol w:w="5379"/>
      </w:tblGrid>
      <w:tr w:rsidR="00D27516" w:rsidRPr="0082130D" w:rsidTr="00B115DD">
        <w:trPr>
          <w:trHeight w:val="70"/>
          <w:tblHeader/>
        </w:trPr>
        <w:tc>
          <w:tcPr>
            <w:tcW w:w="354" w:type="pct"/>
            <w:vAlign w:val="center"/>
          </w:tcPr>
          <w:p w:rsidR="00D27516" w:rsidRPr="0082130D" w:rsidRDefault="00D27516" w:rsidP="00B115DD">
            <w:pPr>
              <w:jc w:val="center"/>
              <w:rPr>
                <w:rFonts w:ascii="Times New Roman" w:hAnsi="Times New Roman" w:cs="Times New Roman"/>
                <w:b/>
                <w:color w:val="000000" w:themeColor="text1"/>
                <w:sz w:val="24"/>
                <w:szCs w:val="24"/>
              </w:rPr>
            </w:pPr>
            <w:r w:rsidRPr="0082130D">
              <w:rPr>
                <w:rFonts w:ascii="Times New Roman" w:hAnsi="Times New Roman" w:cs="Times New Roman"/>
                <w:b/>
                <w:color w:val="000000" w:themeColor="text1"/>
                <w:sz w:val="24"/>
                <w:szCs w:val="24"/>
              </w:rPr>
              <w:t>No</w:t>
            </w:r>
          </w:p>
        </w:tc>
        <w:tc>
          <w:tcPr>
            <w:tcW w:w="1253" w:type="pct"/>
            <w:vAlign w:val="center"/>
          </w:tcPr>
          <w:p w:rsidR="00D27516" w:rsidRPr="0082130D" w:rsidRDefault="00D27516" w:rsidP="00B115DD">
            <w:pPr>
              <w:jc w:val="center"/>
              <w:rPr>
                <w:rFonts w:ascii="Times New Roman" w:hAnsi="Times New Roman" w:cs="Times New Roman"/>
                <w:b/>
                <w:color w:val="000000" w:themeColor="text1"/>
                <w:sz w:val="24"/>
                <w:szCs w:val="24"/>
              </w:rPr>
            </w:pPr>
            <w:r w:rsidRPr="0082130D">
              <w:rPr>
                <w:rFonts w:ascii="Times New Roman" w:hAnsi="Times New Roman" w:cs="Times New Roman"/>
                <w:b/>
                <w:color w:val="000000" w:themeColor="text1"/>
                <w:sz w:val="24"/>
                <w:szCs w:val="24"/>
              </w:rPr>
              <w:t>Informasi</w:t>
            </w:r>
          </w:p>
        </w:tc>
        <w:tc>
          <w:tcPr>
            <w:tcW w:w="3393" w:type="pct"/>
            <w:vAlign w:val="center"/>
          </w:tcPr>
          <w:p w:rsidR="00D27516" w:rsidRPr="0082130D" w:rsidRDefault="00D27516" w:rsidP="00B115DD">
            <w:pPr>
              <w:jc w:val="center"/>
              <w:rPr>
                <w:rFonts w:ascii="Times New Roman" w:hAnsi="Times New Roman" w:cs="Times New Roman"/>
                <w:b/>
                <w:color w:val="000000" w:themeColor="text1"/>
                <w:sz w:val="24"/>
                <w:szCs w:val="24"/>
              </w:rPr>
            </w:pPr>
            <w:r w:rsidRPr="0082130D">
              <w:rPr>
                <w:rFonts w:ascii="Times New Roman" w:hAnsi="Times New Roman" w:cs="Times New Roman"/>
                <w:b/>
                <w:color w:val="000000" w:themeColor="text1"/>
                <w:sz w:val="24"/>
                <w:szCs w:val="24"/>
              </w:rPr>
              <w:t>Keterangan</w:t>
            </w:r>
          </w:p>
        </w:tc>
      </w:tr>
      <w:tr w:rsidR="00D27516" w:rsidRPr="0082130D" w:rsidTr="00B115DD">
        <w:trPr>
          <w:trHeight w:val="345"/>
        </w:trPr>
        <w:tc>
          <w:tcPr>
            <w:tcW w:w="354" w:type="pct"/>
            <w:vMerge w:val="restart"/>
            <w:vAlign w:val="center"/>
          </w:tcPr>
          <w:p w:rsidR="00D27516" w:rsidRPr="0082130D" w:rsidRDefault="00D27516" w:rsidP="00B115DD">
            <w:pPr>
              <w:jc w:val="cente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1</w:t>
            </w: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Variabel</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 xml:space="preserve">Kinerja keuangan yang diproksikan dengan </w:t>
            </w:r>
            <w:r w:rsidRPr="0082130D">
              <w:rPr>
                <w:rFonts w:ascii="Times New Roman" w:hAnsi="Times New Roman" w:cs="Times New Roman"/>
                <w:i/>
                <w:color w:val="000000" w:themeColor="text1"/>
                <w:sz w:val="24"/>
                <w:szCs w:val="24"/>
              </w:rPr>
              <w:t xml:space="preserve">earning per share </w:t>
            </w:r>
            <w:r w:rsidRPr="0082130D">
              <w:rPr>
                <w:rFonts w:ascii="Times New Roman" w:hAnsi="Times New Roman" w:cs="Times New Roman"/>
                <w:color w:val="000000" w:themeColor="text1"/>
                <w:sz w:val="24"/>
                <w:szCs w:val="24"/>
              </w:rPr>
              <w:t>(EPS)</w:t>
            </w:r>
          </w:p>
        </w:tc>
      </w:tr>
      <w:tr w:rsidR="00D27516" w:rsidRPr="0082130D" w:rsidTr="00B115DD">
        <w:trPr>
          <w:trHeight w:val="170"/>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Indikator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Mengukur jumlah pendapatan per lembar saham biasa.</w:t>
            </w:r>
          </w:p>
        </w:tc>
      </w:tr>
      <w:tr w:rsidR="00D27516" w:rsidRPr="0082130D" w:rsidTr="00B115DD">
        <w:trPr>
          <w:trHeight w:val="549"/>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Pengukuran</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bookmarkStart w:id="48" w:name="_Hlk159438681"/>
            <w:r w:rsidRPr="0082130D">
              <w:rPr>
                <w:rFonts w:ascii="Times New Roman" w:eastAsiaTheme="minorEastAsia" w:hAnsi="Times New Roman" w:cs="Times New Roman"/>
                <w:color w:val="000000" w:themeColor="text1"/>
                <w:sz w:val="24"/>
                <w:szCs w:val="24"/>
              </w:rPr>
              <w:t xml:space="preserve">EPS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Laba Bersih setelah Pajak</m:t>
                  </m:r>
                </m:num>
                <m:den>
                  <m:r>
                    <w:rPr>
                      <w:rFonts w:ascii="Cambria Math" w:hAnsi="Cambria Math" w:cs="Times New Roman"/>
                      <w:color w:val="000000" w:themeColor="text1"/>
                      <w:sz w:val="24"/>
                      <w:szCs w:val="24"/>
                    </w:rPr>
                    <m:t>Jumlah Lembar Saham yang Beredar</m:t>
                  </m:r>
                </m:den>
              </m:f>
            </m:oMath>
            <w:r w:rsidRPr="0082130D">
              <w:rPr>
                <w:rFonts w:ascii="Times New Roman" w:eastAsiaTheme="minorEastAsia" w:hAnsi="Times New Roman" w:cs="Times New Roman"/>
                <w:color w:val="000000" w:themeColor="text1"/>
                <w:sz w:val="24"/>
                <w:szCs w:val="24"/>
              </w:rPr>
              <w:t xml:space="preserve"> x Rp1,00</w:t>
            </w:r>
            <w:bookmarkEnd w:id="48"/>
          </w:p>
        </w:tc>
      </w:tr>
      <w:tr w:rsidR="00D27516" w:rsidRPr="0082130D" w:rsidTr="00B115DD">
        <w:trPr>
          <w:trHeight w:val="195"/>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Skala</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Rasio</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Sumber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Syamsuddin (2016)</w:t>
            </w:r>
          </w:p>
        </w:tc>
      </w:tr>
      <w:tr w:rsidR="00D27516" w:rsidRPr="0082130D" w:rsidTr="00B115DD">
        <w:tc>
          <w:tcPr>
            <w:tcW w:w="354" w:type="pct"/>
            <w:vMerge w:val="restart"/>
            <w:vAlign w:val="center"/>
          </w:tcPr>
          <w:p w:rsidR="00D27516" w:rsidRPr="0082130D" w:rsidRDefault="00D27516" w:rsidP="00B115DD">
            <w:pPr>
              <w:jc w:val="cente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2</w:t>
            </w: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Variabel</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 xml:space="preserve">Kinerja keuangan yang diproksikan dengan </w:t>
            </w:r>
            <w:r w:rsidRPr="0082130D">
              <w:rPr>
                <w:rFonts w:ascii="Times New Roman" w:hAnsi="Times New Roman" w:cs="Times New Roman"/>
                <w:i/>
                <w:color w:val="000000" w:themeColor="text1"/>
                <w:sz w:val="24"/>
                <w:szCs w:val="24"/>
              </w:rPr>
              <w:t xml:space="preserve">debt to equity ratio </w:t>
            </w:r>
            <w:r w:rsidRPr="0082130D">
              <w:rPr>
                <w:rFonts w:ascii="Times New Roman" w:hAnsi="Times New Roman" w:cs="Times New Roman"/>
                <w:color w:val="000000" w:themeColor="text1"/>
                <w:sz w:val="24"/>
                <w:szCs w:val="24"/>
              </w:rPr>
              <w:t>(DER)</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Indikator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Mengukur perbandingan antara total kewajiban dengan total ekuitas.</w:t>
            </w:r>
          </w:p>
        </w:tc>
      </w:tr>
      <w:tr w:rsidR="00D27516" w:rsidRPr="0082130D" w:rsidTr="00B115DD">
        <w:trPr>
          <w:trHeight w:val="639"/>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Pengukuran</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bookmarkStart w:id="49" w:name="_Hlk159438693"/>
            <w:r w:rsidRPr="0082130D">
              <w:rPr>
                <w:rFonts w:ascii="Times New Roman" w:hAnsi="Times New Roman" w:cs="Times New Roman"/>
                <w:color w:val="000000" w:themeColor="text1"/>
                <w:sz w:val="24"/>
                <w:szCs w:val="24"/>
              </w:rPr>
              <w:t xml:space="preserve">DER </w:t>
            </w:r>
            <w:r w:rsidRPr="0082130D">
              <w:rPr>
                <w:rFonts w:ascii="Times New Roman" w:eastAsiaTheme="minorEastAsia"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Kewajiban</m:t>
                  </m:r>
                </m:num>
                <m:den>
                  <m:r>
                    <w:rPr>
                      <w:rFonts w:ascii="Cambria Math" w:hAnsi="Cambria Math" w:cs="Times New Roman"/>
                      <w:color w:val="000000" w:themeColor="text1"/>
                      <w:sz w:val="24"/>
                      <w:szCs w:val="24"/>
                    </w:rPr>
                    <m:t>Total Ekuitas</m:t>
                  </m:r>
                </m:den>
              </m:f>
            </m:oMath>
            <w:r w:rsidRPr="0082130D">
              <w:rPr>
                <w:rFonts w:ascii="Times New Roman" w:eastAsiaTheme="minorEastAsia" w:hAnsi="Times New Roman" w:cs="Times New Roman"/>
                <w:color w:val="000000" w:themeColor="text1"/>
                <w:sz w:val="24"/>
                <w:szCs w:val="24"/>
              </w:rPr>
              <w:t xml:space="preserve"> x 100%</w:t>
            </w:r>
            <w:bookmarkEnd w:id="49"/>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Skala</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Rasio</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Sumber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Syamsuddin (2016)</w:t>
            </w:r>
          </w:p>
        </w:tc>
      </w:tr>
      <w:tr w:rsidR="00D27516" w:rsidRPr="0082130D" w:rsidTr="00B115DD">
        <w:tc>
          <w:tcPr>
            <w:tcW w:w="354" w:type="pct"/>
            <w:vMerge w:val="restart"/>
            <w:vAlign w:val="center"/>
          </w:tcPr>
          <w:p w:rsidR="00D27516" w:rsidRPr="0082130D" w:rsidRDefault="00D27516" w:rsidP="00B115DD">
            <w:pPr>
              <w:jc w:val="cente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3</w:t>
            </w: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Variabel</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i/>
                <w:color w:val="000000" w:themeColor="text1"/>
                <w:sz w:val="24"/>
                <w:szCs w:val="24"/>
              </w:rPr>
              <w:t xml:space="preserve">Corporate governance </w:t>
            </w:r>
            <w:r w:rsidRPr="0082130D">
              <w:rPr>
                <w:rFonts w:ascii="Times New Roman" w:hAnsi="Times New Roman" w:cs="Times New Roman"/>
                <w:color w:val="000000" w:themeColor="text1"/>
                <w:sz w:val="24"/>
                <w:szCs w:val="24"/>
              </w:rPr>
              <w:t>yang diproksikan dengan kepemilikan manajerial</w:t>
            </w:r>
            <w:r>
              <w:rPr>
                <w:rFonts w:ascii="Times New Roman" w:hAnsi="Times New Roman" w:cs="Times New Roman"/>
                <w:color w:val="000000" w:themeColor="text1"/>
                <w:sz w:val="24"/>
                <w:szCs w:val="24"/>
              </w:rPr>
              <w:t xml:space="preserve"> (KM)</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Indikator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Mengukur kepemilikan saham manajerial dari jumlah saham yang beredar.</w:t>
            </w:r>
          </w:p>
        </w:tc>
      </w:tr>
      <w:tr w:rsidR="00D27516" w:rsidRPr="0082130D" w:rsidTr="00B115DD">
        <w:trPr>
          <w:trHeight w:val="591"/>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Pengukuran</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bookmarkStart w:id="50" w:name="_Hlk159438707"/>
            <w:r w:rsidRPr="0082130D">
              <w:rPr>
                <w:rFonts w:ascii="Times New Roman" w:eastAsiaTheme="minorEastAsia" w:hAnsi="Times New Roman" w:cs="Times New Roman"/>
                <w:color w:val="000000" w:themeColor="text1"/>
                <w:sz w:val="24"/>
                <w:szCs w:val="24"/>
              </w:rPr>
              <w:t xml:space="preserve">KM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Jumlah Saham Kepemilikan Manajerial</m:t>
                  </m:r>
                </m:num>
                <m:den>
                  <m:r>
                    <w:rPr>
                      <w:rFonts w:ascii="Cambria Math" w:hAnsi="Cambria Math" w:cs="Times New Roman"/>
                      <w:color w:val="000000" w:themeColor="text1"/>
                      <w:sz w:val="24"/>
                      <w:szCs w:val="24"/>
                    </w:rPr>
                    <m:t>Jumlah Saham yang Beredar</m:t>
                  </m:r>
                </m:den>
              </m:f>
            </m:oMath>
            <w:r w:rsidRPr="0082130D">
              <w:rPr>
                <w:rFonts w:ascii="Times New Roman" w:eastAsiaTheme="minorEastAsia" w:hAnsi="Times New Roman" w:cs="Times New Roman"/>
                <w:color w:val="000000" w:themeColor="text1"/>
                <w:sz w:val="24"/>
                <w:szCs w:val="24"/>
              </w:rPr>
              <w:t xml:space="preserve"> x 100%</w:t>
            </w:r>
            <w:bookmarkEnd w:id="50"/>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Skala</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Rasio</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Sumber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7619C0">
              <w:rPr>
                <w:rFonts w:ascii="Times New Roman" w:hAnsi="Times New Roman" w:cs="Times New Roman"/>
                <w:color w:val="000000" w:themeColor="text1"/>
                <w:sz w:val="24"/>
                <w:szCs w:val="24"/>
              </w:rPr>
              <w:t xml:space="preserve">Rusdiyanto </w:t>
            </w:r>
            <w:r w:rsidRPr="007619C0">
              <w:rPr>
                <w:rFonts w:ascii="Times New Roman" w:hAnsi="Times New Roman" w:cs="Times New Roman"/>
                <w:i/>
                <w:color w:val="000000" w:themeColor="text1"/>
                <w:sz w:val="24"/>
                <w:szCs w:val="24"/>
              </w:rPr>
              <w:t>et al</w:t>
            </w:r>
            <w:r w:rsidRPr="007619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619C0">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p>
        </w:tc>
      </w:tr>
      <w:tr w:rsidR="00D27516" w:rsidRPr="0082130D" w:rsidTr="00B115DD">
        <w:tc>
          <w:tcPr>
            <w:tcW w:w="354" w:type="pct"/>
            <w:vMerge w:val="restart"/>
            <w:vAlign w:val="center"/>
          </w:tcPr>
          <w:p w:rsidR="00D27516" w:rsidRPr="0082130D" w:rsidRDefault="00D27516" w:rsidP="00B115DD">
            <w:pPr>
              <w:jc w:val="cente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lastRenderedPageBreak/>
              <w:t>4</w:t>
            </w: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Variabel</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i/>
                <w:color w:val="000000" w:themeColor="text1"/>
                <w:sz w:val="24"/>
                <w:szCs w:val="24"/>
              </w:rPr>
              <w:t xml:space="preserve">Corporate governance </w:t>
            </w:r>
            <w:r w:rsidRPr="0082130D">
              <w:rPr>
                <w:rFonts w:ascii="Times New Roman" w:hAnsi="Times New Roman" w:cs="Times New Roman"/>
                <w:color w:val="000000" w:themeColor="text1"/>
                <w:sz w:val="24"/>
                <w:szCs w:val="24"/>
              </w:rPr>
              <w:t>yang diproksikan dengan kepemilikan institusional</w:t>
            </w:r>
            <w:r>
              <w:rPr>
                <w:rFonts w:ascii="Times New Roman" w:hAnsi="Times New Roman" w:cs="Times New Roman"/>
                <w:color w:val="000000" w:themeColor="text1"/>
                <w:sz w:val="24"/>
                <w:szCs w:val="24"/>
              </w:rPr>
              <w:t xml:space="preserve"> (KI)</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Indikator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Mengukur kepemilikan saham institusional dari jumlah saham yang beredar.</w:t>
            </w:r>
          </w:p>
        </w:tc>
      </w:tr>
      <w:tr w:rsidR="00D27516" w:rsidRPr="0082130D" w:rsidTr="00B115DD">
        <w:trPr>
          <w:trHeight w:val="584"/>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Pengukuran</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bookmarkStart w:id="51" w:name="_Hlk159438720"/>
            <w:r w:rsidRPr="0082130D">
              <w:rPr>
                <w:rFonts w:ascii="Times New Roman" w:eastAsiaTheme="minorEastAsia" w:hAnsi="Times New Roman" w:cs="Times New Roman"/>
                <w:color w:val="000000" w:themeColor="text1"/>
                <w:sz w:val="24"/>
                <w:szCs w:val="24"/>
              </w:rPr>
              <w:t xml:space="preserve">KI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Jumlah Saham Kepemilikan Institusional</m:t>
                  </m:r>
                </m:num>
                <m:den>
                  <m:r>
                    <w:rPr>
                      <w:rFonts w:ascii="Cambria Math" w:hAnsi="Cambria Math" w:cs="Times New Roman"/>
                      <w:color w:val="000000" w:themeColor="text1"/>
                      <w:sz w:val="24"/>
                      <w:szCs w:val="24"/>
                    </w:rPr>
                    <m:t>Jumlah Saham yang Beredar</m:t>
                  </m:r>
                </m:den>
              </m:f>
            </m:oMath>
            <w:r w:rsidRPr="0082130D">
              <w:rPr>
                <w:rFonts w:ascii="Times New Roman" w:eastAsiaTheme="minorEastAsia" w:hAnsi="Times New Roman" w:cs="Times New Roman"/>
                <w:color w:val="000000" w:themeColor="text1"/>
                <w:sz w:val="24"/>
                <w:szCs w:val="24"/>
              </w:rPr>
              <w:t xml:space="preserve"> x 100%</w:t>
            </w:r>
            <w:bookmarkEnd w:id="51"/>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Skala</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Rasio</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Sumber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7619C0">
              <w:rPr>
                <w:rFonts w:ascii="Times New Roman" w:hAnsi="Times New Roman" w:cs="Times New Roman"/>
                <w:color w:val="000000" w:themeColor="text1"/>
                <w:sz w:val="24"/>
                <w:szCs w:val="24"/>
              </w:rPr>
              <w:t xml:space="preserve">Rusdiyanto </w:t>
            </w:r>
            <w:r w:rsidRPr="007619C0">
              <w:rPr>
                <w:rFonts w:ascii="Times New Roman" w:hAnsi="Times New Roman" w:cs="Times New Roman"/>
                <w:i/>
                <w:color w:val="000000" w:themeColor="text1"/>
                <w:sz w:val="24"/>
                <w:szCs w:val="24"/>
              </w:rPr>
              <w:t>et al</w:t>
            </w:r>
            <w:r w:rsidRPr="007619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619C0">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p>
        </w:tc>
      </w:tr>
      <w:tr w:rsidR="00D27516" w:rsidRPr="0082130D" w:rsidTr="00B115DD">
        <w:tc>
          <w:tcPr>
            <w:tcW w:w="354" w:type="pct"/>
            <w:vMerge w:val="restart"/>
            <w:vAlign w:val="center"/>
          </w:tcPr>
          <w:p w:rsidR="00D27516" w:rsidRPr="0082130D" w:rsidRDefault="00D27516" w:rsidP="00B115DD">
            <w:pPr>
              <w:jc w:val="cente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5</w:t>
            </w: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Variabel</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 xml:space="preserve">Nilai perusahaan yang diproksikan dengan </w:t>
            </w:r>
            <w:r w:rsidRPr="0082130D">
              <w:rPr>
                <w:rFonts w:ascii="Times New Roman" w:hAnsi="Times New Roman" w:cs="Times New Roman"/>
                <w:i/>
                <w:color w:val="000000" w:themeColor="text1"/>
                <w:sz w:val="24"/>
                <w:szCs w:val="24"/>
              </w:rPr>
              <w:t xml:space="preserve">price to book value </w:t>
            </w:r>
            <w:r w:rsidRPr="0082130D">
              <w:rPr>
                <w:rFonts w:ascii="Times New Roman" w:hAnsi="Times New Roman" w:cs="Times New Roman"/>
                <w:color w:val="000000" w:themeColor="text1"/>
                <w:sz w:val="24"/>
                <w:szCs w:val="24"/>
              </w:rPr>
              <w:t>(PBV)</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Indikator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Mengukur perbandingan antara harga saham dengan nilai buku saham.</w:t>
            </w:r>
          </w:p>
        </w:tc>
      </w:tr>
      <w:tr w:rsidR="00D27516" w:rsidRPr="0082130D" w:rsidTr="00B115DD">
        <w:trPr>
          <w:trHeight w:val="1115"/>
        </w:trPr>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Pengukuran</w:t>
            </w:r>
          </w:p>
        </w:tc>
        <w:tc>
          <w:tcPr>
            <w:tcW w:w="3393" w:type="pct"/>
            <w:vAlign w:val="center"/>
          </w:tcPr>
          <w:p w:rsidR="00D27516" w:rsidRPr="0082130D" w:rsidRDefault="00D27516" w:rsidP="00B115DD">
            <w:pPr>
              <w:jc w:val="both"/>
              <w:rPr>
                <w:rFonts w:ascii="Times New Roman" w:eastAsiaTheme="minorEastAsia" w:hAnsi="Times New Roman" w:cs="Times New Roman"/>
                <w:color w:val="000000" w:themeColor="text1"/>
                <w:sz w:val="24"/>
                <w:szCs w:val="24"/>
              </w:rPr>
            </w:pPr>
            <w:bookmarkStart w:id="52" w:name="_Hlk155554830"/>
            <w:bookmarkStart w:id="53" w:name="_Hlk159438650"/>
            <w:r w:rsidRPr="0082130D">
              <w:rPr>
                <w:rFonts w:ascii="Times New Roman" w:eastAsiaTheme="minorEastAsia" w:hAnsi="Times New Roman" w:cs="Times New Roman"/>
                <w:color w:val="000000" w:themeColor="text1"/>
                <w:sz w:val="24"/>
                <w:szCs w:val="24"/>
              </w:rPr>
              <w:t xml:space="preserve">PBV = </w:t>
            </w:r>
            <m:oMath>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Harga Saham</m:t>
                  </m:r>
                </m:num>
                <m:den>
                  <m:r>
                    <m:rPr>
                      <m:sty m:val="p"/>
                    </m:rPr>
                    <w:rPr>
                      <w:rFonts w:ascii="Cambria Math" w:hAnsi="Cambria Math" w:cs="Times New Roman"/>
                      <w:color w:val="000000" w:themeColor="text1"/>
                      <w:sz w:val="24"/>
                      <w:szCs w:val="24"/>
                    </w:rPr>
                    <m:t>Nilai Buku Saham</m:t>
                  </m:r>
                </m:den>
              </m:f>
            </m:oMath>
            <w:bookmarkEnd w:id="52"/>
          </w:p>
          <w:p w:rsidR="00D27516" w:rsidRPr="0082130D" w:rsidRDefault="00D27516" w:rsidP="00B115DD">
            <w:pPr>
              <w:jc w:val="both"/>
              <w:rPr>
                <w:rFonts w:ascii="Times New Roman" w:eastAsiaTheme="minorEastAsia" w:hAnsi="Times New Roman" w:cs="Times New Roman"/>
                <w:color w:val="000000" w:themeColor="text1"/>
                <w:sz w:val="24"/>
                <w:szCs w:val="24"/>
              </w:rPr>
            </w:pPr>
            <w:r w:rsidRPr="0082130D">
              <w:rPr>
                <w:rFonts w:ascii="Times New Roman" w:eastAsiaTheme="minorEastAsia" w:hAnsi="Times New Roman" w:cs="Times New Roman"/>
                <w:color w:val="000000" w:themeColor="text1"/>
                <w:sz w:val="24"/>
                <w:szCs w:val="24"/>
              </w:rPr>
              <w:t xml:space="preserve">Nilai Buku Saham = </w:t>
            </w:r>
            <m:oMath>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Total Modal</m:t>
                  </m:r>
                </m:num>
                <m:den>
                  <m:r>
                    <m:rPr>
                      <m:sty m:val="p"/>
                    </m:rPr>
                    <w:rPr>
                      <w:rFonts w:ascii="Cambria Math" w:hAnsi="Cambria Math" w:cs="Times New Roman"/>
                      <w:color w:val="000000" w:themeColor="text1"/>
                      <w:sz w:val="24"/>
                      <w:szCs w:val="24"/>
                    </w:rPr>
                    <m:t>Jumlah Saham yang Beredar</m:t>
                  </m:r>
                </m:den>
              </m:f>
            </m:oMath>
            <w:bookmarkEnd w:id="53"/>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Skala</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Rasio</w:t>
            </w:r>
          </w:p>
        </w:tc>
      </w:tr>
      <w:tr w:rsidR="00D27516" w:rsidRPr="0082130D" w:rsidTr="00B115DD">
        <w:tc>
          <w:tcPr>
            <w:tcW w:w="354" w:type="pct"/>
            <w:vMerge/>
            <w:vAlign w:val="center"/>
          </w:tcPr>
          <w:p w:rsidR="00D27516" w:rsidRPr="0082130D" w:rsidRDefault="00D27516" w:rsidP="00B115DD">
            <w:pPr>
              <w:jc w:val="center"/>
              <w:rPr>
                <w:rFonts w:ascii="Times New Roman" w:hAnsi="Times New Roman" w:cs="Times New Roman"/>
                <w:color w:val="000000" w:themeColor="text1"/>
                <w:sz w:val="24"/>
                <w:szCs w:val="24"/>
              </w:rPr>
            </w:pPr>
          </w:p>
        </w:tc>
        <w:tc>
          <w:tcPr>
            <w:tcW w:w="1253" w:type="pct"/>
            <w:vAlign w:val="center"/>
          </w:tcPr>
          <w:p w:rsidR="00D27516" w:rsidRPr="0082130D" w:rsidRDefault="00D27516" w:rsidP="00B115DD">
            <w:pPr>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Sumber</w:t>
            </w:r>
          </w:p>
        </w:tc>
        <w:tc>
          <w:tcPr>
            <w:tcW w:w="3393" w:type="pct"/>
            <w:vAlign w:val="center"/>
          </w:tcPr>
          <w:p w:rsidR="00D27516" w:rsidRPr="0082130D" w:rsidRDefault="00D27516" w:rsidP="00B115DD">
            <w:pPr>
              <w:jc w:val="both"/>
              <w:rPr>
                <w:rFonts w:ascii="Times New Roman" w:hAnsi="Times New Roman" w:cs="Times New Roman"/>
                <w:color w:val="000000" w:themeColor="text1"/>
                <w:sz w:val="24"/>
                <w:szCs w:val="24"/>
              </w:rPr>
            </w:pPr>
            <w:r w:rsidRPr="0082130D">
              <w:rPr>
                <w:rFonts w:ascii="Times New Roman" w:hAnsi="Times New Roman" w:cs="Times New Roman"/>
                <w:color w:val="000000" w:themeColor="text1"/>
                <w:sz w:val="24"/>
                <w:szCs w:val="24"/>
              </w:rPr>
              <w:t>Franita (2018)</w:t>
            </w:r>
          </w:p>
        </w:tc>
      </w:tr>
    </w:tbl>
    <w:p w:rsidR="00D27516" w:rsidRPr="009559B1" w:rsidRDefault="00D27516" w:rsidP="00D27516">
      <w:pPr>
        <w:spacing w:after="0" w:line="24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Sumber: Data diolah, Oktober 2023.</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54" w:name="_Toc159681608"/>
      <w:r w:rsidRPr="009559B1">
        <w:rPr>
          <w:rFonts w:ascii="Times New Roman" w:hAnsi="Times New Roman" w:cs="Times New Roman"/>
          <w:b/>
          <w:color w:val="000000" w:themeColor="text1"/>
          <w:sz w:val="24"/>
          <w:szCs w:val="24"/>
        </w:rPr>
        <w:t>Populasi dan Sampel</w:t>
      </w:r>
      <w:bookmarkEnd w:id="54"/>
    </w:p>
    <w:p w:rsidR="00D27516" w:rsidRPr="009559B1" w:rsidRDefault="00D27516" w:rsidP="004769AF">
      <w:pPr>
        <w:pStyle w:val="Heading3"/>
        <w:numPr>
          <w:ilvl w:val="0"/>
          <w:numId w:val="15"/>
        </w:numPr>
        <w:spacing w:before="0" w:line="480" w:lineRule="auto"/>
        <w:rPr>
          <w:rFonts w:ascii="Times New Roman" w:hAnsi="Times New Roman" w:cs="Times New Roman"/>
          <w:b/>
          <w:color w:val="000000" w:themeColor="text1"/>
        </w:rPr>
      </w:pPr>
      <w:bookmarkStart w:id="55" w:name="_Toc159681609"/>
      <w:r w:rsidRPr="009559B1">
        <w:rPr>
          <w:rFonts w:ascii="Times New Roman" w:hAnsi="Times New Roman" w:cs="Times New Roman"/>
          <w:b/>
          <w:color w:val="000000" w:themeColor="text1"/>
        </w:rPr>
        <w:t>Populasi</w:t>
      </w:r>
      <w:bookmarkEnd w:id="55"/>
    </w:p>
    <w:p w:rsidR="00D27516" w:rsidRPr="002A15A8" w:rsidRDefault="00D27516" w:rsidP="00D27516">
      <w:pPr>
        <w:spacing w:after="0" w:line="480" w:lineRule="auto"/>
        <w:ind w:firstLine="720"/>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Populasi merupakan penentuan sumber data dari permasalahan yang akan diteliti dan hipotesis yang hendak diuji kebenarannya untuk tujuan analisis dan penarikan kesimpulan (Sugiyono, 2008: 90). Populasi dalam penelitian ini adalah perusahaan sub sektor perbankan</w:t>
      </w:r>
      <w:r w:rsidRPr="002A15A8">
        <w:rPr>
          <w:rFonts w:ascii="Times New Roman" w:hAnsi="Times New Roman" w:cs="Times New Roman"/>
          <w:i/>
          <w:color w:val="000000" w:themeColor="text1"/>
          <w:sz w:val="24"/>
          <w:szCs w:val="24"/>
        </w:rPr>
        <w:t xml:space="preserve"> </w:t>
      </w:r>
      <w:r w:rsidRPr="002A15A8">
        <w:rPr>
          <w:rFonts w:ascii="Times New Roman" w:hAnsi="Times New Roman" w:cs="Times New Roman"/>
          <w:color w:val="000000" w:themeColor="text1"/>
          <w:sz w:val="24"/>
          <w:szCs w:val="24"/>
        </w:rPr>
        <w:t xml:space="preserve">yang terdaftar di Bursa Efek Indonesia (BEI) sejumlah 47 perusahaan. Sub sektor perbankan menjadi objek penelitian karena memiliki peran penting dalam ekonomi dan pasar modal Indonesia, juga termasuk dalam sektor </w:t>
      </w:r>
      <w:r w:rsidRPr="002A15A8">
        <w:rPr>
          <w:rFonts w:ascii="Times New Roman" w:hAnsi="Times New Roman" w:cs="Times New Roman"/>
          <w:i/>
          <w:color w:val="000000" w:themeColor="text1"/>
          <w:sz w:val="24"/>
          <w:szCs w:val="24"/>
        </w:rPr>
        <w:t xml:space="preserve">financials </w:t>
      </w:r>
      <w:r w:rsidRPr="002A15A8">
        <w:rPr>
          <w:rFonts w:ascii="Times New Roman" w:hAnsi="Times New Roman" w:cs="Times New Roman"/>
          <w:color w:val="000000" w:themeColor="text1"/>
          <w:sz w:val="24"/>
          <w:szCs w:val="24"/>
        </w:rPr>
        <w:t>yang merupakan pilihan utama investasi bagi generasi Z dan millenial pada tahun 2022 (CNBC, 2022).</w:t>
      </w:r>
    </w:p>
    <w:p w:rsidR="00D27516" w:rsidRPr="009559B1" w:rsidRDefault="00D27516" w:rsidP="004769AF">
      <w:pPr>
        <w:pStyle w:val="Heading3"/>
        <w:numPr>
          <w:ilvl w:val="0"/>
          <w:numId w:val="15"/>
        </w:numPr>
        <w:spacing w:before="0" w:line="480" w:lineRule="auto"/>
        <w:rPr>
          <w:rFonts w:ascii="Times New Roman" w:hAnsi="Times New Roman" w:cs="Times New Roman"/>
          <w:b/>
          <w:color w:val="000000" w:themeColor="text1"/>
        </w:rPr>
      </w:pPr>
      <w:bookmarkStart w:id="56" w:name="_Toc159681610"/>
      <w:r w:rsidRPr="009559B1">
        <w:rPr>
          <w:rFonts w:ascii="Times New Roman" w:hAnsi="Times New Roman" w:cs="Times New Roman"/>
          <w:b/>
          <w:color w:val="000000" w:themeColor="text1"/>
        </w:rPr>
        <w:lastRenderedPageBreak/>
        <w:t>Sampel</w:t>
      </w:r>
      <w:bookmarkEnd w:id="5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Sampel adalah sebagian kecil dari populasi yang digunakan sebagai data dalam penelitian (Kasmir, 2022</w:t>
      </w:r>
      <w:r>
        <w:rPr>
          <w:rFonts w:ascii="Times New Roman" w:hAnsi="Times New Roman" w:cs="Times New Roman"/>
          <w:color w:val="000000" w:themeColor="text1"/>
          <w:sz w:val="24"/>
          <w:szCs w:val="24"/>
        </w:rPr>
        <w:t>: 182</w:t>
      </w:r>
      <w:r w:rsidRPr="009559B1">
        <w:rPr>
          <w:rFonts w:ascii="Times New Roman" w:hAnsi="Times New Roman" w:cs="Times New Roman"/>
          <w:color w:val="000000" w:themeColor="text1"/>
          <w:sz w:val="24"/>
          <w:szCs w:val="24"/>
        </w:rPr>
        <w:t>). Hal yang paling penting dalam pengambilan sampel adalah bahwa sampel tersebut harus mencerminkan dan mewakili populasi secara keseluruhan. Dengan meneliti sebagian unit dalam populasi, diharapkan bahwa hasil yang diperoleh akan memberikan gambaran tentang karakteristik populasi yang relevan.</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Teknik pengambilan sampel pada penelitian ini menggunakan metode </w:t>
      </w:r>
      <w:r w:rsidRPr="009559B1">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xml:space="preserve">, yaitu </w:t>
      </w:r>
      <w:r w:rsidRPr="009559B1">
        <w:rPr>
          <w:rFonts w:ascii="Times New Roman" w:hAnsi="Times New Roman" w:cs="Times New Roman"/>
          <w:color w:val="000000" w:themeColor="text1"/>
          <w:sz w:val="24"/>
          <w:szCs w:val="24"/>
        </w:rPr>
        <w:t>teknik pengambilan sampel yang dilakukan secara sengaja atau terarah, dengan memilih individu yang dianggap mewakili karakteristik populasi (Kasmir, 2022</w:t>
      </w:r>
      <w:r>
        <w:rPr>
          <w:rFonts w:ascii="Times New Roman" w:hAnsi="Times New Roman" w:cs="Times New Roman"/>
          <w:color w:val="000000" w:themeColor="text1"/>
          <w:sz w:val="24"/>
          <w:szCs w:val="24"/>
        </w:rPr>
        <w:t>: 190</w:t>
      </w:r>
      <w:r w:rsidRPr="009559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Purposive sampling </w:t>
      </w:r>
      <w:r>
        <w:rPr>
          <w:rFonts w:ascii="Times New Roman" w:hAnsi="Times New Roman" w:cs="Times New Roman"/>
          <w:color w:val="000000" w:themeColor="text1"/>
          <w:sz w:val="24"/>
          <w:szCs w:val="24"/>
        </w:rPr>
        <w:t>adalah teknik penarikan sampel yang digunakan dengan cara sengaja atau menunjuk langsung kepada orang yang dianggap dapat mewakili karakteristik-karakteristik populasi (Pasolong, 2020: 107).</w:t>
      </w:r>
      <w:r w:rsidRPr="009559B1">
        <w:rPr>
          <w:rFonts w:ascii="Times New Roman" w:hAnsi="Times New Roman" w:cs="Times New Roman"/>
          <w:color w:val="000000" w:themeColor="text1"/>
          <w:sz w:val="24"/>
          <w:szCs w:val="24"/>
        </w:rPr>
        <w:t xml:space="preserve"> Adapun kriteria yang dijadikan untuk pengambilan sampel </w:t>
      </w:r>
      <w:r>
        <w:rPr>
          <w:rFonts w:ascii="Times New Roman" w:hAnsi="Times New Roman" w:cs="Times New Roman"/>
          <w:color w:val="000000" w:themeColor="text1"/>
          <w:sz w:val="24"/>
          <w:szCs w:val="24"/>
        </w:rPr>
        <w:t>adalah sebagai berikut:</w:t>
      </w:r>
    </w:p>
    <w:p w:rsidR="00D27516" w:rsidRDefault="00D27516" w:rsidP="004769AF">
      <w:pPr>
        <w:pStyle w:val="ListParagraph"/>
        <w:numPr>
          <w:ilvl w:val="0"/>
          <w:numId w:val="72"/>
        </w:numPr>
        <w:spacing w:after="0" w:line="480" w:lineRule="auto"/>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 xml:space="preserve">Perusahaan sub sektor </w:t>
      </w:r>
      <w:r>
        <w:rPr>
          <w:rFonts w:ascii="Times New Roman" w:hAnsi="Times New Roman" w:cs="Times New Roman"/>
          <w:color w:val="000000" w:themeColor="text1"/>
          <w:sz w:val="24"/>
          <w:szCs w:val="24"/>
        </w:rPr>
        <w:t>P</w:t>
      </w:r>
      <w:r w:rsidRPr="002A15A8">
        <w:rPr>
          <w:rFonts w:ascii="Times New Roman" w:hAnsi="Times New Roman" w:cs="Times New Roman"/>
          <w:color w:val="000000" w:themeColor="text1"/>
          <w:sz w:val="24"/>
          <w:szCs w:val="24"/>
        </w:rPr>
        <w:t>erbankan</w:t>
      </w:r>
      <w:r w:rsidRPr="002A15A8">
        <w:rPr>
          <w:rFonts w:ascii="Times New Roman" w:hAnsi="Times New Roman" w:cs="Times New Roman"/>
          <w:i/>
          <w:color w:val="000000" w:themeColor="text1"/>
          <w:sz w:val="24"/>
          <w:szCs w:val="24"/>
        </w:rPr>
        <w:t xml:space="preserve"> </w:t>
      </w:r>
      <w:r w:rsidRPr="002A15A8">
        <w:rPr>
          <w:rFonts w:ascii="Times New Roman" w:hAnsi="Times New Roman" w:cs="Times New Roman"/>
          <w:color w:val="000000" w:themeColor="text1"/>
          <w:sz w:val="24"/>
          <w:szCs w:val="24"/>
        </w:rPr>
        <w:t>yang terdaftar di Bursa Efek Indonesia (BEI) secara berturut-turut dari tahun 2018 – 2022.</w:t>
      </w:r>
    </w:p>
    <w:p w:rsidR="00D27516" w:rsidRDefault="00D27516" w:rsidP="004769AF">
      <w:pPr>
        <w:pStyle w:val="ListParagraph"/>
        <w:numPr>
          <w:ilvl w:val="0"/>
          <w:numId w:val="72"/>
        </w:numPr>
        <w:spacing w:after="0" w:line="480" w:lineRule="auto"/>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Perusahaan sub sektor Perbankan yang memiliki laba bernilai positif selama periode 2018 – 2022.</w:t>
      </w:r>
    </w:p>
    <w:p w:rsidR="00D27516" w:rsidRPr="002A15A8" w:rsidRDefault="00D27516" w:rsidP="004769AF">
      <w:pPr>
        <w:pStyle w:val="ListParagraph"/>
        <w:numPr>
          <w:ilvl w:val="0"/>
          <w:numId w:val="72"/>
        </w:numPr>
        <w:spacing w:after="0" w:line="480" w:lineRule="auto"/>
        <w:jc w:val="both"/>
        <w:rPr>
          <w:rFonts w:ascii="Times New Roman" w:hAnsi="Times New Roman" w:cs="Times New Roman"/>
          <w:color w:val="000000" w:themeColor="text1"/>
          <w:sz w:val="24"/>
          <w:szCs w:val="24"/>
        </w:rPr>
      </w:pPr>
      <w:r w:rsidRPr="002A15A8">
        <w:rPr>
          <w:rFonts w:ascii="Times New Roman" w:hAnsi="Times New Roman" w:cs="Times New Roman"/>
          <w:color w:val="000000" w:themeColor="text1"/>
          <w:sz w:val="24"/>
          <w:szCs w:val="24"/>
        </w:rPr>
        <w:t>Perusahaan sub sektor Perbankan yang memiliki kelengkapan data variabel selama periode 2018 – 2022.</w:t>
      </w: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Ringkasan prosedur teknik pengambilan sampel sesuai dengan kriteria-kriteria yang telah ditentukan dapat dilihat pada tabel berikut:</w:t>
      </w:r>
    </w:p>
    <w:p w:rsidR="00D27516" w:rsidRPr="003E010D" w:rsidRDefault="00D27516" w:rsidP="00D27516">
      <w:pPr>
        <w:pStyle w:val="Caption"/>
        <w:spacing w:after="0"/>
        <w:jc w:val="center"/>
        <w:rPr>
          <w:rFonts w:ascii="Times New Roman" w:hAnsi="Times New Roman" w:cs="Times New Roman"/>
          <w:color w:val="000000" w:themeColor="text1"/>
          <w:sz w:val="24"/>
          <w:szCs w:val="24"/>
        </w:rPr>
      </w:pPr>
      <w:bookmarkStart w:id="57" w:name="_Toc159681678"/>
      <w:r w:rsidRPr="003E010D">
        <w:rPr>
          <w:rFonts w:ascii="Times New Roman" w:hAnsi="Times New Roman" w:cs="Times New Roman"/>
          <w:color w:val="000000" w:themeColor="text1"/>
          <w:sz w:val="24"/>
          <w:szCs w:val="24"/>
        </w:rPr>
        <w:lastRenderedPageBreak/>
        <w:t xml:space="preserve">Tabel </w:t>
      </w:r>
      <w:r w:rsidRPr="003E010D">
        <w:rPr>
          <w:rFonts w:ascii="Times New Roman" w:hAnsi="Times New Roman" w:cs="Times New Roman"/>
          <w:color w:val="000000" w:themeColor="text1"/>
          <w:sz w:val="24"/>
          <w:szCs w:val="24"/>
        </w:rPr>
        <w:fldChar w:fldCharType="begin"/>
      </w:r>
      <w:r w:rsidRPr="003E010D">
        <w:rPr>
          <w:rFonts w:ascii="Times New Roman" w:hAnsi="Times New Roman" w:cs="Times New Roman"/>
          <w:color w:val="000000" w:themeColor="text1"/>
          <w:sz w:val="24"/>
          <w:szCs w:val="24"/>
        </w:rPr>
        <w:instrText xml:space="preserve"> SEQ Tabel \* ARABIC </w:instrText>
      </w:r>
      <w:r w:rsidRPr="003E010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5</w:t>
      </w:r>
      <w:r w:rsidRPr="003E010D">
        <w:rPr>
          <w:rFonts w:ascii="Times New Roman" w:hAnsi="Times New Roman" w:cs="Times New Roman"/>
          <w:color w:val="000000" w:themeColor="text1"/>
          <w:sz w:val="24"/>
          <w:szCs w:val="24"/>
        </w:rPr>
        <w:fldChar w:fldCharType="end"/>
      </w:r>
      <w:r w:rsidRPr="003E010D">
        <w:rPr>
          <w:rFonts w:ascii="Times New Roman" w:hAnsi="Times New Roman" w:cs="Times New Roman"/>
          <w:color w:val="000000" w:themeColor="text1"/>
          <w:sz w:val="24"/>
          <w:szCs w:val="24"/>
        </w:rPr>
        <w:t>. Kriteria Pengambilan Sampel Penelitian</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69"/>
        <w:gridCol w:w="1554"/>
      </w:tblGrid>
      <w:tr w:rsidR="00D27516" w:rsidRPr="009559B1" w:rsidTr="00B115DD">
        <w:trPr>
          <w:tblHeader/>
        </w:trPr>
        <w:tc>
          <w:tcPr>
            <w:tcW w:w="444" w:type="pct"/>
          </w:tcPr>
          <w:p w:rsidR="00D27516" w:rsidRPr="009559B1"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No</w:t>
            </w:r>
          </w:p>
        </w:tc>
        <w:tc>
          <w:tcPr>
            <w:tcW w:w="3576"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Keterangan</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Jumlah</w:t>
            </w:r>
          </w:p>
        </w:tc>
      </w:tr>
      <w:tr w:rsidR="00D27516" w:rsidRPr="009559B1" w:rsidTr="00B115DD">
        <w:tc>
          <w:tcPr>
            <w:tcW w:w="5000" w:type="pct"/>
            <w:gridSpan w:val="3"/>
          </w:tcPr>
          <w:p w:rsidR="00D27516" w:rsidRPr="009559B1" w:rsidRDefault="00D27516" w:rsidP="00B115DD">
            <w:pPr>
              <w:pStyle w:val="ListParagraph"/>
              <w:spacing w:after="0" w:line="240" w:lineRule="auto"/>
              <w:ind w:left="0"/>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Populasi</w:t>
            </w:r>
          </w:p>
        </w:tc>
      </w:tr>
      <w:tr w:rsidR="00D27516" w:rsidRPr="009559B1" w:rsidTr="00B115DD">
        <w:tc>
          <w:tcPr>
            <w:tcW w:w="444" w:type="pct"/>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1</w:t>
            </w:r>
          </w:p>
        </w:tc>
        <w:tc>
          <w:tcPr>
            <w:tcW w:w="3576" w:type="pct"/>
            <w:vAlign w:val="center"/>
          </w:tcPr>
          <w:p w:rsidR="00D27516" w:rsidRPr="009559B1" w:rsidRDefault="00D27516" w:rsidP="00B115DD">
            <w:pPr>
              <w:pStyle w:val="ListParagraph"/>
              <w:spacing w:after="0" w:line="240" w:lineRule="auto"/>
              <w:ind w:left="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Perusahaan </w:t>
            </w:r>
            <w:r>
              <w:rPr>
                <w:rFonts w:ascii="Times New Roman" w:hAnsi="Times New Roman" w:cs="Times New Roman"/>
                <w:color w:val="000000" w:themeColor="text1"/>
                <w:sz w:val="24"/>
                <w:szCs w:val="24"/>
              </w:rPr>
              <w:t>sub sektor perbankan</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yang terdaftar di Bursa Efek Indonesia sampai tahun 2022.</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D27516" w:rsidRPr="009559B1" w:rsidTr="00B115DD">
        <w:tc>
          <w:tcPr>
            <w:tcW w:w="5000" w:type="pct"/>
            <w:gridSpan w:val="3"/>
          </w:tcPr>
          <w:p w:rsidR="00D27516" w:rsidRPr="009559B1" w:rsidRDefault="00D27516" w:rsidP="00B115DD">
            <w:pPr>
              <w:pStyle w:val="ListParagraph"/>
              <w:spacing w:after="0" w:line="240" w:lineRule="auto"/>
              <w:ind w:left="0"/>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Sampel</w:t>
            </w:r>
          </w:p>
        </w:tc>
      </w:tr>
      <w:tr w:rsidR="00D27516" w:rsidRPr="009559B1" w:rsidTr="00B115DD">
        <w:tc>
          <w:tcPr>
            <w:tcW w:w="444" w:type="pct"/>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2</w:t>
            </w:r>
          </w:p>
        </w:tc>
        <w:tc>
          <w:tcPr>
            <w:tcW w:w="3576" w:type="pct"/>
            <w:vAlign w:val="center"/>
          </w:tcPr>
          <w:p w:rsidR="00D27516" w:rsidRPr="009559B1" w:rsidRDefault="00D27516" w:rsidP="00B115DD">
            <w:pPr>
              <w:pStyle w:val="ListParagraph"/>
              <w:spacing w:after="0" w:line="240" w:lineRule="auto"/>
              <w:ind w:left="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Perusahaan </w:t>
            </w:r>
            <w:r>
              <w:rPr>
                <w:rFonts w:ascii="Times New Roman" w:hAnsi="Times New Roman" w:cs="Times New Roman"/>
                <w:color w:val="000000" w:themeColor="text1"/>
                <w:sz w:val="24"/>
                <w:szCs w:val="24"/>
              </w:rPr>
              <w:t>sub sektor perbankan</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yang tidak terdaftar di Bursa Efek Indonesia (BEI) secara berturut-turut dari tahun 20</w:t>
            </w:r>
            <w:r>
              <w:rPr>
                <w:rFonts w:ascii="Times New Roman" w:hAnsi="Times New Roman" w:cs="Times New Roman"/>
                <w:color w:val="000000" w:themeColor="text1"/>
                <w:sz w:val="24"/>
                <w:szCs w:val="24"/>
              </w:rPr>
              <w:t>18</w:t>
            </w:r>
            <w:r w:rsidRPr="009559B1">
              <w:rPr>
                <w:rFonts w:ascii="Times New Roman" w:hAnsi="Times New Roman" w:cs="Times New Roman"/>
                <w:color w:val="000000" w:themeColor="text1"/>
                <w:sz w:val="24"/>
                <w:szCs w:val="24"/>
              </w:rPr>
              <w:t xml:space="preserve"> – 2022</w:t>
            </w:r>
            <w:r>
              <w:rPr>
                <w:rFonts w:ascii="Times New Roman" w:hAnsi="Times New Roman" w:cs="Times New Roman"/>
                <w:color w:val="000000" w:themeColor="text1"/>
                <w:sz w:val="24"/>
                <w:szCs w:val="24"/>
              </w:rPr>
              <w:t>.</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9559B1">
              <w:rPr>
                <w:rFonts w:ascii="Times New Roman" w:hAnsi="Times New Roman" w:cs="Times New Roman"/>
                <w:color w:val="000000" w:themeColor="text1"/>
                <w:sz w:val="24"/>
                <w:szCs w:val="24"/>
              </w:rPr>
              <w:t>)</w:t>
            </w:r>
          </w:p>
        </w:tc>
      </w:tr>
      <w:tr w:rsidR="00D27516" w:rsidRPr="009559B1" w:rsidTr="00B115DD">
        <w:tc>
          <w:tcPr>
            <w:tcW w:w="444" w:type="pct"/>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76" w:type="pct"/>
            <w:vAlign w:val="center"/>
          </w:tcPr>
          <w:p w:rsidR="00D27516" w:rsidRPr="009559B1" w:rsidRDefault="00D27516" w:rsidP="00B115DD">
            <w:pPr>
              <w:pStyle w:val="ListParagraph"/>
              <w:spacing w:after="0" w:line="240" w:lineRule="auto"/>
              <w:ind w:left="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Perusahaan </w:t>
            </w:r>
            <w:r>
              <w:rPr>
                <w:rFonts w:ascii="Times New Roman" w:hAnsi="Times New Roman" w:cs="Times New Roman"/>
                <w:color w:val="000000" w:themeColor="text1"/>
                <w:sz w:val="24"/>
                <w:szCs w:val="24"/>
              </w:rPr>
              <w:t>sub sektor perbankan</w:t>
            </w:r>
            <w:r w:rsidRPr="009559B1">
              <w:rPr>
                <w:rFonts w:ascii="Times New Roman" w:hAnsi="Times New Roman" w:cs="Times New Roman"/>
                <w:i/>
                <w:color w:val="000000" w:themeColor="text1"/>
                <w:sz w:val="24"/>
                <w:szCs w:val="24"/>
              </w:rPr>
              <w:t xml:space="preserve"> </w:t>
            </w:r>
            <w:r w:rsidRPr="009559B1">
              <w:rPr>
                <w:rFonts w:ascii="Times New Roman" w:hAnsi="Times New Roman" w:cs="Times New Roman"/>
                <w:color w:val="000000" w:themeColor="text1"/>
                <w:sz w:val="24"/>
                <w:szCs w:val="24"/>
              </w:rPr>
              <w:t>yang memiliki laba bernilai negatif selama periode 20</w:t>
            </w:r>
            <w:r>
              <w:rPr>
                <w:rFonts w:ascii="Times New Roman" w:hAnsi="Times New Roman" w:cs="Times New Roman"/>
                <w:color w:val="000000" w:themeColor="text1"/>
                <w:sz w:val="24"/>
                <w:szCs w:val="24"/>
              </w:rPr>
              <w:t>18</w:t>
            </w:r>
            <w:r w:rsidRPr="009559B1">
              <w:rPr>
                <w:rFonts w:ascii="Times New Roman" w:hAnsi="Times New Roman" w:cs="Times New Roman"/>
                <w:color w:val="000000" w:themeColor="text1"/>
                <w:sz w:val="24"/>
                <w:szCs w:val="24"/>
              </w:rPr>
              <w:t xml:space="preserve"> – 2022</w:t>
            </w:r>
            <w:r>
              <w:rPr>
                <w:rFonts w:ascii="Times New Roman" w:hAnsi="Times New Roman" w:cs="Times New Roman"/>
                <w:color w:val="000000" w:themeColor="text1"/>
                <w:sz w:val="24"/>
                <w:szCs w:val="24"/>
              </w:rPr>
              <w:t>.</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w:t>
            </w:r>
            <w:r w:rsidRPr="009559B1">
              <w:rPr>
                <w:rFonts w:ascii="Times New Roman" w:hAnsi="Times New Roman" w:cs="Times New Roman"/>
                <w:color w:val="000000" w:themeColor="text1"/>
                <w:sz w:val="24"/>
                <w:szCs w:val="24"/>
              </w:rPr>
              <w:t>)</w:t>
            </w:r>
          </w:p>
        </w:tc>
      </w:tr>
      <w:tr w:rsidR="00D27516" w:rsidRPr="009559B1" w:rsidTr="00B115DD">
        <w:tc>
          <w:tcPr>
            <w:tcW w:w="444" w:type="pct"/>
          </w:tcPr>
          <w:p w:rsidR="00D27516"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576" w:type="pct"/>
            <w:vAlign w:val="center"/>
          </w:tcPr>
          <w:p w:rsidR="00D27516" w:rsidRPr="009559B1" w:rsidRDefault="00D27516" w:rsidP="00B115DD">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Perusahaan sub sektor perbankan yang kekurangan data variabel selama periode 2018 – 2022.</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D27516" w:rsidRPr="009559B1" w:rsidTr="00B115DD">
        <w:tc>
          <w:tcPr>
            <w:tcW w:w="4020" w:type="pct"/>
            <w:gridSpan w:val="2"/>
          </w:tcPr>
          <w:p w:rsidR="00D27516" w:rsidRPr="009559B1"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9559B1">
              <w:rPr>
                <w:rFonts w:ascii="Times New Roman" w:hAnsi="Times New Roman" w:cs="Times New Roman"/>
                <w:b/>
                <w:color w:val="000000" w:themeColor="text1"/>
                <w:sz w:val="24"/>
                <w:szCs w:val="24"/>
              </w:rPr>
              <w:t>Jumlah Sampel Penelitian</w:t>
            </w:r>
          </w:p>
        </w:tc>
        <w:tc>
          <w:tcPr>
            <w:tcW w:w="980" w:type="pct"/>
            <w:vAlign w:val="center"/>
          </w:tcPr>
          <w:p w:rsidR="00D27516" w:rsidRPr="009559B1"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p>
        </w:tc>
      </w:tr>
    </w:tbl>
    <w:p w:rsidR="00D27516" w:rsidRPr="009559B1" w:rsidRDefault="00D27516" w:rsidP="00D27516">
      <w:pPr>
        <w:spacing w:after="0" w:line="24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Sumber: Data diolah, Oktober 2023.</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Berdasarkan data dalam tabel menunjukkan bahwa anggota populasi yang memenuhi kriteria dalam pengambilan sampel penelitian ini adalah </w:t>
      </w:r>
      <w:r>
        <w:rPr>
          <w:rFonts w:ascii="Times New Roman" w:hAnsi="Times New Roman" w:cs="Times New Roman"/>
          <w:color w:val="000000" w:themeColor="text1"/>
          <w:sz w:val="24"/>
          <w:szCs w:val="24"/>
        </w:rPr>
        <w:t>14</w:t>
      </w:r>
      <w:r w:rsidRPr="009559B1">
        <w:rPr>
          <w:rFonts w:ascii="Times New Roman" w:hAnsi="Times New Roman" w:cs="Times New Roman"/>
          <w:color w:val="000000" w:themeColor="text1"/>
          <w:sz w:val="24"/>
          <w:szCs w:val="24"/>
        </w:rPr>
        <w:t xml:space="preserve"> perusahaan. Pengamatan terhadap sampel penelitian ini dilakukan selama </w:t>
      </w:r>
      <w:r>
        <w:rPr>
          <w:rFonts w:ascii="Times New Roman" w:hAnsi="Times New Roman" w:cs="Times New Roman"/>
          <w:color w:val="000000" w:themeColor="text1"/>
          <w:sz w:val="24"/>
          <w:szCs w:val="24"/>
        </w:rPr>
        <w:t>5</w:t>
      </w:r>
      <w:r w:rsidRPr="009559B1">
        <w:rPr>
          <w:rFonts w:ascii="Times New Roman" w:hAnsi="Times New Roman" w:cs="Times New Roman"/>
          <w:color w:val="000000" w:themeColor="text1"/>
          <w:sz w:val="24"/>
          <w:szCs w:val="24"/>
        </w:rPr>
        <w:t xml:space="preserve"> tahun yaitu pada periode tahun 20</w:t>
      </w:r>
      <w:r>
        <w:rPr>
          <w:rFonts w:ascii="Times New Roman" w:hAnsi="Times New Roman" w:cs="Times New Roman"/>
          <w:color w:val="000000" w:themeColor="text1"/>
          <w:sz w:val="24"/>
          <w:szCs w:val="24"/>
        </w:rPr>
        <w:t>18</w:t>
      </w:r>
      <w:r w:rsidRPr="009559B1">
        <w:rPr>
          <w:rFonts w:ascii="Times New Roman" w:hAnsi="Times New Roman" w:cs="Times New Roman"/>
          <w:color w:val="000000" w:themeColor="text1"/>
          <w:sz w:val="24"/>
          <w:szCs w:val="24"/>
        </w:rPr>
        <w:t xml:space="preserve"> sampai tahun 2022, sehingga diperoleh </w:t>
      </w:r>
      <w:r>
        <w:rPr>
          <w:rFonts w:ascii="Times New Roman" w:hAnsi="Times New Roman" w:cs="Times New Roman"/>
          <w:color w:val="000000" w:themeColor="text1"/>
          <w:sz w:val="24"/>
          <w:szCs w:val="24"/>
        </w:rPr>
        <w:t>70</w:t>
      </w:r>
      <w:r w:rsidRPr="009559B1">
        <w:rPr>
          <w:rFonts w:ascii="Times New Roman" w:hAnsi="Times New Roman" w:cs="Times New Roman"/>
          <w:color w:val="000000" w:themeColor="text1"/>
          <w:sz w:val="24"/>
          <w:szCs w:val="24"/>
        </w:rPr>
        <w:t xml:space="preserve"> laporan tahunan yang digunakan sebagai data penelitian ini.</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58" w:name="_Toc159681611"/>
      <w:r w:rsidRPr="009559B1">
        <w:rPr>
          <w:rFonts w:ascii="Times New Roman" w:hAnsi="Times New Roman" w:cs="Times New Roman"/>
          <w:b/>
          <w:color w:val="000000" w:themeColor="text1"/>
          <w:sz w:val="24"/>
          <w:szCs w:val="24"/>
        </w:rPr>
        <w:t>Data dan Sumber Data</w:t>
      </w:r>
      <w:bookmarkEnd w:id="58"/>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D0B36">
        <w:rPr>
          <w:rFonts w:ascii="Times New Roman" w:hAnsi="Times New Roman" w:cs="Times New Roman"/>
          <w:color w:val="000000" w:themeColor="text1"/>
          <w:sz w:val="24"/>
          <w:szCs w:val="24"/>
        </w:rPr>
        <w:t xml:space="preserve">Sumber data yang digunakan dalam penelitian ini adalah data sekunder yang diperoleh secara tidak langsung dari objek penelitian. Jenis data yang digunakan dalam penelitian ini adalah data </w:t>
      </w:r>
      <w:r w:rsidRPr="00AD0B36">
        <w:rPr>
          <w:rFonts w:ascii="Times New Roman" w:hAnsi="Times New Roman" w:cs="Times New Roman"/>
          <w:i/>
          <w:color w:val="000000" w:themeColor="text1"/>
          <w:sz w:val="24"/>
          <w:szCs w:val="24"/>
        </w:rPr>
        <w:t xml:space="preserve">time series </w:t>
      </w:r>
      <w:r w:rsidRPr="00AD0B36">
        <w:rPr>
          <w:rFonts w:ascii="Times New Roman" w:hAnsi="Times New Roman" w:cs="Times New Roman"/>
          <w:color w:val="000000" w:themeColor="text1"/>
          <w:sz w:val="24"/>
          <w:szCs w:val="24"/>
        </w:rPr>
        <w:t xml:space="preserve">berupa laporan tahunan yang diperoleh dari www.idx.co.id dan </w:t>
      </w:r>
      <w:r w:rsidRPr="00AD0B36">
        <w:rPr>
          <w:rFonts w:ascii="Times New Roman" w:hAnsi="Times New Roman" w:cs="Times New Roman"/>
          <w:i/>
          <w:color w:val="000000" w:themeColor="text1"/>
          <w:sz w:val="24"/>
          <w:szCs w:val="24"/>
        </w:rPr>
        <w:t xml:space="preserve">website </w:t>
      </w:r>
      <w:r w:rsidRPr="00AD0B36">
        <w:rPr>
          <w:rFonts w:ascii="Times New Roman" w:hAnsi="Times New Roman" w:cs="Times New Roman"/>
          <w:color w:val="000000" w:themeColor="text1"/>
          <w:sz w:val="24"/>
          <w:szCs w:val="24"/>
        </w:rPr>
        <w:t xml:space="preserve">resmi masing-masing perusahaan sub sektor </w:t>
      </w:r>
      <w:r>
        <w:rPr>
          <w:rFonts w:ascii="Times New Roman" w:hAnsi="Times New Roman" w:cs="Times New Roman"/>
          <w:color w:val="000000" w:themeColor="text1"/>
          <w:sz w:val="24"/>
          <w:szCs w:val="24"/>
        </w:rPr>
        <w:t>P</w:t>
      </w:r>
      <w:r w:rsidRPr="00AD0B36">
        <w:rPr>
          <w:rFonts w:ascii="Times New Roman" w:hAnsi="Times New Roman" w:cs="Times New Roman"/>
          <w:color w:val="000000" w:themeColor="text1"/>
          <w:sz w:val="24"/>
          <w:szCs w:val="24"/>
        </w:rPr>
        <w:t>erbankan</w:t>
      </w:r>
      <w:r w:rsidRPr="00AD0B36">
        <w:rPr>
          <w:rFonts w:ascii="Times New Roman" w:hAnsi="Times New Roman" w:cs="Times New Roman"/>
          <w:i/>
          <w:color w:val="000000" w:themeColor="text1"/>
          <w:sz w:val="24"/>
          <w:szCs w:val="24"/>
        </w:rPr>
        <w:t xml:space="preserve"> </w:t>
      </w:r>
      <w:r w:rsidRPr="00AD0B36">
        <w:rPr>
          <w:rFonts w:ascii="Times New Roman" w:hAnsi="Times New Roman" w:cs="Times New Roman"/>
          <w:color w:val="000000" w:themeColor="text1"/>
          <w:sz w:val="24"/>
          <w:szCs w:val="24"/>
        </w:rPr>
        <w:t>yang terdaftar di Bursa Efek Indonesia (BEI) periode 2018 – 2022.</w:t>
      </w:r>
    </w:p>
    <w:p w:rsidR="00D27516" w:rsidRPr="00AD0B36"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59" w:name="_Toc159681612"/>
      <w:r w:rsidRPr="009559B1">
        <w:rPr>
          <w:rFonts w:ascii="Times New Roman" w:hAnsi="Times New Roman" w:cs="Times New Roman"/>
          <w:b/>
          <w:color w:val="000000" w:themeColor="text1"/>
          <w:sz w:val="24"/>
          <w:szCs w:val="24"/>
        </w:rPr>
        <w:lastRenderedPageBreak/>
        <w:t>Teknik Pengumpulan Data</w:t>
      </w:r>
      <w:bookmarkEnd w:id="59"/>
    </w:p>
    <w:p w:rsidR="00D27516" w:rsidRPr="00AD0B36" w:rsidRDefault="00D27516" w:rsidP="00D27516">
      <w:pPr>
        <w:spacing w:after="0" w:line="480" w:lineRule="auto"/>
        <w:ind w:firstLine="720"/>
        <w:jc w:val="both"/>
        <w:rPr>
          <w:rFonts w:ascii="Times New Roman" w:hAnsi="Times New Roman" w:cs="Times New Roman"/>
          <w:color w:val="000000" w:themeColor="text1"/>
          <w:sz w:val="24"/>
          <w:szCs w:val="24"/>
        </w:rPr>
      </w:pPr>
      <w:r w:rsidRPr="00AD0B36">
        <w:rPr>
          <w:rFonts w:ascii="Times New Roman" w:hAnsi="Times New Roman" w:cs="Times New Roman"/>
          <w:color w:val="000000" w:themeColor="text1"/>
          <w:sz w:val="24"/>
          <w:szCs w:val="24"/>
        </w:rPr>
        <w:t xml:space="preserve">Teknik pengumpulan data dalam penelitian ini menggunakan metode dokumentasi, dilakukan dengan mengumpulkan data sekunder dari berbagai sumber, baik secara personal maupun kelembagaan, dengan mempelajari dokumen dan data yang relevan. Data sekunder ini berasal dari laporan tahunan perusahaan sub sektor </w:t>
      </w:r>
      <w:r>
        <w:rPr>
          <w:rFonts w:ascii="Times New Roman" w:hAnsi="Times New Roman" w:cs="Times New Roman"/>
          <w:color w:val="000000" w:themeColor="text1"/>
          <w:sz w:val="24"/>
          <w:szCs w:val="24"/>
        </w:rPr>
        <w:t>P</w:t>
      </w:r>
      <w:r w:rsidRPr="00AD0B36">
        <w:rPr>
          <w:rFonts w:ascii="Times New Roman" w:hAnsi="Times New Roman" w:cs="Times New Roman"/>
          <w:color w:val="000000" w:themeColor="text1"/>
          <w:sz w:val="24"/>
          <w:szCs w:val="24"/>
        </w:rPr>
        <w:t>erbankan</w:t>
      </w:r>
      <w:r w:rsidRPr="00AD0B36">
        <w:rPr>
          <w:rFonts w:ascii="Times New Roman" w:hAnsi="Times New Roman" w:cs="Times New Roman"/>
          <w:i/>
          <w:color w:val="000000" w:themeColor="text1"/>
          <w:sz w:val="24"/>
          <w:szCs w:val="24"/>
        </w:rPr>
        <w:t xml:space="preserve"> </w:t>
      </w:r>
      <w:r w:rsidRPr="00AD0B36">
        <w:rPr>
          <w:rFonts w:ascii="Times New Roman" w:hAnsi="Times New Roman" w:cs="Times New Roman"/>
          <w:color w:val="000000" w:themeColor="text1"/>
          <w:sz w:val="24"/>
          <w:szCs w:val="24"/>
        </w:rPr>
        <w:t xml:space="preserve">yang terdaftar di Bursa Efek Indonesia (BEI) di www.idx.co.id dan </w:t>
      </w:r>
      <w:r w:rsidRPr="00AD0B36">
        <w:rPr>
          <w:rFonts w:ascii="Times New Roman" w:hAnsi="Times New Roman" w:cs="Times New Roman"/>
          <w:i/>
          <w:color w:val="000000" w:themeColor="text1"/>
          <w:sz w:val="24"/>
          <w:szCs w:val="24"/>
        </w:rPr>
        <w:t xml:space="preserve">website </w:t>
      </w:r>
      <w:r w:rsidRPr="00AD0B36">
        <w:rPr>
          <w:rFonts w:ascii="Times New Roman" w:hAnsi="Times New Roman" w:cs="Times New Roman"/>
          <w:color w:val="000000" w:themeColor="text1"/>
          <w:sz w:val="24"/>
          <w:szCs w:val="24"/>
        </w:rPr>
        <w:t>resmi masing-masing perusahaan.</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D27516">
      <w:pPr>
        <w:pStyle w:val="Heading2"/>
        <w:numPr>
          <w:ilvl w:val="0"/>
          <w:numId w:val="3"/>
        </w:numPr>
        <w:spacing w:before="0" w:line="480" w:lineRule="auto"/>
        <w:rPr>
          <w:rFonts w:ascii="Times New Roman" w:hAnsi="Times New Roman" w:cs="Times New Roman"/>
          <w:b/>
          <w:color w:val="000000" w:themeColor="text1"/>
          <w:sz w:val="24"/>
          <w:szCs w:val="24"/>
        </w:rPr>
      </w:pPr>
      <w:bookmarkStart w:id="60" w:name="_Toc159681613"/>
      <w:r w:rsidRPr="009559B1">
        <w:rPr>
          <w:rFonts w:ascii="Times New Roman" w:hAnsi="Times New Roman" w:cs="Times New Roman"/>
          <w:b/>
          <w:color w:val="000000" w:themeColor="text1"/>
          <w:sz w:val="24"/>
          <w:szCs w:val="24"/>
        </w:rPr>
        <w:t>Teknik Analisis Data</w:t>
      </w:r>
      <w:bookmarkEnd w:id="60"/>
    </w:p>
    <w:p w:rsidR="00D27516" w:rsidRPr="00AD0B36" w:rsidRDefault="00D27516" w:rsidP="00D27516">
      <w:pPr>
        <w:spacing w:after="0" w:line="480" w:lineRule="auto"/>
        <w:ind w:firstLine="720"/>
        <w:jc w:val="both"/>
        <w:rPr>
          <w:rFonts w:ascii="Times New Roman" w:hAnsi="Times New Roman" w:cs="Times New Roman"/>
          <w:color w:val="000000" w:themeColor="text1"/>
          <w:sz w:val="24"/>
          <w:szCs w:val="24"/>
        </w:rPr>
      </w:pPr>
      <w:r w:rsidRPr="00AD0B36">
        <w:rPr>
          <w:rFonts w:ascii="Times New Roman" w:hAnsi="Times New Roman" w:cs="Times New Roman"/>
          <w:color w:val="000000" w:themeColor="text1"/>
          <w:sz w:val="24"/>
          <w:szCs w:val="24"/>
        </w:rPr>
        <w:t xml:space="preserve">Teknik analisis data yang digunakan dalam penelitian ini menggunakan </w:t>
      </w:r>
      <w:r w:rsidRPr="00AD0B36">
        <w:rPr>
          <w:rFonts w:ascii="Times New Roman" w:hAnsi="Times New Roman" w:cs="Times New Roman"/>
          <w:i/>
          <w:color w:val="000000" w:themeColor="text1"/>
          <w:sz w:val="24"/>
          <w:szCs w:val="24"/>
        </w:rPr>
        <w:t xml:space="preserve">software </w:t>
      </w:r>
      <w:r w:rsidRPr="00AD0B36">
        <w:rPr>
          <w:rFonts w:ascii="Times New Roman" w:hAnsi="Times New Roman" w:cs="Times New Roman"/>
          <w:color w:val="000000" w:themeColor="text1"/>
          <w:sz w:val="24"/>
          <w:szCs w:val="24"/>
        </w:rPr>
        <w:t xml:space="preserve">IBM SPSS </w:t>
      </w:r>
      <w:r w:rsidRPr="00AD0B36">
        <w:rPr>
          <w:rFonts w:ascii="Times New Roman" w:hAnsi="Times New Roman" w:cs="Times New Roman"/>
          <w:i/>
          <w:color w:val="000000" w:themeColor="text1"/>
          <w:sz w:val="24"/>
          <w:szCs w:val="24"/>
        </w:rPr>
        <w:t>Statistic</w:t>
      </w:r>
      <w:r w:rsidRPr="00AD0B36">
        <w:rPr>
          <w:rFonts w:ascii="Times New Roman" w:hAnsi="Times New Roman" w:cs="Times New Roman"/>
          <w:color w:val="000000" w:themeColor="text1"/>
          <w:sz w:val="24"/>
          <w:szCs w:val="24"/>
        </w:rPr>
        <w:t xml:space="preserve"> 27 untuk mengelola, menganalisis data, dan menguji hipotesis yang diajukan. Metode analisis data yang digunakan adalah analisis statistik dengan menggunakan analisis regresi linier berganda.</w:t>
      </w:r>
    </w:p>
    <w:p w:rsidR="00D27516" w:rsidRPr="009559B1" w:rsidRDefault="00D27516" w:rsidP="004769AF">
      <w:pPr>
        <w:pStyle w:val="Heading3"/>
        <w:numPr>
          <w:ilvl w:val="0"/>
          <w:numId w:val="16"/>
        </w:numPr>
        <w:spacing w:before="0" w:line="480" w:lineRule="auto"/>
        <w:rPr>
          <w:rFonts w:ascii="Times New Roman" w:hAnsi="Times New Roman" w:cs="Times New Roman"/>
          <w:b/>
          <w:color w:val="000000" w:themeColor="text1"/>
        </w:rPr>
      </w:pPr>
      <w:bookmarkStart w:id="61" w:name="_Toc159681614"/>
      <w:r w:rsidRPr="009559B1">
        <w:rPr>
          <w:rFonts w:ascii="Times New Roman" w:hAnsi="Times New Roman" w:cs="Times New Roman"/>
          <w:b/>
          <w:color w:val="000000" w:themeColor="text1"/>
        </w:rPr>
        <w:t>Analisis Statistik Deskriptif</w:t>
      </w:r>
      <w:bookmarkEnd w:id="61"/>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 xml:space="preserve">Statistik deskriptif merupakan metode statistik yang bertujuan untuk menguraikan dan menjelaskan data tanpa mencoba untuk membuat kesimpulan yang berlaku secara umum. Statistik deskriptif adalah penyajian data yang menggunakan tabel distribusi frekuensi, grafik, diagram lingkaran, </w:t>
      </w:r>
      <w:r w:rsidRPr="000C1F0E">
        <w:rPr>
          <w:rFonts w:ascii="Times New Roman" w:hAnsi="Times New Roman" w:cs="Times New Roman"/>
          <w:i/>
          <w:color w:val="000000" w:themeColor="text1"/>
          <w:sz w:val="24"/>
          <w:szCs w:val="24"/>
        </w:rPr>
        <w:t>pictogram</w:t>
      </w:r>
      <w:r w:rsidRPr="009559B1">
        <w:rPr>
          <w:rFonts w:ascii="Times New Roman" w:hAnsi="Times New Roman" w:cs="Times New Roman"/>
          <w:color w:val="000000" w:themeColor="text1"/>
          <w:sz w:val="24"/>
          <w:szCs w:val="24"/>
        </w:rPr>
        <w:t>, modus, median, mean, perhitungan rata-rata, standar deviasi, dan persentase (Pasolong, 2020</w:t>
      </w:r>
      <w:r>
        <w:rPr>
          <w:rFonts w:ascii="Times New Roman" w:hAnsi="Times New Roman" w:cs="Times New Roman"/>
          <w:color w:val="000000" w:themeColor="text1"/>
          <w:sz w:val="24"/>
          <w:szCs w:val="24"/>
        </w:rPr>
        <w:t>: 189</w:t>
      </w:r>
      <w:r w:rsidRPr="009559B1">
        <w:rPr>
          <w:rFonts w:ascii="Times New Roman" w:hAnsi="Times New Roman" w:cs="Times New Roman"/>
          <w:color w:val="000000" w:themeColor="text1"/>
          <w:sz w:val="24"/>
          <w:szCs w:val="24"/>
        </w:rPr>
        <w:t>).</w:t>
      </w:r>
    </w:p>
    <w:p w:rsidR="00D27516" w:rsidRPr="009559B1" w:rsidRDefault="00D27516" w:rsidP="00D27516">
      <w:pPr>
        <w:spacing w:after="0" w:line="480" w:lineRule="auto"/>
        <w:jc w:val="both"/>
        <w:rPr>
          <w:rFonts w:ascii="Times New Roman" w:hAnsi="Times New Roman" w:cs="Times New Roman"/>
          <w:color w:val="000000" w:themeColor="text1"/>
          <w:sz w:val="24"/>
          <w:szCs w:val="24"/>
        </w:rPr>
      </w:pPr>
    </w:p>
    <w:p w:rsidR="00D27516" w:rsidRPr="006859C3" w:rsidRDefault="00D27516" w:rsidP="004769AF">
      <w:pPr>
        <w:pStyle w:val="Heading3"/>
        <w:numPr>
          <w:ilvl w:val="0"/>
          <w:numId w:val="16"/>
        </w:numPr>
        <w:spacing w:before="0" w:line="480" w:lineRule="auto"/>
        <w:rPr>
          <w:rFonts w:ascii="Times New Roman" w:hAnsi="Times New Roman" w:cs="Times New Roman"/>
          <w:b/>
          <w:color w:val="000000" w:themeColor="text1"/>
        </w:rPr>
      </w:pPr>
      <w:bookmarkStart w:id="62" w:name="_Toc159681615"/>
      <w:r w:rsidRPr="009559B1">
        <w:rPr>
          <w:rFonts w:ascii="Times New Roman" w:hAnsi="Times New Roman" w:cs="Times New Roman"/>
          <w:b/>
          <w:color w:val="000000" w:themeColor="text1"/>
        </w:rPr>
        <w:lastRenderedPageBreak/>
        <w:t xml:space="preserve">Uji </w:t>
      </w:r>
      <w:r w:rsidRPr="006859C3">
        <w:rPr>
          <w:rFonts w:ascii="Times New Roman" w:hAnsi="Times New Roman" w:cs="Times New Roman"/>
          <w:b/>
          <w:color w:val="000000" w:themeColor="text1"/>
        </w:rPr>
        <w:t>Asumsi Klasik</w:t>
      </w:r>
      <w:bookmarkEnd w:id="62"/>
    </w:p>
    <w:p w:rsidR="00D27516" w:rsidRPr="006859C3" w:rsidRDefault="00D27516" w:rsidP="00D27516">
      <w:pPr>
        <w:pStyle w:val="Heading4"/>
        <w:numPr>
          <w:ilvl w:val="1"/>
          <w:numId w:val="3"/>
        </w:numPr>
        <w:spacing w:before="0" w:line="480" w:lineRule="auto"/>
        <w:ind w:left="709"/>
        <w:rPr>
          <w:rFonts w:ascii="Times New Roman" w:hAnsi="Times New Roman" w:cs="Times New Roman"/>
          <w:b/>
          <w:i w:val="0"/>
          <w:color w:val="000000" w:themeColor="text1"/>
          <w:sz w:val="24"/>
          <w:szCs w:val="24"/>
        </w:rPr>
      </w:pPr>
      <w:bookmarkStart w:id="63" w:name="_Toc159681616"/>
      <w:r w:rsidRPr="006859C3">
        <w:rPr>
          <w:rFonts w:ascii="Times New Roman" w:hAnsi="Times New Roman" w:cs="Times New Roman"/>
          <w:b/>
          <w:i w:val="0"/>
          <w:color w:val="000000" w:themeColor="text1"/>
          <w:sz w:val="24"/>
          <w:szCs w:val="24"/>
        </w:rPr>
        <w:t>Uji Normalitas</w:t>
      </w:r>
      <w:bookmarkEnd w:id="63"/>
    </w:p>
    <w:p w:rsidR="00D27516" w:rsidRPr="006859C3" w:rsidRDefault="00D27516" w:rsidP="00D27516">
      <w:pPr>
        <w:spacing w:after="0" w:line="480" w:lineRule="auto"/>
        <w:ind w:firstLine="709"/>
        <w:jc w:val="both"/>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Uji normalitas adalah proses pengujian apakah data mengikuti distribusi normal atau tidak untuk melanjutkan penelitian. Uji normalitas menguji apakah data yang digunakan dalam penelitian mewakili populasi yang mengikuti distribusi normal atau tidak (Kasmir, 2022</w:t>
      </w:r>
      <w:r>
        <w:rPr>
          <w:rFonts w:ascii="Times New Roman" w:hAnsi="Times New Roman" w:cs="Times New Roman"/>
          <w:color w:val="000000" w:themeColor="text1"/>
          <w:sz w:val="24"/>
          <w:szCs w:val="24"/>
        </w:rPr>
        <w:t>: 288 - 289</w:t>
      </w:r>
      <w:r w:rsidRPr="006859C3">
        <w:rPr>
          <w:rFonts w:ascii="Times New Roman" w:hAnsi="Times New Roman" w:cs="Times New Roman"/>
          <w:color w:val="000000" w:themeColor="text1"/>
          <w:sz w:val="24"/>
          <w:szCs w:val="24"/>
        </w:rPr>
        <w:t xml:space="preserve">). Uji normalitas dalam penelitian ini menggunakan uji </w:t>
      </w:r>
      <w:r w:rsidRPr="006859C3">
        <w:rPr>
          <w:rFonts w:ascii="Times New Roman" w:hAnsi="Times New Roman" w:cs="Times New Roman"/>
          <w:i/>
          <w:color w:val="000000" w:themeColor="text1"/>
          <w:sz w:val="24"/>
          <w:szCs w:val="24"/>
        </w:rPr>
        <w:t xml:space="preserve">kolmogorov smirnov </w:t>
      </w:r>
      <w:r w:rsidRPr="006859C3">
        <w:rPr>
          <w:rFonts w:ascii="Times New Roman" w:hAnsi="Times New Roman" w:cs="Times New Roman"/>
          <w:color w:val="000000" w:themeColor="text1"/>
          <w:sz w:val="24"/>
          <w:szCs w:val="24"/>
        </w:rPr>
        <w:t>(</w:t>
      </w:r>
      <w:r w:rsidRPr="00A74746">
        <w:rPr>
          <w:rFonts w:ascii="Times New Roman" w:hAnsi="Times New Roman" w:cs="Times New Roman"/>
          <w:i/>
          <w:color w:val="000000" w:themeColor="text1"/>
          <w:sz w:val="24"/>
          <w:szCs w:val="24"/>
        </w:rPr>
        <w:t>K-S</w:t>
      </w:r>
      <w:r w:rsidRPr="006859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859C3">
        <w:rPr>
          <w:rFonts w:ascii="Times New Roman" w:hAnsi="Times New Roman" w:cs="Times New Roman"/>
          <w:color w:val="000000" w:themeColor="text1"/>
          <w:sz w:val="24"/>
          <w:szCs w:val="24"/>
        </w:rPr>
        <w:t xml:space="preserve">Untuk menguji distribusi normal data menggunakan uji </w:t>
      </w:r>
      <w:r w:rsidRPr="00A74746">
        <w:rPr>
          <w:rFonts w:ascii="Times New Roman" w:hAnsi="Times New Roman" w:cs="Times New Roman"/>
          <w:i/>
          <w:color w:val="000000" w:themeColor="text1"/>
          <w:sz w:val="24"/>
          <w:szCs w:val="24"/>
        </w:rPr>
        <w:t>K-S</w:t>
      </w:r>
      <w:r w:rsidRPr="006859C3">
        <w:rPr>
          <w:rFonts w:ascii="Times New Roman" w:hAnsi="Times New Roman" w:cs="Times New Roman"/>
          <w:color w:val="000000" w:themeColor="text1"/>
          <w:sz w:val="24"/>
          <w:szCs w:val="24"/>
        </w:rPr>
        <w:t>, jika nilai signifikansi lebih besar dari 0,05, maka hipotesis akan diterima yang menunjukkan bahwa data didistribusikan secara normal. Sebaliknya, jika nilai tersebut kurang dari 0,5, maka hipotesis</w:t>
      </w:r>
      <w:r>
        <w:rPr>
          <w:rFonts w:ascii="Times New Roman" w:hAnsi="Times New Roman" w:cs="Times New Roman"/>
          <w:color w:val="000000" w:themeColor="text1"/>
          <w:sz w:val="24"/>
          <w:szCs w:val="24"/>
        </w:rPr>
        <w:t>nya</w:t>
      </w:r>
      <w:r w:rsidRPr="006859C3">
        <w:rPr>
          <w:rFonts w:ascii="Times New Roman" w:hAnsi="Times New Roman" w:cs="Times New Roman"/>
          <w:color w:val="000000" w:themeColor="text1"/>
          <w:sz w:val="24"/>
          <w:szCs w:val="24"/>
        </w:rPr>
        <w:t xml:space="preserve"> ditolak.</w:t>
      </w:r>
    </w:p>
    <w:p w:rsidR="00D27516" w:rsidRPr="006859C3" w:rsidRDefault="00D27516" w:rsidP="00D27516">
      <w:pPr>
        <w:pStyle w:val="Heading4"/>
        <w:numPr>
          <w:ilvl w:val="1"/>
          <w:numId w:val="3"/>
        </w:numPr>
        <w:spacing w:before="0" w:line="480" w:lineRule="auto"/>
        <w:ind w:left="709"/>
        <w:rPr>
          <w:rFonts w:ascii="Times New Roman" w:hAnsi="Times New Roman" w:cs="Times New Roman"/>
          <w:b/>
          <w:i w:val="0"/>
          <w:color w:val="000000" w:themeColor="text1"/>
          <w:sz w:val="24"/>
          <w:szCs w:val="24"/>
        </w:rPr>
      </w:pPr>
      <w:bookmarkStart w:id="64" w:name="_Toc159681617"/>
      <w:r w:rsidRPr="006859C3">
        <w:rPr>
          <w:rFonts w:ascii="Times New Roman" w:hAnsi="Times New Roman" w:cs="Times New Roman"/>
          <w:b/>
          <w:i w:val="0"/>
          <w:color w:val="000000" w:themeColor="text1"/>
          <w:sz w:val="24"/>
          <w:szCs w:val="24"/>
        </w:rPr>
        <w:t>Uji Multikolinieritas</w:t>
      </w:r>
      <w:bookmarkEnd w:id="64"/>
    </w:p>
    <w:p w:rsidR="00D27516" w:rsidRPr="006859C3" w:rsidRDefault="00D27516" w:rsidP="00D27516">
      <w:pPr>
        <w:spacing w:after="0" w:line="480" w:lineRule="auto"/>
        <w:ind w:firstLine="709"/>
        <w:jc w:val="both"/>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Uji multikolinieritas bertujuan untuk mengidentifikasi apakah terdapat korelasi atau hubungan antara variabel, serta berapa kuat hubungan tersebut. Biasanya dalam pengujian yang menggunakan model regresi berganda, terdapat lebih dari satu variabel bebas (X) yang diuji (Kasmir, 2022</w:t>
      </w:r>
      <w:r>
        <w:rPr>
          <w:rFonts w:ascii="Times New Roman" w:hAnsi="Times New Roman" w:cs="Times New Roman"/>
          <w:color w:val="000000" w:themeColor="text1"/>
          <w:sz w:val="24"/>
          <w:szCs w:val="24"/>
        </w:rPr>
        <w:t>: 289 - 290</w:t>
      </w:r>
      <w:r w:rsidRPr="006859C3">
        <w:rPr>
          <w:rFonts w:ascii="Times New Roman" w:hAnsi="Times New Roman" w:cs="Times New Roman"/>
          <w:color w:val="000000" w:themeColor="text1"/>
          <w:sz w:val="24"/>
          <w:szCs w:val="24"/>
        </w:rPr>
        <w:t>). Pengujian ini dilakukan antara variabel X</w:t>
      </w:r>
      <w:r w:rsidRPr="006859C3">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.1</w:t>
      </w:r>
      <w:r w:rsidRPr="006859C3">
        <w:rPr>
          <w:rFonts w:ascii="Times New Roman" w:hAnsi="Times New Roman" w:cs="Times New Roman"/>
          <w:color w:val="000000" w:themeColor="text1"/>
          <w:sz w:val="24"/>
          <w:szCs w:val="24"/>
        </w:rPr>
        <w:t xml:space="preserve"> ke Y, variabel X</w:t>
      </w:r>
      <w:r w:rsidRPr="006859C3">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.2</w:t>
      </w:r>
      <w:r w:rsidRPr="006859C3">
        <w:rPr>
          <w:rFonts w:ascii="Times New Roman" w:hAnsi="Times New Roman" w:cs="Times New Roman"/>
          <w:color w:val="000000" w:themeColor="text1"/>
          <w:sz w:val="24"/>
          <w:szCs w:val="24"/>
        </w:rPr>
        <w:t xml:space="preserve"> ke Y</w:t>
      </w:r>
      <w:r>
        <w:rPr>
          <w:rFonts w:ascii="Times New Roman" w:hAnsi="Times New Roman" w:cs="Times New Roman"/>
          <w:color w:val="000000" w:themeColor="text1"/>
          <w:sz w:val="24"/>
          <w:szCs w:val="24"/>
        </w:rPr>
        <w:t>,</w:t>
      </w:r>
      <w:r w:rsidRPr="006859C3">
        <w:rPr>
          <w:rFonts w:ascii="Times New Roman" w:hAnsi="Times New Roman" w:cs="Times New Roman"/>
          <w:color w:val="000000" w:themeColor="text1"/>
          <w:sz w:val="24"/>
          <w:szCs w:val="24"/>
        </w:rPr>
        <w:t xml:space="preserve"> variabel X</w:t>
      </w:r>
      <w:r w:rsidRPr="006859C3">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vertAlign w:val="subscript"/>
        </w:rPr>
        <w:t>.1</w:t>
      </w:r>
      <w:r w:rsidRPr="006859C3">
        <w:rPr>
          <w:rFonts w:ascii="Times New Roman" w:hAnsi="Times New Roman" w:cs="Times New Roman"/>
          <w:color w:val="000000" w:themeColor="text1"/>
          <w:sz w:val="24"/>
          <w:szCs w:val="24"/>
        </w:rPr>
        <w:t xml:space="preserve"> ke Y, dan variabel X</w:t>
      </w:r>
      <w:r w:rsidRPr="006859C3">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vertAlign w:val="subscript"/>
        </w:rPr>
        <w:t>.2</w:t>
      </w:r>
      <w:r w:rsidRPr="006859C3">
        <w:rPr>
          <w:rFonts w:ascii="Times New Roman" w:hAnsi="Times New Roman" w:cs="Times New Roman"/>
          <w:color w:val="000000" w:themeColor="text1"/>
          <w:sz w:val="24"/>
          <w:szCs w:val="24"/>
        </w:rPr>
        <w:t xml:space="preserve"> ke Y</w:t>
      </w:r>
      <w:r>
        <w:rPr>
          <w:rFonts w:ascii="Times New Roman" w:hAnsi="Times New Roman" w:cs="Times New Roman"/>
          <w:color w:val="000000" w:themeColor="text1"/>
          <w:sz w:val="24"/>
          <w:szCs w:val="24"/>
        </w:rPr>
        <w:t xml:space="preserve">. </w:t>
      </w:r>
      <w:r w:rsidRPr="006859C3">
        <w:rPr>
          <w:rFonts w:ascii="Times New Roman" w:hAnsi="Times New Roman" w:cs="Times New Roman"/>
          <w:color w:val="000000" w:themeColor="text1"/>
          <w:sz w:val="24"/>
          <w:szCs w:val="24"/>
        </w:rPr>
        <w:t xml:space="preserve">Untuk menentukan apakah model regresi mengalami multikolinieritas atau tidak, dapat dilihat dari nilai </w:t>
      </w:r>
      <w:r w:rsidRPr="006859C3">
        <w:rPr>
          <w:rFonts w:ascii="Times New Roman" w:hAnsi="Times New Roman" w:cs="Times New Roman"/>
          <w:i/>
          <w:color w:val="000000" w:themeColor="text1"/>
          <w:sz w:val="24"/>
          <w:szCs w:val="24"/>
        </w:rPr>
        <w:t xml:space="preserve">variance inflation factor </w:t>
      </w:r>
      <w:r w:rsidRPr="006859C3">
        <w:rPr>
          <w:rFonts w:ascii="Times New Roman" w:hAnsi="Times New Roman" w:cs="Times New Roman"/>
          <w:color w:val="000000" w:themeColor="text1"/>
          <w:sz w:val="24"/>
          <w:szCs w:val="24"/>
        </w:rPr>
        <w:t xml:space="preserve">(VIF) dan nilai </w:t>
      </w:r>
      <w:r w:rsidRPr="006859C3">
        <w:rPr>
          <w:rFonts w:ascii="Times New Roman" w:hAnsi="Times New Roman" w:cs="Times New Roman"/>
          <w:i/>
          <w:color w:val="000000" w:themeColor="text1"/>
          <w:sz w:val="24"/>
          <w:szCs w:val="24"/>
        </w:rPr>
        <w:t xml:space="preserve">tolerance </w:t>
      </w:r>
      <w:r w:rsidRPr="006859C3">
        <w:rPr>
          <w:rFonts w:ascii="Times New Roman" w:hAnsi="Times New Roman" w:cs="Times New Roman"/>
          <w:color w:val="000000" w:themeColor="text1"/>
          <w:sz w:val="24"/>
          <w:szCs w:val="24"/>
        </w:rPr>
        <w:t>dengan syarat:</w:t>
      </w:r>
    </w:p>
    <w:p w:rsidR="00D27516" w:rsidRDefault="00D27516" w:rsidP="004769AF">
      <w:pPr>
        <w:pStyle w:val="ListParagraph"/>
        <w:numPr>
          <w:ilvl w:val="0"/>
          <w:numId w:val="73"/>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Nilai VIF &lt; 10 maka tidak terjadi multikolinieritas.</w:t>
      </w:r>
    </w:p>
    <w:p w:rsidR="00D27516" w:rsidRDefault="00D27516" w:rsidP="004769AF">
      <w:pPr>
        <w:pStyle w:val="ListParagraph"/>
        <w:numPr>
          <w:ilvl w:val="0"/>
          <w:numId w:val="73"/>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Nilai VIF &gt; 10 maka terjadi multikolinieritas.</w:t>
      </w:r>
    </w:p>
    <w:p w:rsidR="00D27516" w:rsidRDefault="00D27516" w:rsidP="004769AF">
      <w:pPr>
        <w:pStyle w:val="ListParagraph"/>
        <w:numPr>
          <w:ilvl w:val="0"/>
          <w:numId w:val="73"/>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 xml:space="preserve">Nilai </w:t>
      </w:r>
      <w:r w:rsidRPr="009E4909">
        <w:rPr>
          <w:rFonts w:ascii="Times New Roman" w:hAnsi="Times New Roman" w:cs="Times New Roman"/>
          <w:i/>
          <w:color w:val="000000" w:themeColor="text1"/>
          <w:sz w:val="24"/>
          <w:szCs w:val="24"/>
        </w:rPr>
        <w:t xml:space="preserve">tolerance </w:t>
      </w:r>
      <w:r w:rsidRPr="009E4909">
        <w:rPr>
          <w:rFonts w:ascii="Times New Roman" w:hAnsi="Times New Roman" w:cs="Times New Roman"/>
          <w:color w:val="000000" w:themeColor="text1"/>
          <w:sz w:val="24"/>
          <w:szCs w:val="24"/>
        </w:rPr>
        <w:t>&gt; 0,10 maka tidak terjadi multikolinieritas.</w:t>
      </w:r>
    </w:p>
    <w:p w:rsidR="00D27516" w:rsidRPr="009E4909" w:rsidRDefault="00D27516" w:rsidP="004769AF">
      <w:pPr>
        <w:pStyle w:val="ListParagraph"/>
        <w:numPr>
          <w:ilvl w:val="0"/>
          <w:numId w:val="73"/>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 xml:space="preserve">Nilai </w:t>
      </w:r>
      <w:r w:rsidRPr="009E4909">
        <w:rPr>
          <w:rFonts w:ascii="Times New Roman" w:hAnsi="Times New Roman" w:cs="Times New Roman"/>
          <w:i/>
          <w:color w:val="000000" w:themeColor="text1"/>
          <w:sz w:val="24"/>
          <w:szCs w:val="24"/>
        </w:rPr>
        <w:t xml:space="preserve">tolerance </w:t>
      </w:r>
      <w:r w:rsidRPr="009E4909">
        <w:rPr>
          <w:rFonts w:ascii="Times New Roman" w:hAnsi="Times New Roman" w:cs="Times New Roman"/>
          <w:color w:val="000000" w:themeColor="text1"/>
          <w:sz w:val="24"/>
          <w:szCs w:val="24"/>
        </w:rPr>
        <w:t>&lt; 0,10 maka terjadi multikolinieritas.</w:t>
      </w:r>
    </w:p>
    <w:p w:rsidR="00D27516" w:rsidRPr="006859C3" w:rsidRDefault="00D27516" w:rsidP="00D27516">
      <w:pPr>
        <w:pStyle w:val="Heading4"/>
        <w:numPr>
          <w:ilvl w:val="1"/>
          <w:numId w:val="3"/>
        </w:numPr>
        <w:spacing w:before="0" w:line="480" w:lineRule="auto"/>
        <w:ind w:left="709"/>
        <w:rPr>
          <w:rFonts w:ascii="Times New Roman" w:hAnsi="Times New Roman" w:cs="Times New Roman"/>
          <w:b/>
          <w:i w:val="0"/>
          <w:color w:val="000000" w:themeColor="text1"/>
          <w:sz w:val="24"/>
          <w:szCs w:val="24"/>
        </w:rPr>
      </w:pPr>
      <w:bookmarkStart w:id="65" w:name="_Toc159681618"/>
      <w:r w:rsidRPr="006859C3">
        <w:rPr>
          <w:rFonts w:ascii="Times New Roman" w:hAnsi="Times New Roman" w:cs="Times New Roman"/>
          <w:b/>
          <w:i w:val="0"/>
          <w:color w:val="000000" w:themeColor="text1"/>
          <w:sz w:val="24"/>
          <w:szCs w:val="24"/>
        </w:rPr>
        <w:lastRenderedPageBreak/>
        <w:t>Uji Heteroskedastisitas</w:t>
      </w:r>
      <w:bookmarkEnd w:id="65"/>
    </w:p>
    <w:p w:rsidR="00D27516" w:rsidRPr="006859C3" w:rsidRDefault="00D27516" w:rsidP="00D27516">
      <w:pPr>
        <w:spacing w:after="0" w:line="480" w:lineRule="auto"/>
        <w:ind w:firstLine="709"/>
        <w:jc w:val="both"/>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Uji heteroskedastisitas adalah uji yang menilai apakah ada ketidaksamaan varian dari residual untuk semua pengamatan pada model regresi linear</w:t>
      </w:r>
      <w:r>
        <w:rPr>
          <w:rFonts w:ascii="Times New Roman" w:hAnsi="Times New Roman" w:cs="Times New Roman"/>
          <w:color w:val="000000" w:themeColor="text1"/>
          <w:sz w:val="24"/>
          <w:szCs w:val="24"/>
        </w:rPr>
        <w:t>.</w:t>
      </w:r>
      <w:r w:rsidRPr="006859C3">
        <w:rPr>
          <w:rFonts w:ascii="Times New Roman" w:hAnsi="Times New Roman" w:cs="Times New Roman"/>
          <w:color w:val="000000" w:themeColor="text1"/>
          <w:sz w:val="24"/>
          <w:szCs w:val="24"/>
        </w:rPr>
        <w:t xml:space="preserve"> Jika model regresi memenuhi persyaratan, maka varians residual akan tetap konstan dari satu observasi ke observasi lainnya. Namun, jika asumsi heteroskedastisitas tidak terpenuhi, maka model regresi dianggap tidak valid sebagai alat analisis (Kasmir, 2022</w:t>
      </w:r>
      <w:r>
        <w:rPr>
          <w:rFonts w:ascii="Times New Roman" w:hAnsi="Times New Roman" w:cs="Times New Roman"/>
          <w:color w:val="000000" w:themeColor="text1"/>
          <w:sz w:val="24"/>
          <w:szCs w:val="24"/>
        </w:rPr>
        <w:t>: 291</w:t>
      </w:r>
      <w:r w:rsidRPr="006859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859C3">
        <w:rPr>
          <w:rFonts w:ascii="Times New Roman" w:hAnsi="Times New Roman" w:cs="Times New Roman"/>
          <w:color w:val="000000" w:themeColor="text1"/>
          <w:sz w:val="24"/>
          <w:szCs w:val="24"/>
        </w:rPr>
        <w:t xml:space="preserve">Salah satu uji statistik yang digunakan untuk mengidentifikasi heteroskedastisitas adalah </w:t>
      </w:r>
      <w:r>
        <w:rPr>
          <w:rFonts w:ascii="Times New Roman" w:hAnsi="Times New Roman" w:cs="Times New Roman"/>
          <w:color w:val="000000" w:themeColor="text1"/>
          <w:sz w:val="24"/>
          <w:szCs w:val="24"/>
        </w:rPr>
        <w:t>uji spearman’s rho</w:t>
      </w:r>
      <w:r w:rsidRPr="006859C3">
        <w:rPr>
          <w:rFonts w:ascii="Times New Roman" w:hAnsi="Times New Roman" w:cs="Times New Roman"/>
          <w:color w:val="000000" w:themeColor="text1"/>
          <w:sz w:val="24"/>
          <w:szCs w:val="24"/>
        </w:rPr>
        <w:t xml:space="preserve">. Proses pengujian ini </w:t>
      </w:r>
      <w:r>
        <w:rPr>
          <w:rFonts w:ascii="Times New Roman" w:hAnsi="Times New Roman" w:cs="Times New Roman"/>
          <w:color w:val="000000" w:themeColor="text1"/>
          <w:sz w:val="24"/>
          <w:szCs w:val="24"/>
        </w:rPr>
        <w:t>menggunakan tingkat signifikansi 0,05 dengan uji 2 sisi yaitu</w:t>
      </w:r>
      <w:r w:rsidRPr="006859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mengkorelasikan variabel independen dengan residualnya</w:t>
      </w:r>
      <w:r w:rsidRPr="006859C3">
        <w:rPr>
          <w:rFonts w:ascii="Times New Roman" w:hAnsi="Times New Roman" w:cs="Times New Roman"/>
          <w:color w:val="000000" w:themeColor="text1"/>
          <w:sz w:val="24"/>
          <w:szCs w:val="24"/>
        </w:rPr>
        <w:t xml:space="preserve"> dengan dasar analisis</w:t>
      </w:r>
      <w:r>
        <w:rPr>
          <w:rFonts w:ascii="Times New Roman" w:hAnsi="Times New Roman" w:cs="Times New Roman"/>
          <w:color w:val="000000" w:themeColor="text1"/>
          <w:sz w:val="24"/>
          <w:szCs w:val="24"/>
        </w:rPr>
        <w:t xml:space="preserve"> (Purnomo, 2016: 125)</w:t>
      </w:r>
      <w:r w:rsidRPr="006859C3">
        <w:rPr>
          <w:rFonts w:ascii="Times New Roman" w:hAnsi="Times New Roman" w:cs="Times New Roman"/>
          <w:color w:val="000000" w:themeColor="text1"/>
          <w:sz w:val="24"/>
          <w:szCs w:val="24"/>
        </w:rPr>
        <w:t>:</w:t>
      </w:r>
    </w:p>
    <w:p w:rsidR="00D27516" w:rsidRDefault="00D27516" w:rsidP="004769AF">
      <w:pPr>
        <w:pStyle w:val="ListParagraph"/>
        <w:numPr>
          <w:ilvl w:val="0"/>
          <w:numId w:val="74"/>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Jika nilai Signifikansi &gt; 0,05 maka tidak terdapat gejala heteroskedastisitas.</w:t>
      </w:r>
    </w:p>
    <w:p w:rsidR="00D27516" w:rsidRPr="009E4909" w:rsidRDefault="00D27516" w:rsidP="004769AF">
      <w:pPr>
        <w:pStyle w:val="ListParagraph"/>
        <w:numPr>
          <w:ilvl w:val="0"/>
          <w:numId w:val="74"/>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Jika nilai Signifikansi &lt; 0,05 maka terdapat gejala heteroskedastisitas.</w:t>
      </w:r>
    </w:p>
    <w:p w:rsidR="00D27516" w:rsidRPr="006859C3" w:rsidRDefault="00D27516" w:rsidP="00D27516">
      <w:pPr>
        <w:pStyle w:val="Heading4"/>
        <w:numPr>
          <w:ilvl w:val="1"/>
          <w:numId w:val="3"/>
        </w:numPr>
        <w:spacing w:before="0" w:line="480" w:lineRule="auto"/>
        <w:ind w:left="709"/>
        <w:rPr>
          <w:rFonts w:ascii="Times New Roman" w:hAnsi="Times New Roman" w:cs="Times New Roman"/>
          <w:b/>
          <w:i w:val="0"/>
          <w:color w:val="000000" w:themeColor="text1"/>
          <w:sz w:val="24"/>
          <w:szCs w:val="24"/>
        </w:rPr>
      </w:pPr>
      <w:bookmarkStart w:id="66" w:name="_Toc159681619"/>
      <w:r w:rsidRPr="006859C3">
        <w:rPr>
          <w:rFonts w:ascii="Times New Roman" w:hAnsi="Times New Roman" w:cs="Times New Roman"/>
          <w:b/>
          <w:i w:val="0"/>
          <w:color w:val="000000" w:themeColor="text1"/>
          <w:sz w:val="24"/>
          <w:szCs w:val="24"/>
        </w:rPr>
        <w:t>Uji Autokorelasi</w:t>
      </w:r>
      <w:bookmarkEnd w:id="66"/>
    </w:p>
    <w:p w:rsidR="00D27516" w:rsidRDefault="00D27516" w:rsidP="00D27516">
      <w:pPr>
        <w:spacing w:after="0" w:line="480" w:lineRule="auto"/>
        <w:ind w:firstLine="709"/>
        <w:jc w:val="both"/>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Uji autokorelasi adalah pengujian korelasi antara satu periode (t) dengan periode sebelumnya (t-1) dalam rangkaian waktu (</w:t>
      </w:r>
      <w:r w:rsidRPr="006859C3">
        <w:rPr>
          <w:rFonts w:ascii="Times New Roman" w:hAnsi="Times New Roman" w:cs="Times New Roman"/>
          <w:i/>
          <w:color w:val="000000" w:themeColor="text1"/>
          <w:sz w:val="24"/>
          <w:szCs w:val="24"/>
        </w:rPr>
        <w:t>time series</w:t>
      </w:r>
      <w:r w:rsidRPr="006859C3">
        <w:rPr>
          <w:rFonts w:ascii="Times New Roman" w:hAnsi="Times New Roman" w:cs="Times New Roman"/>
          <w:color w:val="000000" w:themeColor="text1"/>
          <w:sz w:val="24"/>
          <w:szCs w:val="24"/>
        </w:rPr>
        <w:t xml:space="preserve">). Dalam penelitian ini, metode yang digunakan adalah uji </w:t>
      </w:r>
      <w:r w:rsidRPr="006859C3">
        <w:rPr>
          <w:rFonts w:ascii="Times New Roman" w:hAnsi="Times New Roman" w:cs="Times New Roman"/>
          <w:i/>
          <w:color w:val="000000" w:themeColor="text1"/>
          <w:sz w:val="24"/>
          <w:szCs w:val="24"/>
        </w:rPr>
        <w:t>Durbin Watson</w:t>
      </w:r>
      <w:r w:rsidRPr="006859C3">
        <w:rPr>
          <w:rFonts w:ascii="Times New Roman" w:hAnsi="Times New Roman" w:cs="Times New Roman"/>
          <w:color w:val="000000" w:themeColor="text1"/>
          <w:sz w:val="24"/>
          <w:szCs w:val="24"/>
        </w:rPr>
        <w:t>. Adapun dasar pengambilan keputusan untuk pengujian ini adalah sebagai berikut:</w:t>
      </w:r>
    </w:p>
    <w:p w:rsidR="00D27516" w:rsidRPr="006859C3" w:rsidRDefault="00D27516" w:rsidP="00D27516">
      <w:pPr>
        <w:spacing w:after="0" w:line="480" w:lineRule="auto"/>
        <w:jc w:val="both"/>
        <w:rPr>
          <w:rFonts w:ascii="Times New Roman" w:hAnsi="Times New Roman" w:cs="Times New Roman"/>
          <w:color w:val="000000" w:themeColor="text1"/>
          <w:sz w:val="24"/>
          <w:szCs w:val="24"/>
        </w:rPr>
      </w:pPr>
    </w:p>
    <w:p w:rsidR="00D27516" w:rsidRPr="003E010D" w:rsidRDefault="00D27516" w:rsidP="00D27516">
      <w:pPr>
        <w:pStyle w:val="Caption"/>
        <w:spacing w:after="0"/>
        <w:jc w:val="center"/>
        <w:rPr>
          <w:rFonts w:ascii="Times New Roman" w:hAnsi="Times New Roman" w:cs="Times New Roman"/>
          <w:color w:val="000000" w:themeColor="text1"/>
          <w:sz w:val="24"/>
          <w:szCs w:val="24"/>
        </w:rPr>
      </w:pPr>
      <w:bookmarkStart w:id="67" w:name="_Toc159681679"/>
      <w:r w:rsidRPr="003E010D">
        <w:rPr>
          <w:rFonts w:ascii="Times New Roman" w:hAnsi="Times New Roman" w:cs="Times New Roman"/>
          <w:color w:val="000000" w:themeColor="text1"/>
          <w:sz w:val="24"/>
          <w:szCs w:val="24"/>
        </w:rPr>
        <w:t xml:space="preserve">Tabel </w:t>
      </w:r>
      <w:r w:rsidRPr="003E010D">
        <w:rPr>
          <w:rFonts w:ascii="Times New Roman" w:hAnsi="Times New Roman" w:cs="Times New Roman"/>
          <w:color w:val="000000" w:themeColor="text1"/>
          <w:sz w:val="24"/>
          <w:szCs w:val="24"/>
        </w:rPr>
        <w:fldChar w:fldCharType="begin"/>
      </w:r>
      <w:r w:rsidRPr="003E010D">
        <w:rPr>
          <w:rFonts w:ascii="Times New Roman" w:hAnsi="Times New Roman" w:cs="Times New Roman"/>
          <w:color w:val="000000" w:themeColor="text1"/>
          <w:sz w:val="24"/>
          <w:szCs w:val="24"/>
        </w:rPr>
        <w:instrText xml:space="preserve"> SEQ Tabel \* ARABIC </w:instrText>
      </w:r>
      <w:r w:rsidRPr="003E010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w:t>
      </w:r>
      <w:r w:rsidRPr="003E010D">
        <w:rPr>
          <w:rFonts w:ascii="Times New Roman" w:hAnsi="Times New Roman" w:cs="Times New Roman"/>
          <w:color w:val="000000" w:themeColor="text1"/>
          <w:sz w:val="24"/>
          <w:szCs w:val="24"/>
        </w:rPr>
        <w:fldChar w:fldCharType="end"/>
      </w:r>
      <w:r w:rsidRPr="003E010D">
        <w:rPr>
          <w:rFonts w:ascii="Times New Roman" w:hAnsi="Times New Roman" w:cs="Times New Roman"/>
          <w:color w:val="000000" w:themeColor="text1"/>
          <w:sz w:val="24"/>
          <w:szCs w:val="24"/>
        </w:rPr>
        <w:t>. Dasar Pengambilan Keputusan Uji Autokorelasi</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1695"/>
      </w:tblGrid>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6859C3">
              <w:rPr>
                <w:rFonts w:ascii="Times New Roman" w:hAnsi="Times New Roman" w:cs="Times New Roman"/>
                <w:b/>
                <w:color w:val="000000" w:themeColor="text1"/>
                <w:sz w:val="24"/>
                <w:szCs w:val="24"/>
              </w:rPr>
              <w:t>Hipotesis Nol (H</w:t>
            </w:r>
            <w:r w:rsidRPr="006859C3">
              <w:rPr>
                <w:rFonts w:ascii="Times New Roman" w:hAnsi="Times New Roman" w:cs="Times New Roman"/>
                <w:b/>
                <w:color w:val="000000" w:themeColor="text1"/>
                <w:sz w:val="24"/>
                <w:szCs w:val="24"/>
                <w:vertAlign w:val="subscript"/>
              </w:rPr>
              <w:t>0</w:t>
            </w:r>
            <w:r w:rsidRPr="006859C3">
              <w:rPr>
                <w:rFonts w:ascii="Times New Roman" w:hAnsi="Times New Roman" w:cs="Times New Roman"/>
                <w:b/>
                <w:color w:val="000000" w:themeColor="text1"/>
                <w:sz w:val="24"/>
                <w:szCs w:val="24"/>
              </w:rPr>
              <w:t>)</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b/>
                <w:color w:val="000000" w:themeColor="text1"/>
                <w:sz w:val="24"/>
                <w:szCs w:val="24"/>
              </w:rPr>
            </w:pPr>
            <w:r w:rsidRPr="006859C3">
              <w:rPr>
                <w:rFonts w:ascii="Times New Roman" w:hAnsi="Times New Roman" w:cs="Times New Roman"/>
                <w:b/>
                <w:color w:val="000000" w:themeColor="text1"/>
                <w:sz w:val="24"/>
                <w:szCs w:val="24"/>
              </w:rPr>
              <w:t>Keputusan</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b/>
                <w:i/>
                <w:color w:val="000000" w:themeColor="text1"/>
                <w:sz w:val="24"/>
                <w:szCs w:val="24"/>
              </w:rPr>
            </w:pPr>
            <w:r w:rsidRPr="006859C3">
              <w:rPr>
                <w:rFonts w:ascii="Times New Roman" w:hAnsi="Times New Roman" w:cs="Times New Roman"/>
                <w:b/>
                <w:i/>
                <w:color w:val="000000" w:themeColor="text1"/>
                <w:sz w:val="24"/>
                <w:szCs w:val="24"/>
              </w:rPr>
              <w:t>Range</w:t>
            </w:r>
          </w:p>
        </w:tc>
      </w:tr>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autokorelasi positif</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Tolak H</w:t>
            </w:r>
            <w:r w:rsidRPr="006859C3">
              <w:rPr>
                <w:rFonts w:ascii="Times New Roman" w:hAnsi="Times New Roman" w:cs="Times New Roman"/>
                <w:color w:val="000000" w:themeColor="text1"/>
                <w:sz w:val="24"/>
                <w:szCs w:val="24"/>
                <w:vertAlign w:val="subscript"/>
              </w:rPr>
              <w:t>0</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0 &lt; d &lt; d1</w:t>
            </w:r>
          </w:p>
        </w:tc>
      </w:tr>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autokorelasi positif</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Keputusan</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d1 &lt; d &lt; du</w:t>
            </w:r>
          </w:p>
        </w:tc>
      </w:tr>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autokorelasi negatif</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Tolak H</w:t>
            </w:r>
            <w:r w:rsidRPr="006859C3">
              <w:rPr>
                <w:rFonts w:ascii="Times New Roman" w:hAnsi="Times New Roman" w:cs="Times New Roman"/>
                <w:color w:val="000000" w:themeColor="text1"/>
                <w:sz w:val="24"/>
                <w:szCs w:val="24"/>
                <w:vertAlign w:val="subscript"/>
              </w:rPr>
              <w:t>0</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4 – dl &lt; d &lt; 4</w:t>
            </w:r>
          </w:p>
        </w:tc>
      </w:tr>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autokorelasi negatif</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Keputusan</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4 – du ≤ d ≤ 4</w:t>
            </w:r>
          </w:p>
        </w:tc>
      </w:tr>
      <w:tr w:rsidR="00D27516" w:rsidRPr="006859C3" w:rsidTr="00B115DD">
        <w:trPr>
          <w:tblHeader/>
        </w:trPr>
        <w:tc>
          <w:tcPr>
            <w:tcW w:w="2411" w:type="pct"/>
            <w:vAlign w:val="center"/>
          </w:tcPr>
          <w:p w:rsidR="00D27516" w:rsidRPr="006859C3" w:rsidRDefault="00D27516" w:rsidP="00B115DD">
            <w:pPr>
              <w:pStyle w:val="ListParagraph"/>
              <w:spacing w:after="0" w:line="240" w:lineRule="auto"/>
              <w:ind w:left="0"/>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Tidak ada autokorelasi positif atau negatif</w:t>
            </w:r>
          </w:p>
        </w:tc>
        <w:tc>
          <w:tcPr>
            <w:tcW w:w="151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Terima H</w:t>
            </w:r>
            <w:r w:rsidRPr="006859C3">
              <w:rPr>
                <w:rFonts w:ascii="Times New Roman" w:hAnsi="Times New Roman" w:cs="Times New Roman"/>
                <w:color w:val="000000" w:themeColor="text1"/>
                <w:sz w:val="24"/>
                <w:szCs w:val="24"/>
                <w:vertAlign w:val="subscript"/>
              </w:rPr>
              <w:t>0</w:t>
            </w:r>
          </w:p>
        </w:tc>
        <w:tc>
          <w:tcPr>
            <w:tcW w:w="1069" w:type="pct"/>
            <w:vAlign w:val="center"/>
          </w:tcPr>
          <w:p w:rsidR="00D27516" w:rsidRPr="006859C3" w:rsidRDefault="00D27516" w:rsidP="00B115DD">
            <w:pPr>
              <w:pStyle w:val="ListParagraph"/>
              <w:spacing w:after="0" w:line="240" w:lineRule="auto"/>
              <w:ind w:left="0"/>
              <w:jc w:val="center"/>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du &lt; d &lt; 4 - du</w:t>
            </w:r>
          </w:p>
        </w:tc>
      </w:tr>
    </w:tbl>
    <w:p w:rsidR="00D27516" w:rsidRPr="006859C3" w:rsidRDefault="00D27516" w:rsidP="00D27516">
      <w:pPr>
        <w:spacing w:after="0" w:line="240" w:lineRule="auto"/>
        <w:rPr>
          <w:rFonts w:ascii="Times New Roman" w:hAnsi="Times New Roman" w:cs="Times New Roman"/>
          <w:color w:val="000000" w:themeColor="text1"/>
          <w:sz w:val="24"/>
          <w:szCs w:val="24"/>
        </w:rPr>
      </w:pPr>
      <w:r w:rsidRPr="006859C3">
        <w:rPr>
          <w:rFonts w:ascii="Times New Roman" w:hAnsi="Times New Roman" w:cs="Times New Roman"/>
          <w:color w:val="000000" w:themeColor="text1"/>
          <w:sz w:val="24"/>
          <w:szCs w:val="24"/>
        </w:rPr>
        <w:t>Sumber: Ghozali, 2016.</w:t>
      </w:r>
    </w:p>
    <w:p w:rsidR="00D27516" w:rsidRPr="006859C3" w:rsidRDefault="00D27516" w:rsidP="00D27516">
      <w:pPr>
        <w:spacing w:after="0" w:line="480" w:lineRule="auto"/>
        <w:jc w:val="both"/>
        <w:rPr>
          <w:rFonts w:ascii="Times New Roman" w:hAnsi="Times New Roman" w:cs="Times New Roman"/>
          <w:color w:val="000000" w:themeColor="text1"/>
          <w:sz w:val="24"/>
          <w:szCs w:val="24"/>
        </w:rPr>
      </w:pPr>
    </w:p>
    <w:p w:rsidR="00D27516" w:rsidRPr="009559B1" w:rsidRDefault="00D27516" w:rsidP="004769AF">
      <w:pPr>
        <w:pStyle w:val="Heading3"/>
        <w:numPr>
          <w:ilvl w:val="0"/>
          <w:numId w:val="16"/>
        </w:numPr>
        <w:spacing w:before="0" w:line="480" w:lineRule="auto"/>
        <w:rPr>
          <w:rFonts w:ascii="Times New Roman" w:hAnsi="Times New Roman" w:cs="Times New Roman"/>
          <w:b/>
          <w:color w:val="000000" w:themeColor="text1"/>
        </w:rPr>
      </w:pPr>
      <w:bookmarkStart w:id="68" w:name="_Toc159681620"/>
      <w:r w:rsidRPr="009559B1">
        <w:rPr>
          <w:rFonts w:ascii="Times New Roman" w:hAnsi="Times New Roman" w:cs="Times New Roman"/>
          <w:b/>
          <w:color w:val="000000" w:themeColor="text1"/>
        </w:rPr>
        <w:lastRenderedPageBreak/>
        <w:t>Analisis Regresi Linier Berganda</w:t>
      </w:r>
      <w:bookmarkEnd w:id="68"/>
    </w:p>
    <w:p w:rsidR="00D27516" w:rsidRPr="009E4909" w:rsidRDefault="00D27516" w:rsidP="00D27516">
      <w:pPr>
        <w:spacing w:after="0" w:line="480" w:lineRule="auto"/>
        <w:ind w:firstLine="720"/>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 xml:space="preserve">Dalam penelitian ini, analisis yang dilakukan menggunakan regresi linier berganda dengan bantuan </w:t>
      </w:r>
      <w:r w:rsidRPr="009E4909">
        <w:rPr>
          <w:rFonts w:ascii="Times New Roman" w:hAnsi="Times New Roman" w:cs="Times New Roman"/>
          <w:i/>
          <w:color w:val="000000" w:themeColor="text1"/>
          <w:sz w:val="24"/>
          <w:szCs w:val="24"/>
        </w:rPr>
        <w:t xml:space="preserve">software </w:t>
      </w:r>
      <w:r w:rsidRPr="009E4909">
        <w:rPr>
          <w:rFonts w:ascii="Times New Roman" w:hAnsi="Times New Roman" w:cs="Times New Roman"/>
          <w:color w:val="000000" w:themeColor="text1"/>
          <w:sz w:val="24"/>
          <w:szCs w:val="24"/>
        </w:rPr>
        <w:t xml:space="preserve">IBM SPSS 27 </w:t>
      </w:r>
      <w:r w:rsidRPr="009E4909">
        <w:rPr>
          <w:rFonts w:ascii="Times New Roman" w:hAnsi="Times New Roman" w:cs="Times New Roman"/>
          <w:i/>
          <w:color w:val="000000" w:themeColor="text1"/>
          <w:sz w:val="24"/>
          <w:szCs w:val="24"/>
        </w:rPr>
        <w:t>Statistic</w:t>
      </w:r>
      <w:r w:rsidRPr="009E4909">
        <w:rPr>
          <w:rFonts w:ascii="Times New Roman" w:hAnsi="Times New Roman" w:cs="Times New Roman"/>
          <w:color w:val="000000" w:themeColor="text1"/>
          <w:sz w:val="24"/>
          <w:szCs w:val="24"/>
        </w:rPr>
        <w:t>. Analisis ini bertujuan untuk mengetahui dampak dari perubahan variabel independen terhadap variabel dependen (Suyono, 2018: 99). Uji regresi linear berganda dinyatakan sebagai bentuk perluasan dari uji regresi linear sederhana karena memiliki langkah yang sama (Ramadhani dan Bina, 2021: 300). Persamaan analisis regresi linier berganda yang digunakan dalam penelitian ini yaitu:</w:t>
      </w:r>
    </w:p>
    <w:p w:rsidR="00D27516" w:rsidRPr="009E4909" w:rsidRDefault="00D27516" w:rsidP="00D27516">
      <w:pPr>
        <w:spacing w:after="0" w:line="480" w:lineRule="auto"/>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Y = α + b</w:t>
      </w:r>
      <w:r w:rsidRPr="009E4909">
        <w:rPr>
          <w:rFonts w:ascii="Times New Roman" w:hAnsi="Times New Roman" w:cs="Times New Roman"/>
          <w:color w:val="000000" w:themeColor="text1"/>
          <w:sz w:val="24"/>
          <w:szCs w:val="24"/>
          <w:vertAlign w:val="subscript"/>
        </w:rPr>
        <w:t>1</w:t>
      </w:r>
      <w:r w:rsidRPr="009E4909">
        <w:rPr>
          <w:rFonts w:ascii="Times New Roman" w:hAnsi="Times New Roman" w:cs="Times New Roman"/>
          <w:color w:val="000000" w:themeColor="text1"/>
          <w:sz w:val="24"/>
          <w:szCs w:val="24"/>
        </w:rPr>
        <w:t>X</w:t>
      </w:r>
      <w:r w:rsidRPr="009E4909">
        <w:rPr>
          <w:rFonts w:ascii="Times New Roman" w:hAnsi="Times New Roman" w:cs="Times New Roman"/>
          <w:color w:val="000000" w:themeColor="text1"/>
          <w:sz w:val="24"/>
          <w:szCs w:val="24"/>
          <w:vertAlign w:val="subscript"/>
        </w:rPr>
        <w:t>1.1</w:t>
      </w:r>
      <w:r w:rsidRPr="009E4909">
        <w:rPr>
          <w:rFonts w:ascii="Times New Roman" w:hAnsi="Times New Roman" w:cs="Times New Roman"/>
          <w:color w:val="000000" w:themeColor="text1"/>
          <w:sz w:val="24"/>
          <w:szCs w:val="24"/>
        </w:rPr>
        <w:t xml:space="preserve"> + b</w:t>
      </w:r>
      <w:r w:rsidRPr="009E4909">
        <w:rPr>
          <w:rFonts w:ascii="Times New Roman" w:hAnsi="Times New Roman" w:cs="Times New Roman"/>
          <w:color w:val="000000" w:themeColor="text1"/>
          <w:sz w:val="24"/>
          <w:szCs w:val="24"/>
          <w:vertAlign w:val="subscript"/>
        </w:rPr>
        <w:t>2</w:t>
      </w:r>
      <w:r w:rsidRPr="009E4909">
        <w:rPr>
          <w:rFonts w:ascii="Times New Roman" w:hAnsi="Times New Roman" w:cs="Times New Roman"/>
          <w:color w:val="000000" w:themeColor="text1"/>
          <w:sz w:val="24"/>
          <w:szCs w:val="24"/>
        </w:rPr>
        <w:t>X</w:t>
      </w:r>
      <w:r w:rsidRPr="009E4909">
        <w:rPr>
          <w:rFonts w:ascii="Times New Roman" w:hAnsi="Times New Roman" w:cs="Times New Roman"/>
          <w:color w:val="000000" w:themeColor="text1"/>
          <w:sz w:val="24"/>
          <w:szCs w:val="24"/>
          <w:vertAlign w:val="subscript"/>
        </w:rPr>
        <w:t>1.2</w:t>
      </w:r>
      <w:r w:rsidRPr="009E4909">
        <w:rPr>
          <w:rFonts w:ascii="Times New Roman" w:hAnsi="Times New Roman" w:cs="Times New Roman"/>
          <w:color w:val="000000" w:themeColor="text1"/>
          <w:sz w:val="24"/>
          <w:szCs w:val="24"/>
        </w:rPr>
        <w:t xml:space="preserve"> + b</w:t>
      </w:r>
      <w:r w:rsidRPr="009E4909">
        <w:rPr>
          <w:rFonts w:ascii="Times New Roman" w:hAnsi="Times New Roman" w:cs="Times New Roman"/>
          <w:color w:val="000000" w:themeColor="text1"/>
          <w:sz w:val="24"/>
          <w:szCs w:val="24"/>
          <w:vertAlign w:val="subscript"/>
        </w:rPr>
        <w:t>3</w:t>
      </w:r>
      <w:r w:rsidRPr="009E4909">
        <w:rPr>
          <w:rFonts w:ascii="Times New Roman" w:hAnsi="Times New Roman" w:cs="Times New Roman"/>
          <w:color w:val="000000" w:themeColor="text1"/>
          <w:sz w:val="24"/>
          <w:szCs w:val="24"/>
        </w:rPr>
        <w:t>X</w:t>
      </w:r>
      <w:r w:rsidRPr="009E4909">
        <w:rPr>
          <w:rFonts w:ascii="Times New Roman" w:hAnsi="Times New Roman" w:cs="Times New Roman"/>
          <w:color w:val="000000" w:themeColor="text1"/>
          <w:sz w:val="24"/>
          <w:szCs w:val="24"/>
          <w:vertAlign w:val="subscript"/>
        </w:rPr>
        <w:t>2.1</w:t>
      </w:r>
      <w:r w:rsidRPr="009E4909">
        <w:rPr>
          <w:rFonts w:ascii="Times New Roman" w:hAnsi="Times New Roman" w:cs="Times New Roman"/>
          <w:color w:val="000000" w:themeColor="text1"/>
          <w:sz w:val="24"/>
          <w:szCs w:val="24"/>
        </w:rPr>
        <w:t xml:space="preserve"> + b</w:t>
      </w:r>
      <w:r w:rsidRPr="009E4909">
        <w:rPr>
          <w:rFonts w:ascii="Times New Roman" w:hAnsi="Times New Roman" w:cs="Times New Roman"/>
          <w:color w:val="000000" w:themeColor="text1"/>
          <w:sz w:val="24"/>
          <w:szCs w:val="24"/>
          <w:vertAlign w:val="subscript"/>
        </w:rPr>
        <w:t>4</w:t>
      </w:r>
      <w:r w:rsidRPr="009E4909">
        <w:rPr>
          <w:rFonts w:ascii="Times New Roman" w:hAnsi="Times New Roman" w:cs="Times New Roman"/>
          <w:color w:val="000000" w:themeColor="text1"/>
          <w:sz w:val="24"/>
          <w:szCs w:val="24"/>
        </w:rPr>
        <w:t>X</w:t>
      </w:r>
      <w:r w:rsidRPr="009E4909">
        <w:rPr>
          <w:rFonts w:ascii="Times New Roman" w:hAnsi="Times New Roman" w:cs="Times New Roman"/>
          <w:color w:val="000000" w:themeColor="text1"/>
          <w:sz w:val="24"/>
          <w:szCs w:val="24"/>
          <w:vertAlign w:val="subscript"/>
        </w:rPr>
        <w:t>2.2</w:t>
      </w:r>
      <w:r w:rsidRPr="009E4909">
        <w:rPr>
          <w:rFonts w:ascii="Times New Roman" w:hAnsi="Times New Roman" w:cs="Times New Roman"/>
          <w:color w:val="000000" w:themeColor="text1"/>
          <w:sz w:val="24"/>
          <w:szCs w:val="24"/>
        </w:rPr>
        <w:t xml:space="preserve"> + e</w:t>
      </w:r>
    </w:p>
    <w:p w:rsidR="00D27516" w:rsidRPr="009559B1"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Keterangan:</w:t>
      </w:r>
    </w:p>
    <w:p w:rsidR="00D27516" w:rsidRPr="009559B1"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Y</w:t>
      </w:r>
      <w:r w:rsidRPr="009559B1">
        <w:rPr>
          <w:rFonts w:ascii="Times New Roman" w:hAnsi="Times New Roman" w:cs="Times New Roman"/>
          <w:color w:val="000000" w:themeColor="text1"/>
          <w:sz w:val="24"/>
          <w:szCs w:val="24"/>
        </w:rPr>
        <w:tab/>
        <w:t>= Variabel Nilai Perusahaan</w:t>
      </w:r>
    </w:p>
    <w:p w:rsidR="00D27516" w:rsidRPr="009559B1"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α</w:t>
      </w:r>
      <w:r w:rsidRPr="009559B1">
        <w:rPr>
          <w:rFonts w:ascii="Times New Roman" w:hAnsi="Times New Roman" w:cs="Times New Roman"/>
          <w:color w:val="000000" w:themeColor="text1"/>
          <w:sz w:val="24"/>
          <w:szCs w:val="24"/>
        </w:rPr>
        <w:tab/>
        <w:t>= Konstanta</w:t>
      </w:r>
    </w:p>
    <w:p w:rsidR="00D27516" w:rsidRPr="009E4909" w:rsidRDefault="00D27516" w:rsidP="00D27516">
      <w:pPr>
        <w:spacing w:after="0" w:line="48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b</w:t>
      </w:r>
      <w:r w:rsidRPr="009559B1">
        <w:rPr>
          <w:rFonts w:ascii="Times New Roman" w:hAnsi="Times New Roman" w:cs="Times New Roman"/>
          <w:color w:val="000000" w:themeColor="text1"/>
          <w:sz w:val="24"/>
          <w:szCs w:val="24"/>
          <w:vertAlign w:val="subscript"/>
        </w:rPr>
        <w:t>1</w:t>
      </w:r>
      <w:r w:rsidRPr="009559B1">
        <w:rPr>
          <w:rFonts w:ascii="Times New Roman" w:hAnsi="Times New Roman" w:cs="Times New Roman"/>
          <w:color w:val="000000" w:themeColor="text1"/>
          <w:sz w:val="24"/>
          <w:szCs w:val="24"/>
        </w:rPr>
        <w:tab/>
        <w:t>= Koefisien Regresi Variabel Kinerja Keuangan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Earning Per Share</w:t>
      </w:r>
      <w:r>
        <w:rPr>
          <w:rFonts w:ascii="Times New Roman" w:hAnsi="Times New Roman" w:cs="Times New Roman"/>
          <w:color w:val="000000" w:themeColor="text1"/>
          <w:sz w:val="24"/>
          <w:szCs w:val="24"/>
        </w:rPr>
        <w:t>)</w:t>
      </w:r>
    </w:p>
    <w:p w:rsidR="00D27516"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.1</w:t>
      </w:r>
      <w:r w:rsidRPr="009559B1">
        <w:rPr>
          <w:rFonts w:ascii="Times New Roman" w:hAnsi="Times New Roman" w:cs="Times New Roman"/>
          <w:color w:val="000000" w:themeColor="text1"/>
          <w:sz w:val="24"/>
          <w:szCs w:val="24"/>
        </w:rPr>
        <w:tab/>
        <w:t>= Variabel Kinerja Keuangan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Earning Per Share</w:t>
      </w:r>
      <w:r>
        <w:rPr>
          <w:rFonts w:ascii="Times New Roman" w:hAnsi="Times New Roman" w:cs="Times New Roman"/>
          <w:color w:val="000000" w:themeColor="text1"/>
          <w:sz w:val="24"/>
          <w:szCs w:val="24"/>
        </w:rPr>
        <w:t>)</w:t>
      </w:r>
    </w:p>
    <w:p w:rsidR="00D27516" w:rsidRPr="009E4909" w:rsidRDefault="00D27516" w:rsidP="00D27516">
      <w:pPr>
        <w:spacing w:after="0" w:line="48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vertAlign w:val="subscript"/>
        </w:rPr>
        <w:t>2</w:t>
      </w:r>
      <w:r w:rsidRPr="009559B1">
        <w:rPr>
          <w:rFonts w:ascii="Times New Roman" w:hAnsi="Times New Roman" w:cs="Times New Roman"/>
          <w:color w:val="000000" w:themeColor="text1"/>
          <w:sz w:val="24"/>
          <w:szCs w:val="24"/>
        </w:rPr>
        <w:tab/>
        <w:t>= Koefisien Regresi Variabel Kinerja Keuangan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Debt to Equity Ratio</w:t>
      </w:r>
      <w:r>
        <w:rPr>
          <w:rFonts w:ascii="Times New Roman" w:hAnsi="Times New Roman" w:cs="Times New Roman"/>
          <w:color w:val="000000" w:themeColor="text1"/>
          <w:sz w:val="24"/>
          <w:szCs w:val="24"/>
        </w:rPr>
        <w:t>)</w:t>
      </w:r>
    </w:p>
    <w:p w:rsidR="00D27516" w:rsidRPr="009559B1"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vertAlign w:val="subscript"/>
        </w:rPr>
        <w:t>.2</w:t>
      </w:r>
      <w:r w:rsidRPr="009559B1">
        <w:rPr>
          <w:rFonts w:ascii="Times New Roman" w:hAnsi="Times New Roman" w:cs="Times New Roman"/>
          <w:color w:val="000000" w:themeColor="text1"/>
          <w:sz w:val="24"/>
          <w:szCs w:val="24"/>
        </w:rPr>
        <w:tab/>
        <w:t>= Variabel Kinerja Keuangan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Debt to Equity Ratio</w:t>
      </w:r>
      <w:r>
        <w:rPr>
          <w:rFonts w:ascii="Times New Roman" w:hAnsi="Times New Roman" w:cs="Times New Roman"/>
          <w:color w:val="000000" w:themeColor="text1"/>
          <w:sz w:val="24"/>
          <w:szCs w:val="24"/>
        </w:rPr>
        <w:t>)</w:t>
      </w:r>
    </w:p>
    <w:p w:rsidR="00D27516" w:rsidRDefault="00D27516" w:rsidP="00D27516">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vertAlign w:val="subscript"/>
        </w:rPr>
        <w:t>3</w:t>
      </w:r>
      <w:r w:rsidRPr="009559B1">
        <w:rPr>
          <w:rFonts w:ascii="Times New Roman" w:hAnsi="Times New Roman" w:cs="Times New Roman"/>
          <w:color w:val="000000" w:themeColor="text1"/>
          <w:sz w:val="24"/>
          <w:szCs w:val="24"/>
        </w:rPr>
        <w:tab/>
        <w:t xml:space="preserve">= Koefisien Regresi Variabel </w:t>
      </w:r>
      <w:r w:rsidRPr="009559B1">
        <w:rPr>
          <w:rFonts w:ascii="Times New Roman" w:hAnsi="Times New Roman" w:cs="Times New Roman"/>
          <w:i/>
          <w:color w:val="000000" w:themeColor="text1"/>
          <w:sz w:val="24"/>
          <w:szCs w:val="24"/>
        </w:rPr>
        <w:t>Corporate Governance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(Kepemilikan</w:t>
      </w:r>
    </w:p>
    <w:p w:rsidR="00D27516" w:rsidRPr="00C42CAD" w:rsidRDefault="00D27516" w:rsidP="00D27516">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Manajerial)</w:t>
      </w:r>
    </w:p>
    <w:p w:rsidR="00D27516"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vertAlign w:val="subscript"/>
        </w:rPr>
        <w:t>.1</w:t>
      </w:r>
      <w:r w:rsidRPr="009559B1">
        <w:rPr>
          <w:rFonts w:ascii="Times New Roman" w:hAnsi="Times New Roman" w:cs="Times New Roman"/>
          <w:color w:val="000000" w:themeColor="text1"/>
          <w:sz w:val="24"/>
          <w:szCs w:val="24"/>
        </w:rPr>
        <w:tab/>
        <w:t xml:space="preserve">= Variabel </w:t>
      </w:r>
      <w:r w:rsidRPr="009559B1">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(Kepemilikan Manajerial)</w:t>
      </w:r>
    </w:p>
    <w:p w:rsidR="00D27516" w:rsidRDefault="00D27516" w:rsidP="00D27516">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vertAlign w:val="subscript"/>
        </w:rPr>
        <w:t>4</w:t>
      </w:r>
      <w:r w:rsidRPr="009559B1">
        <w:rPr>
          <w:rFonts w:ascii="Times New Roman" w:hAnsi="Times New Roman" w:cs="Times New Roman"/>
          <w:color w:val="000000" w:themeColor="text1"/>
          <w:sz w:val="24"/>
          <w:szCs w:val="24"/>
        </w:rPr>
        <w:tab/>
        <w:t xml:space="preserve">= Koefisien Regresi Variabel </w:t>
      </w:r>
      <w:r w:rsidRPr="009559B1">
        <w:rPr>
          <w:rFonts w:ascii="Times New Roman" w:hAnsi="Times New Roman" w:cs="Times New Roman"/>
          <w:i/>
          <w:color w:val="000000" w:themeColor="text1"/>
          <w:sz w:val="24"/>
          <w:szCs w:val="24"/>
        </w:rPr>
        <w:t>Corporate Governance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(Kepemilikan</w:t>
      </w:r>
    </w:p>
    <w:p w:rsidR="00D27516" w:rsidRPr="00C42CAD" w:rsidRDefault="00D27516" w:rsidP="00D27516">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Institusional)</w:t>
      </w:r>
    </w:p>
    <w:p w:rsidR="00D27516" w:rsidRPr="00C42CAD"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X</w:t>
      </w:r>
      <w:r w:rsidRPr="009559B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vertAlign w:val="subscript"/>
        </w:rPr>
        <w:t>.2</w:t>
      </w:r>
      <w:r w:rsidRPr="009559B1">
        <w:rPr>
          <w:rFonts w:ascii="Times New Roman" w:hAnsi="Times New Roman" w:cs="Times New Roman"/>
          <w:color w:val="000000" w:themeColor="text1"/>
          <w:sz w:val="24"/>
          <w:szCs w:val="24"/>
        </w:rPr>
        <w:tab/>
        <w:t xml:space="preserve">= Variabel </w:t>
      </w:r>
      <w:r w:rsidRPr="009559B1">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(Kepemilikan Institusional)</w:t>
      </w:r>
    </w:p>
    <w:p w:rsidR="00D27516" w:rsidRPr="00194C3B" w:rsidRDefault="00D27516" w:rsidP="00D27516">
      <w:pPr>
        <w:spacing w:after="0" w:line="480" w:lineRule="auto"/>
        <w:rPr>
          <w:rFonts w:ascii="Times New Roman" w:hAnsi="Times New Roman" w:cs="Times New Roman"/>
          <w:color w:val="000000" w:themeColor="text1"/>
          <w:sz w:val="24"/>
          <w:szCs w:val="24"/>
        </w:rPr>
      </w:pPr>
      <w:r w:rsidRPr="009559B1">
        <w:rPr>
          <w:rFonts w:ascii="Times New Roman" w:hAnsi="Times New Roman" w:cs="Times New Roman"/>
          <w:color w:val="000000" w:themeColor="text1"/>
          <w:sz w:val="24"/>
          <w:szCs w:val="24"/>
        </w:rPr>
        <w:t>e</w:t>
      </w:r>
      <w:r w:rsidRPr="009559B1">
        <w:rPr>
          <w:rFonts w:ascii="Times New Roman" w:hAnsi="Times New Roman" w:cs="Times New Roman"/>
          <w:color w:val="000000" w:themeColor="text1"/>
          <w:sz w:val="24"/>
          <w:szCs w:val="24"/>
        </w:rPr>
        <w:tab/>
        <w:t xml:space="preserve">= </w:t>
      </w:r>
      <w:r w:rsidRPr="009559B1">
        <w:rPr>
          <w:rFonts w:ascii="Times New Roman" w:hAnsi="Times New Roman" w:cs="Times New Roman"/>
          <w:i/>
          <w:color w:val="000000" w:themeColor="text1"/>
          <w:sz w:val="24"/>
          <w:szCs w:val="24"/>
        </w:rPr>
        <w:t>Standard Error</w:t>
      </w:r>
    </w:p>
    <w:p w:rsidR="00D27516" w:rsidRPr="00194C3B" w:rsidRDefault="00D27516" w:rsidP="004769AF">
      <w:pPr>
        <w:pStyle w:val="Heading3"/>
        <w:numPr>
          <w:ilvl w:val="0"/>
          <w:numId w:val="16"/>
        </w:numPr>
        <w:spacing w:before="0" w:line="480" w:lineRule="auto"/>
        <w:rPr>
          <w:rFonts w:ascii="Times New Roman" w:hAnsi="Times New Roman" w:cs="Times New Roman"/>
          <w:b/>
          <w:color w:val="000000" w:themeColor="text1"/>
        </w:rPr>
      </w:pPr>
      <w:bookmarkStart w:id="69" w:name="_Toc159681621"/>
      <w:r w:rsidRPr="00194C3B">
        <w:rPr>
          <w:rFonts w:ascii="Times New Roman" w:hAnsi="Times New Roman" w:cs="Times New Roman"/>
          <w:b/>
          <w:color w:val="000000" w:themeColor="text1"/>
        </w:rPr>
        <w:lastRenderedPageBreak/>
        <w:t>Uji Hipotesis</w:t>
      </w:r>
      <w:bookmarkEnd w:id="69"/>
    </w:p>
    <w:p w:rsidR="00D27516" w:rsidRPr="00194C3B" w:rsidRDefault="00D27516" w:rsidP="004769AF">
      <w:pPr>
        <w:pStyle w:val="Heading4"/>
        <w:numPr>
          <w:ilvl w:val="0"/>
          <w:numId w:val="37"/>
        </w:numPr>
        <w:spacing w:before="0" w:line="480" w:lineRule="auto"/>
        <w:ind w:left="709"/>
        <w:rPr>
          <w:rFonts w:ascii="Times New Roman" w:hAnsi="Times New Roman" w:cs="Times New Roman"/>
          <w:b/>
          <w:i w:val="0"/>
          <w:color w:val="000000" w:themeColor="text1"/>
          <w:sz w:val="24"/>
        </w:rPr>
      </w:pPr>
      <w:bookmarkStart w:id="70" w:name="_Toc159681622"/>
      <w:r w:rsidRPr="00194C3B">
        <w:rPr>
          <w:rFonts w:ascii="Times New Roman" w:hAnsi="Times New Roman" w:cs="Times New Roman"/>
          <w:b/>
          <w:i w:val="0"/>
          <w:color w:val="000000" w:themeColor="text1"/>
          <w:sz w:val="24"/>
        </w:rPr>
        <w:t>Uji Parsial (Uji t)</w:t>
      </w:r>
      <w:bookmarkEnd w:id="70"/>
    </w:p>
    <w:p w:rsidR="00D27516" w:rsidRPr="00194C3B" w:rsidRDefault="00D27516" w:rsidP="00D27516">
      <w:pPr>
        <w:spacing w:after="0" w:line="480" w:lineRule="auto"/>
        <w:ind w:firstLine="709"/>
        <w:jc w:val="both"/>
        <w:rPr>
          <w:rFonts w:ascii="Times New Roman" w:hAnsi="Times New Roman" w:cs="Times New Roman"/>
          <w:color w:val="000000" w:themeColor="text1"/>
          <w:sz w:val="24"/>
          <w:szCs w:val="24"/>
        </w:rPr>
      </w:pPr>
      <w:r w:rsidRPr="00194C3B">
        <w:rPr>
          <w:rFonts w:ascii="Times New Roman" w:hAnsi="Times New Roman" w:cs="Times New Roman"/>
          <w:color w:val="000000" w:themeColor="text1"/>
          <w:sz w:val="24"/>
          <w:szCs w:val="24"/>
        </w:rPr>
        <w:t>Uji t adalah pengujian yang dilakukan untuk mengevaluasi pengaruh dari variabel independen (X) terhadap variabel dependen (Y). Pengaruh dari variabel ini dapat bersifat positif atau pengaruh negatif. Selain itu, Uji t juga bermanfaat untuk menilai signifikansi dari variabel yang sedang diuji. Artinya, dalam Uji t dapat menentukan apakah hasil pengujian variabel tersebut memiliki pengaruh yang signifikan atau tidak (Kasmir, 2022</w:t>
      </w:r>
      <w:r>
        <w:rPr>
          <w:rFonts w:ascii="Times New Roman" w:hAnsi="Times New Roman" w:cs="Times New Roman"/>
          <w:color w:val="000000" w:themeColor="text1"/>
          <w:sz w:val="24"/>
          <w:szCs w:val="24"/>
        </w:rPr>
        <w:t>: 292 - 294</w:t>
      </w:r>
      <w:r w:rsidRPr="00194C3B">
        <w:rPr>
          <w:rFonts w:ascii="Times New Roman" w:hAnsi="Times New Roman" w:cs="Times New Roman"/>
          <w:color w:val="000000" w:themeColor="text1"/>
          <w:sz w:val="24"/>
          <w:szCs w:val="24"/>
        </w:rPr>
        <w:t>). Adapun kriteria dalam pengambilan keputusan pada Uji t adalah sebagai berikut:</w:t>
      </w:r>
    </w:p>
    <w:p w:rsidR="00D27516" w:rsidRDefault="00D27516" w:rsidP="004769AF">
      <w:pPr>
        <w:pStyle w:val="ListParagraph"/>
        <w:numPr>
          <w:ilvl w:val="0"/>
          <w:numId w:val="75"/>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Jika nilai sig &lt; 0,05 maka hipotesis diterima, artinya terdapat pengaruh signifikan antara variabel independen (X) terhadap variabel dependen (Y).</w:t>
      </w:r>
    </w:p>
    <w:p w:rsidR="00D27516" w:rsidRPr="009E4909" w:rsidRDefault="00D27516" w:rsidP="004769AF">
      <w:pPr>
        <w:pStyle w:val="ListParagraph"/>
        <w:numPr>
          <w:ilvl w:val="0"/>
          <w:numId w:val="75"/>
        </w:numPr>
        <w:spacing w:after="0" w:line="480" w:lineRule="auto"/>
        <w:jc w:val="both"/>
        <w:rPr>
          <w:rFonts w:ascii="Times New Roman" w:hAnsi="Times New Roman" w:cs="Times New Roman"/>
          <w:color w:val="000000" w:themeColor="text1"/>
          <w:sz w:val="24"/>
          <w:szCs w:val="24"/>
        </w:rPr>
      </w:pPr>
      <w:r w:rsidRPr="009E4909">
        <w:rPr>
          <w:rFonts w:ascii="Times New Roman" w:hAnsi="Times New Roman" w:cs="Times New Roman"/>
          <w:color w:val="000000" w:themeColor="text1"/>
          <w:sz w:val="24"/>
          <w:szCs w:val="24"/>
        </w:rPr>
        <w:t>Jika nilai sig &gt; 0,05 maka hipotesis ditolak, artinya tidak terdapat pengaruh signifikan antara variabel independen (X) terhadap variabel dependen (Y).</w:t>
      </w:r>
    </w:p>
    <w:p w:rsidR="00D27516" w:rsidRPr="00194C3B" w:rsidRDefault="00D27516" w:rsidP="004769AF">
      <w:pPr>
        <w:pStyle w:val="Heading4"/>
        <w:numPr>
          <w:ilvl w:val="0"/>
          <w:numId w:val="37"/>
        </w:numPr>
        <w:spacing w:before="0" w:line="480" w:lineRule="auto"/>
        <w:ind w:left="709"/>
        <w:rPr>
          <w:rFonts w:ascii="Times New Roman" w:hAnsi="Times New Roman" w:cs="Times New Roman"/>
          <w:b/>
          <w:i w:val="0"/>
          <w:color w:val="000000" w:themeColor="text1"/>
          <w:sz w:val="24"/>
        </w:rPr>
      </w:pPr>
      <w:bookmarkStart w:id="71" w:name="_Toc159681623"/>
      <w:r w:rsidRPr="00194C3B">
        <w:rPr>
          <w:rFonts w:ascii="Times New Roman" w:hAnsi="Times New Roman" w:cs="Times New Roman"/>
          <w:b/>
          <w:i w:val="0"/>
          <w:color w:val="000000" w:themeColor="text1"/>
          <w:sz w:val="24"/>
        </w:rPr>
        <w:t>Uji Simultan (Uji F)</w:t>
      </w:r>
      <w:bookmarkEnd w:id="71"/>
    </w:p>
    <w:p w:rsidR="00D27516" w:rsidRPr="00194C3B" w:rsidRDefault="00D27516" w:rsidP="00D27516">
      <w:pPr>
        <w:spacing w:after="0" w:line="480" w:lineRule="auto"/>
        <w:ind w:firstLine="709"/>
        <w:jc w:val="both"/>
        <w:rPr>
          <w:rFonts w:ascii="Times New Roman" w:hAnsi="Times New Roman" w:cs="Times New Roman"/>
          <w:color w:val="000000" w:themeColor="text1"/>
          <w:sz w:val="24"/>
          <w:szCs w:val="24"/>
        </w:rPr>
      </w:pPr>
      <w:r w:rsidRPr="00194C3B">
        <w:rPr>
          <w:rFonts w:ascii="Times New Roman" w:hAnsi="Times New Roman" w:cs="Times New Roman"/>
          <w:color w:val="000000" w:themeColor="text1"/>
          <w:sz w:val="24"/>
          <w:szCs w:val="24"/>
        </w:rPr>
        <w:t>Selain melakukan uji pengaruh secara parsial menggunakan uji t, peneliti umumnya juga melakukan pengujian secara bersama-sama terhadap beberapa variabel jika memiliki lebih dari satu variabel bebas. Uji F digunakan sebagai pengujian serentak dari seluruh variabel bebas terhadap variabel terikat. Uji F dilakukan dengan membandingkan F hitung dengan F tabel (Kasmir, 2022</w:t>
      </w:r>
      <w:r>
        <w:rPr>
          <w:rFonts w:ascii="Times New Roman" w:hAnsi="Times New Roman" w:cs="Times New Roman"/>
          <w:color w:val="000000" w:themeColor="text1"/>
          <w:sz w:val="24"/>
          <w:szCs w:val="24"/>
        </w:rPr>
        <w:t>: 295</w:t>
      </w:r>
      <w:r w:rsidRPr="00194C3B">
        <w:rPr>
          <w:rFonts w:ascii="Times New Roman" w:hAnsi="Times New Roman" w:cs="Times New Roman"/>
          <w:color w:val="000000" w:themeColor="text1"/>
          <w:sz w:val="24"/>
          <w:szCs w:val="24"/>
        </w:rPr>
        <w:t>).</w:t>
      </w:r>
    </w:p>
    <w:p w:rsidR="00D27516" w:rsidRDefault="00D27516" w:rsidP="004769AF">
      <w:pPr>
        <w:pStyle w:val="ListParagraph"/>
        <w:numPr>
          <w:ilvl w:val="0"/>
          <w:numId w:val="76"/>
        </w:numPr>
        <w:spacing w:after="0" w:line="480" w:lineRule="auto"/>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Jika Fhitung ≤ Ftabel, maka tidak ada pengaruh secara bersama-sama.</w:t>
      </w:r>
    </w:p>
    <w:p w:rsidR="00D27516" w:rsidRPr="00F5716E" w:rsidRDefault="00D27516" w:rsidP="004769AF">
      <w:pPr>
        <w:pStyle w:val="ListParagraph"/>
        <w:numPr>
          <w:ilvl w:val="0"/>
          <w:numId w:val="76"/>
        </w:numPr>
        <w:spacing w:after="0" w:line="480" w:lineRule="auto"/>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Jika Fhitung ≥ Ftabel, maka terdapat pengaruh secara bersama-sama.</w:t>
      </w:r>
    </w:p>
    <w:p w:rsidR="00D27516" w:rsidRPr="00194C3B" w:rsidRDefault="00D27516" w:rsidP="004769AF">
      <w:pPr>
        <w:pStyle w:val="Heading4"/>
        <w:numPr>
          <w:ilvl w:val="0"/>
          <w:numId w:val="37"/>
        </w:numPr>
        <w:spacing w:before="0" w:line="480" w:lineRule="auto"/>
        <w:ind w:left="709"/>
        <w:rPr>
          <w:rFonts w:ascii="Times New Roman" w:hAnsi="Times New Roman" w:cs="Times New Roman"/>
          <w:b/>
          <w:i w:val="0"/>
          <w:color w:val="000000" w:themeColor="text1"/>
          <w:sz w:val="28"/>
          <w:szCs w:val="24"/>
        </w:rPr>
      </w:pPr>
      <w:bookmarkStart w:id="72" w:name="_Toc159681624"/>
      <w:r w:rsidRPr="00194C3B">
        <w:rPr>
          <w:rFonts w:ascii="Times New Roman" w:hAnsi="Times New Roman" w:cs="Times New Roman"/>
          <w:b/>
          <w:i w:val="0"/>
          <w:color w:val="000000" w:themeColor="text1"/>
          <w:sz w:val="24"/>
        </w:rPr>
        <w:lastRenderedPageBreak/>
        <w:t>Koefisien Determinasi (R</w:t>
      </w:r>
      <w:r w:rsidRPr="00194C3B">
        <w:rPr>
          <w:rFonts w:ascii="Times New Roman" w:hAnsi="Times New Roman" w:cs="Times New Roman"/>
          <w:b/>
          <w:i w:val="0"/>
          <w:color w:val="000000" w:themeColor="text1"/>
          <w:sz w:val="24"/>
          <w:vertAlign w:val="superscript"/>
        </w:rPr>
        <w:t>2</w:t>
      </w:r>
      <w:r w:rsidRPr="00194C3B">
        <w:rPr>
          <w:rFonts w:ascii="Times New Roman" w:hAnsi="Times New Roman" w:cs="Times New Roman"/>
          <w:b/>
          <w:i w:val="0"/>
          <w:color w:val="000000" w:themeColor="text1"/>
          <w:sz w:val="24"/>
        </w:rPr>
        <w:t>)</w:t>
      </w:r>
      <w:bookmarkEnd w:id="72"/>
    </w:p>
    <w:p w:rsidR="00D27516" w:rsidRPr="00AD18BC" w:rsidRDefault="00D27516" w:rsidP="00D27516">
      <w:pPr>
        <w:spacing w:after="0" w:line="480" w:lineRule="auto"/>
        <w:ind w:firstLine="709"/>
        <w:jc w:val="both"/>
        <w:rPr>
          <w:rFonts w:ascii="Times New Roman" w:hAnsi="Times New Roman" w:cs="Times New Roman"/>
          <w:color w:val="000000" w:themeColor="text1"/>
          <w:sz w:val="24"/>
          <w:szCs w:val="24"/>
        </w:rPr>
        <w:sectPr w:rsidR="00D27516" w:rsidRPr="00AD18BC" w:rsidSect="00B115DD">
          <w:pgSz w:w="11906" w:h="16838" w:code="9"/>
          <w:pgMar w:top="2268" w:right="1701" w:bottom="1701" w:left="2268" w:header="709" w:footer="709" w:gutter="0"/>
          <w:cols w:space="708"/>
          <w:docGrid w:linePitch="360"/>
        </w:sectPr>
      </w:pPr>
      <w:r w:rsidRPr="00194C3B">
        <w:rPr>
          <w:rFonts w:ascii="Times New Roman" w:hAnsi="Times New Roman" w:cs="Times New Roman"/>
          <w:color w:val="000000" w:themeColor="text1"/>
          <w:sz w:val="24"/>
          <w:szCs w:val="24"/>
        </w:rPr>
        <w:t>Koefisien determinasi (R</w:t>
      </w:r>
      <w:r w:rsidRPr="00194C3B">
        <w:rPr>
          <w:rFonts w:ascii="Times New Roman" w:hAnsi="Times New Roman" w:cs="Times New Roman"/>
          <w:color w:val="000000" w:themeColor="text1"/>
          <w:sz w:val="24"/>
          <w:szCs w:val="24"/>
          <w:vertAlign w:val="superscript"/>
        </w:rPr>
        <w:t>2</w:t>
      </w:r>
      <w:r w:rsidRPr="00194C3B">
        <w:rPr>
          <w:rFonts w:ascii="Times New Roman" w:hAnsi="Times New Roman" w:cs="Times New Roman"/>
          <w:color w:val="000000" w:themeColor="text1"/>
          <w:sz w:val="24"/>
          <w:szCs w:val="24"/>
        </w:rPr>
        <w:t>) digunakan untuk menilai sejauh mana model dalam menjelaskan variasi variabel dependen, dengan rentang nilai antara nol hingga satu. Ketika nilai R</w:t>
      </w:r>
      <w:r w:rsidRPr="00194C3B">
        <w:rPr>
          <w:rFonts w:ascii="Times New Roman" w:hAnsi="Times New Roman" w:cs="Times New Roman"/>
          <w:color w:val="000000" w:themeColor="text1"/>
          <w:sz w:val="24"/>
          <w:szCs w:val="24"/>
          <w:vertAlign w:val="superscript"/>
        </w:rPr>
        <w:t>2</w:t>
      </w:r>
      <w:r w:rsidRPr="00194C3B">
        <w:rPr>
          <w:rFonts w:ascii="Times New Roman" w:hAnsi="Times New Roman" w:cs="Times New Roman"/>
          <w:color w:val="000000" w:themeColor="text1"/>
          <w:sz w:val="24"/>
          <w:szCs w:val="24"/>
        </w:rPr>
        <w:t xml:space="preserve"> mendekati satu, itu menunjukkan model yang baik, yang berarti variabel independen secara efektif menjelaskan variasi dari variabel dependen. Sebaliknya, jika nilai R</w:t>
      </w:r>
      <w:r w:rsidRPr="00194C3B">
        <w:rPr>
          <w:rFonts w:ascii="Times New Roman" w:hAnsi="Times New Roman" w:cs="Times New Roman"/>
          <w:color w:val="000000" w:themeColor="text1"/>
          <w:sz w:val="24"/>
          <w:szCs w:val="24"/>
          <w:vertAlign w:val="superscript"/>
        </w:rPr>
        <w:t>2</w:t>
      </w:r>
      <w:r w:rsidRPr="00194C3B">
        <w:rPr>
          <w:rFonts w:ascii="Times New Roman" w:hAnsi="Times New Roman" w:cs="Times New Roman"/>
          <w:color w:val="000000" w:themeColor="text1"/>
          <w:sz w:val="24"/>
          <w:szCs w:val="24"/>
        </w:rPr>
        <w:t xml:space="preserve"> mendekati nol, maka menandakan model yang kurang baik, di mana variabel independen tidak cukup menjelaskan variasi dari variabel dependen. Nilai R</w:t>
      </w:r>
      <w:r w:rsidRPr="00194C3B">
        <w:rPr>
          <w:rFonts w:ascii="Times New Roman" w:hAnsi="Times New Roman" w:cs="Times New Roman"/>
          <w:color w:val="000000" w:themeColor="text1"/>
          <w:sz w:val="24"/>
          <w:szCs w:val="24"/>
          <w:vertAlign w:val="superscript"/>
        </w:rPr>
        <w:t>2</w:t>
      </w:r>
      <w:r w:rsidRPr="00194C3B">
        <w:rPr>
          <w:rFonts w:ascii="Times New Roman" w:hAnsi="Times New Roman" w:cs="Times New Roman"/>
          <w:color w:val="000000" w:themeColor="text1"/>
          <w:sz w:val="24"/>
          <w:szCs w:val="24"/>
        </w:rPr>
        <w:t xml:space="preserve"> dapat dihitung dengan rumus R</w:t>
      </w:r>
      <w:r w:rsidRPr="00194C3B">
        <w:rPr>
          <w:rFonts w:ascii="Times New Roman" w:hAnsi="Times New Roman" w:cs="Times New Roman"/>
          <w:color w:val="000000" w:themeColor="text1"/>
          <w:sz w:val="24"/>
          <w:szCs w:val="24"/>
          <w:vertAlign w:val="superscript"/>
        </w:rPr>
        <w:t>2</w:t>
      </w:r>
      <w:r w:rsidRPr="00194C3B">
        <w:rPr>
          <w:rFonts w:ascii="Times New Roman" w:hAnsi="Times New Roman" w:cs="Times New Roman"/>
          <w:color w:val="000000" w:themeColor="text1"/>
          <w:sz w:val="24"/>
          <w:szCs w:val="24"/>
        </w:rPr>
        <w:t xml:space="preserve"> = </w:t>
      </w:r>
      <w:r>
        <w:rPr>
          <w:rFonts w:ascii="Times New Roman" w:hAnsi="Times New Roman" w:cs="Times New Roman"/>
          <w:i/>
          <w:color w:val="000000" w:themeColor="text1"/>
          <w:sz w:val="24"/>
          <w:szCs w:val="24"/>
        </w:rPr>
        <w:t xml:space="preserve">Adjusted </w:t>
      </w:r>
      <w:r>
        <w:rPr>
          <w:rFonts w:ascii="Times New Roman" w:hAnsi="Times New Roman" w:cs="Times New Roman"/>
          <w:color w:val="000000" w:themeColor="text1"/>
          <w:sz w:val="24"/>
          <w:szCs w:val="24"/>
        </w:rPr>
        <w:t>R</w:t>
      </w:r>
      <w:r w:rsidRPr="00AD18BC">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x 100%.</w:t>
      </w:r>
    </w:p>
    <w:p w:rsidR="00D27516" w:rsidRPr="00BA7758" w:rsidRDefault="00D27516" w:rsidP="00D27516">
      <w:pPr>
        <w:pStyle w:val="Heading1"/>
        <w:spacing w:before="0" w:line="480" w:lineRule="auto"/>
        <w:jc w:val="center"/>
        <w:rPr>
          <w:rFonts w:ascii="Times New Roman" w:hAnsi="Times New Roman" w:cs="Times New Roman"/>
          <w:b/>
          <w:color w:val="000000" w:themeColor="text1"/>
          <w:sz w:val="24"/>
        </w:rPr>
      </w:pPr>
      <w:bookmarkStart w:id="73" w:name="_Toc159681625"/>
      <w:r w:rsidRPr="00BA7758">
        <w:rPr>
          <w:rFonts w:ascii="Times New Roman" w:hAnsi="Times New Roman" w:cs="Times New Roman"/>
          <w:b/>
          <w:color w:val="000000" w:themeColor="text1"/>
          <w:sz w:val="24"/>
        </w:rPr>
        <w:lastRenderedPageBreak/>
        <w:t>BAB IV</w:t>
      </w:r>
      <w:bookmarkEnd w:id="73"/>
    </w:p>
    <w:p w:rsidR="00D27516" w:rsidRPr="00BA7758" w:rsidRDefault="00D27516" w:rsidP="00D27516">
      <w:pPr>
        <w:spacing w:after="0" w:line="480" w:lineRule="auto"/>
        <w:jc w:val="center"/>
        <w:rPr>
          <w:rFonts w:ascii="Times New Roman" w:hAnsi="Times New Roman" w:cs="Times New Roman"/>
          <w:b/>
          <w:color w:val="000000" w:themeColor="text1"/>
          <w:sz w:val="24"/>
          <w:szCs w:val="24"/>
        </w:rPr>
      </w:pPr>
      <w:r w:rsidRPr="00BA7758">
        <w:rPr>
          <w:rFonts w:ascii="Times New Roman" w:hAnsi="Times New Roman" w:cs="Times New Roman"/>
          <w:b/>
          <w:color w:val="000000" w:themeColor="text1"/>
          <w:sz w:val="24"/>
          <w:szCs w:val="24"/>
        </w:rPr>
        <w:t>HASIL PENELITIAN DAN PEMBAHASAN</w:t>
      </w:r>
    </w:p>
    <w:p w:rsidR="00D27516" w:rsidRPr="00BA7758" w:rsidRDefault="00D27516" w:rsidP="00D27516">
      <w:pPr>
        <w:spacing w:after="0" w:line="480" w:lineRule="auto"/>
        <w:jc w:val="both"/>
        <w:rPr>
          <w:rFonts w:ascii="Times New Roman" w:hAnsi="Times New Roman" w:cs="Times New Roman"/>
          <w:color w:val="000000" w:themeColor="text1"/>
          <w:sz w:val="24"/>
          <w:szCs w:val="24"/>
        </w:rPr>
      </w:pPr>
    </w:p>
    <w:p w:rsidR="00D27516" w:rsidRPr="00BA7758" w:rsidRDefault="00D27516" w:rsidP="004769AF">
      <w:pPr>
        <w:pStyle w:val="Heading2"/>
        <w:numPr>
          <w:ilvl w:val="0"/>
          <w:numId w:val="31"/>
        </w:numPr>
        <w:spacing w:before="0" w:line="480" w:lineRule="auto"/>
        <w:rPr>
          <w:rFonts w:ascii="Times New Roman" w:hAnsi="Times New Roman" w:cs="Times New Roman"/>
          <w:b/>
          <w:color w:val="000000" w:themeColor="text1"/>
          <w:sz w:val="24"/>
        </w:rPr>
      </w:pPr>
      <w:bookmarkStart w:id="74" w:name="_Toc159681626"/>
      <w:r w:rsidRPr="00BA7758">
        <w:rPr>
          <w:rFonts w:ascii="Times New Roman" w:hAnsi="Times New Roman" w:cs="Times New Roman"/>
          <w:b/>
          <w:color w:val="000000" w:themeColor="text1"/>
          <w:sz w:val="24"/>
        </w:rPr>
        <w:t>Gambaran Umum Obyek Penelitian</w:t>
      </w:r>
      <w:bookmarkEnd w:id="7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Objek penelitian ini adalah perusahaan sub sektor perbankan yang terdaftar di Bursa Efek Indonesia (BEI) tahun 2018 hingga 2022. Perusahaan sub sektor perbankan yang terdaftar di Bursa Efek Inonesia adalah sejumlah 47 perusahaan. Perusahaan sub sektor perbankan adalah perusahaan yang bergerak dalam bidang keuangan yang kegiatan utamanya menerima simpanan giro, tabungan, dan deposito.</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Bursa Efek Indonesia (BEI) </w:t>
      </w:r>
      <w:r>
        <w:rPr>
          <w:rFonts w:ascii="Times New Roman" w:hAnsi="Times New Roman" w:cs="Times New Roman"/>
          <w:color w:val="000000" w:themeColor="text1"/>
          <w:sz w:val="24"/>
          <w:szCs w:val="24"/>
        </w:rPr>
        <w:t xml:space="preserve">atau </w:t>
      </w:r>
      <w:r>
        <w:rPr>
          <w:rFonts w:ascii="Times New Roman" w:hAnsi="Times New Roman" w:cs="Times New Roman"/>
          <w:i/>
          <w:color w:val="000000" w:themeColor="text1"/>
          <w:sz w:val="24"/>
          <w:szCs w:val="24"/>
        </w:rPr>
        <w:t xml:space="preserve">Indonesian Stock Exchange </w:t>
      </w:r>
      <w:r>
        <w:rPr>
          <w:rFonts w:ascii="Times New Roman" w:hAnsi="Times New Roman" w:cs="Times New Roman"/>
          <w:color w:val="000000" w:themeColor="text1"/>
          <w:sz w:val="24"/>
          <w:szCs w:val="24"/>
        </w:rPr>
        <w:t>(IDX)</w:t>
      </w:r>
      <w:r>
        <w:rPr>
          <w:rFonts w:ascii="Times New Roman" w:hAnsi="Times New Roman" w:cs="Times New Roman"/>
          <w:i/>
          <w:color w:val="000000" w:themeColor="text1"/>
          <w:sz w:val="24"/>
          <w:szCs w:val="24"/>
        </w:rPr>
        <w:t xml:space="preserve"> </w:t>
      </w:r>
      <w:r w:rsidRPr="00F5716E">
        <w:rPr>
          <w:rFonts w:ascii="Times New Roman" w:hAnsi="Times New Roman" w:cs="Times New Roman"/>
          <w:color w:val="000000" w:themeColor="text1"/>
          <w:sz w:val="24"/>
          <w:szCs w:val="24"/>
        </w:rPr>
        <w:t>adalah pasar keuangan di Indonesia sebagai tempat untuk memperdagangkan saham dan obligasi. Menurut Undang-Undang Nomor 8 Tahun 1995 Tentang Pasar Modal Pasal 4 yaitu:</w:t>
      </w:r>
    </w:p>
    <w:p w:rsidR="00D27516" w:rsidRDefault="00D27516" w:rsidP="00D27516">
      <w:pPr>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i/>
          <w:color w:val="000000" w:themeColor="text1"/>
          <w:sz w:val="24"/>
          <w:szCs w:val="24"/>
        </w:rPr>
        <w:t>“Bursa Efek adalah pihak yang menyelenggarakan dan menyediakan sistem dan atau sarana untuk mempertemukan penawaran jual dan beli efek pihak-pihak lain dengan tujuan memperdagangkan efek di antara mereka.”</w:t>
      </w:r>
    </w:p>
    <w:p w:rsidR="00D27516" w:rsidRPr="00F5716E" w:rsidRDefault="00D27516" w:rsidP="00D27516">
      <w:pPr>
        <w:spacing w:after="0" w:line="240" w:lineRule="auto"/>
        <w:jc w:val="both"/>
        <w:rPr>
          <w:rFonts w:ascii="Times New Roman" w:hAnsi="Times New Roman" w:cs="Times New Roman"/>
          <w:color w:val="000000" w:themeColor="text1"/>
          <w:sz w:val="24"/>
          <w:szCs w:val="24"/>
        </w:rPr>
      </w:pP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Pasar modal di Indonesia sudah dimulai sejak zaman penjajahan Belanda, sekitar tahun 1912 di Batavia. Pasar modal waktu itu dibentuk oleh pemerintah Hindia Belanda untuk kepentingan pemerintah kolonial atau VOC. Dengan visinya yaitu menjadi bursa yang bersaing di tingkat internasional. Bursa Efek Indonesia juga ingin membangun infrastruktur pasar keuangan yang dapat dipercaya dan diakses oleh semua orang melalui produk dan layanan yang baru. Nilai inti atau </w:t>
      </w:r>
      <w:r w:rsidRPr="00F5716E">
        <w:rPr>
          <w:rFonts w:ascii="Times New Roman" w:hAnsi="Times New Roman" w:cs="Times New Roman"/>
          <w:i/>
          <w:color w:val="000000" w:themeColor="text1"/>
          <w:sz w:val="24"/>
          <w:szCs w:val="24"/>
        </w:rPr>
        <w:t xml:space="preserve">core values </w:t>
      </w:r>
      <w:r w:rsidRPr="00F5716E">
        <w:rPr>
          <w:rFonts w:ascii="Times New Roman" w:hAnsi="Times New Roman" w:cs="Times New Roman"/>
          <w:color w:val="000000" w:themeColor="text1"/>
          <w:sz w:val="24"/>
          <w:szCs w:val="24"/>
        </w:rPr>
        <w:t>dari Bursa Efek Indonesia antara lain:</w:t>
      </w:r>
    </w:p>
    <w:p w:rsidR="00D27516" w:rsidRDefault="00D27516" w:rsidP="004769AF">
      <w:pPr>
        <w:pStyle w:val="ListParagraph"/>
        <w:numPr>
          <w:ilvl w:val="0"/>
          <w:numId w:val="77"/>
        </w:numPr>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i/>
          <w:color w:val="000000" w:themeColor="text1"/>
          <w:sz w:val="24"/>
          <w:szCs w:val="24"/>
        </w:rPr>
        <w:lastRenderedPageBreak/>
        <w:t>Teamwork</w:t>
      </w:r>
    </w:p>
    <w:p w:rsidR="00D27516" w:rsidRPr="00F5716E" w:rsidRDefault="00D27516" w:rsidP="00D27516">
      <w:pPr>
        <w:pStyle w:val="ListParagraph"/>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color w:val="000000" w:themeColor="text1"/>
          <w:sz w:val="24"/>
          <w:szCs w:val="24"/>
        </w:rPr>
        <w:t>Senantiasa bekerja sama secara sinergis untuk mencapai tujuan bersama.</w:t>
      </w:r>
    </w:p>
    <w:p w:rsidR="00D27516" w:rsidRDefault="00D27516" w:rsidP="004769AF">
      <w:pPr>
        <w:pStyle w:val="ListParagraph"/>
        <w:numPr>
          <w:ilvl w:val="0"/>
          <w:numId w:val="77"/>
        </w:numPr>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i/>
          <w:color w:val="000000" w:themeColor="text1"/>
          <w:sz w:val="24"/>
          <w:szCs w:val="24"/>
        </w:rPr>
        <w:t>Integrity</w:t>
      </w:r>
    </w:p>
    <w:p w:rsidR="00D27516" w:rsidRPr="00F5716E" w:rsidRDefault="00D27516" w:rsidP="00D27516">
      <w:pPr>
        <w:pStyle w:val="ListParagraph"/>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color w:val="000000" w:themeColor="text1"/>
          <w:sz w:val="24"/>
          <w:szCs w:val="24"/>
        </w:rPr>
        <w:t>Konsistensi antara pikiran, ucapan, dan tindakan dengan selalu menjunjung tinggi kejujuran, transparansi, dan independensi sesuai dengan nilai-nilai perusahaan dan norma yang berlaku.</w:t>
      </w:r>
    </w:p>
    <w:p w:rsidR="00D27516" w:rsidRDefault="00D27516" w:rsidP="004769AF">
      <w:pPr>
        <w:pStyle w:val="ListParagraph"/>
        <w:numPr>
          <w:ilvl w:val="0"/>
          <w:numId w:val="77"/>
        </w:numPr>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i/>
          <w:color w:val="000000" w:themeColor="text1"/>
          <w:sz w:val="24"/>
          <w:szCs w:val="24"/>
        </w:rPr>
        <w:t>Professionalism</w:t>
      </w:r>
    </w:p>
    <w:p w:rsidR="00D27516" w:rsidRPr="00F5716E" w:rsidRDefault="00D27516" w:rsidP="00D27516">
      <w:pPr>
        <w:pStyle w:val="ListParagraph"/>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color w:val="000000" w:themeColor="text1"/>
          <w:sz w:val="24"/>
          <w:szCs w:val="24"/>
        </w:rPr>
        <w:t xml:space="preserve">Menunjukkan sikap, </w:t>
      </w:r>
      <w:r w:rsidRPr="00F5716E">
        <w:rPr>
          <w:rFonts w:ascii="Times New Roman" w:hAnsi="Times New Roman" w:cs="Times New Roman"/>
          <w:i/>
          <w:color w:val="000000" w:themeColor="text1"/>
          <w:sz w:val="24"/>
          <w:szCs w:val="24"/>
        </w:rPr>
        <w:t xml:space="preserve">appearance </w:t>
      </w:r>
      <w:r w:rsidRPr="00F5716E">
        <w:rPr>
          <w:rFonts w:ascii="Times New Roman" w:hAnsi="Times New Roman" w:cs="Times New Roman"/>
          <w:color w:val="000000" w:themeColor="text1"/>
          <w:sz w:val="24"/>
          <w:szCs w:val="24"/>
        </w:rPr>
        <w:t>dan kompetensi dengan penuh tanggung jawab untuk memberikan hasil terbaik.</w:t>
      </w:r>
    </w:p>
    <w:p w:rsidR="00D27516" w:rsidRDefault="00D27516" w:rsidP="004769AF">
      <w:pPr>
        <w:pStyle w:val="ListParagraph"/>
        <w:numPr>
          <w:ilvl w:val="0"/>
          <w:numId w:val="77"/>
        </w:numPr>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i/>
          <w:color w:val="000000" w:themeColor="text1"/>
          <w:sz w:val="24"/>
          <w:szCs w:val="24"/>
        </w:rPr>
        <w:t>Service Excellence</w:t>
      </w:r>
    </w:p>
    <w:p w:rsidR="00D27516" w:rsidRPr="00F5716E" w:rsidRDefault="00D27516" w:rsidP="00D27516">
      <w:pPr>
        <w:pStyle w:val="ListParagraph"/>
        <w:spacing w:after="0" w:line="240" w:lineRule="auto"/>
        <w:jc w:val="both"/>
        <w:rPr>
          <w:rFonts w:ascii="Times New Roman" w:hAnsi="Times New Roman" w:cs="Times New Roman"/>
          <w:i/>
          <w:color w:val="000000" w:themeColor="text1"/>
          <w:sz w:val="24"/>
          <w:szCs w:val="24"/>
        </w:rPr>
      </w:pPr>
      <w:r w:rsidRPr="00F5716E">
        <w:rPr>
          <w:rFonts w:ascii="Times New Roman" w:hAnsi="Times New Roman" w:cs="Times New Roman"/>
          <w:color w:val="000000" w:themeColor="text1"/>
          <w:sz w:val="24"/>
          <w:szCs w:val="24"/>
        </w:rPr>
        <w:t xml:space="preserve">Senantiasa memberikan layanan terbaik bagi </w:t>
      </w:r>
      <w:r w:rsidRPr="00F5716E">
        <w:rPr>
          <w:rFonts w:ascii="Times New Roman" w:hAnsi="Times New Roman" w:cs="Times New Roman"/>
          <w:i/>
          <w:color w:val="000000" w:themeColor="text1"/>
          <w:sz w:val="24"/>
          <w:szCs w:val="24"/>
        </w:rPr>
        <w:t>stakeholders</w:t>
      </w:r>
      <w:r w:rsidRPr="00F5716E">
        <w:rPr>
          <w:rFonts w:ascii="Times New Roman" w:hAnsi="Times New Roman" w:cs="Times New Roman"/>
          <w:color w:val="000000" w:themeColor="text1"/>
          <w:sz w:val="24"/>
          <w:szCs w:val="24"/>
        </w:rPr>
        <w:t>.</w:t>
      </w:r>
    </w:p>
    <w:p w:rsidR="00D27516" w:rsidRPr="00F15D24" w:rsidRDefault="00D27516" w:rsidP="00D27516">
      <w:pPr>
        <w:spacing w:after="0" w:line="480" w:lineRule="auto"/>
        <w:jc w:val="both"/>
        <w:rPr>
          <w:rFonts w:ascii="Times New Roman" w:hAnsi="Times New Roman" w:cs="Times New Roman"/>
          <w:color w:val="000000" w:themeColor="text1"/>
          <w:sz w:val="24"/>
          <w:szCs w:val="24"/>
        </w:rPr>
      </w:pPr>
    </w:p>
    <w:p w:rsidR="00D27516" w:rsidRPr="00F15D24" w:rsidRDefault="00D27516" w:rsidP="004769AF">
      <w:pPr>
        <w:pStyle w:val="Heading2"/>
        <w:numPr>
          <w:ilvl w:val="0"/>
          <w:numId w:val="31"/>
        </w:numPr>
        <w:spacing w:before="0" w:line="480" w:lineRule="auto"/>
        <w:rPr>
          <w:rFonts w:ascii="Times New Roman" w:hAnsi="Times New Roman" w:cs="Times New Roman"/>
          <w:b/>
          <w:color w:val="000000" w:themeColor="text1"/>
          <w:sz w:val="24"/>
          <w:szCs w:val="24"/>
        </w:rPr>
      </w:pPr>
      <w:bookmarkStart w:id="75" w:name="_Toc159681627"/>
      <w:r w:rsidRPr="00F15D24">
        <w:rPr>
          <w:rFonts w:ascii="Times New Roman" w:hAnsi="Times New Roman" w:cs="Times New Roman"/>
          <w:b/>
          <w:color w:val="000000" w:themeColor="text1"/>
          <w:sz w:val="24"/>
          <w:szCs w:val="24"/>
        </w:rPr>
        <w:t>Gambaran Umum Responden dan Penyajian Data</w:t>
      </w:r>
      <w:bookmarkEnd w:id="75"/>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76" w:name="_Toc159681628"/>
      <w:r w:rsidRPr="00F15D24">
        <w:rPr>
          <w:rFonts w:ascii="Times New Roman" w:hAnsi="Times New Roman" w:cs="Times New Roman"/>
          <w:b/>
          <w:color w:val="000000" w:themeColor="text1"/>
        </w:rPr>
        <w:t>Bank Central Asia Tbk. (BBCA)</w:t>
      </w:r>
      <w:bookmarkEnd w:id="7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PT. Bank Central Asia Tbk. didirikan pada tahun 1955 dengan nama NV Perseroan Dagang dan </w:t>
      </w:r>
      <w:r w:rsidRPr="00F5716E">
        <w:rPr>
          <w:rFonts w:ascii="Times New Roman" w:hAnsi="Times New Roman" w:cs="Times New Roman"/>
          <w:i/>
          <w:color w:val="000000" w:themeColor="text1"/>
          <w:sz w:val="24"/>
          <w:szCs w:val="24"/>
        </w:rPr>
        <w:t>Industrie Semarang Knitting Factory</w:t>
      </w:r>
      <w:r w:rsidRPr="00F5716E">
        <w:rPr>
          <w:rFonts w:ascii="Times New Roman" w:hAnsi="Times New Roman" w:cs="Times New Roman"/>
          <w:color w:val="000000" w:themeColor="text1"/>
          <w:sz w:val="24"/>
          <w:szCs w:val="24"/>
        </w:rPr>
        <w:t xml:space="preserve">, namun mulai beroperasi pada 21 Februari 1957 dan berkantor pusat di Jakarta. Bank ini memegang posisi kuat dalam industri </w:t>
      </w:r>
      <w:r>
        <w:rPr>
          <w:rFonts w:ascii="Times New Roman" w:hAnsi="Times New Roman" w:cs="Times New Roman"/>
          <w:color w:val="000000" w:themeColor="text1"/>
          <w:sz w:val="24"/>
          <w:szCs w:val="24"/>
        </w:rPr>
        <w:t>P</w:t>
      </w:r>
      <w:r w:rsidRPr="00F5716E">
        <w:rPr>
          <w:rFonts w:ascii="Times New Roman" w:hAnsi="Times New Roman" w:cs="Times New Roman"/>
          <w:color w:val="000000" w:themeColor="text1"/>
          <w:sz w:val="24"/>
          <w:szCs w:val="24"/>
        </w:rPr>
        <w:t xml:space="preserve">erbankan </w:t>
      </w:r>
      <w:r>
        <w:rPr>
          <w:rFonts w:ascii="Times New Roman" w:hAnsi="Times New Roman" w:cs="Times New Roman"/>
          <w:color w:val="000000" w:themeColor="text1"/>
          <w:sz w:val="24"/>
          <w:szCs w:val="24"/>
        </w:rPr>
        <w:t>N</w:t>
      </w:r>
      <w:r w:rsidRPr="00F5716E">
        <w:rPr>
          <w:rFonts w:ascii="Times New Roman" w:hAnsi="Times New Roman" w:cs="Times New Roman"/>
          <w:color w:val="000000" w:themeColor="text1"/>
          <w:sz w:val="24"/>
          <w:szCs w:val="24"/>
        </w:rPr>
        <w:t>asional. BCA percaya bahwa teknologi digital memberikan kemudahan, kenyamanan, serta kecepatan bagi masyarakat global dalam menyelesaikan berbagai urusan. Bank ini selalu mengikuti perubahan tren di bidang teknologi digital, perilaku konsumen, dan dunia bisnis. Dengan berbagai inisiatif yang diterapkan, BCA berusaha menciptakan peluang baru di tengah transformasi ini, menjaga pertumbuhan perusahaan di masa depan, dan memberikan nilai tambah bagi semua pemangku kepentingan BCA.</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Visi PT. Bank Central Asia Tbk. adalah bank pilihan utama andalan masyarakat, yang berperan sebagai pilar penting perekonomian Indonesia. Didukung dengan tata nilai perusahaan yaitu fokus pada nasabah, integritas, kerjasama tim, dan berusaha mencapai yang terbaik.</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77" w:name="_Toc159681629"/>
      <w:r w:rsidRPr="00F15D24">
        <w:rPr>
          <w:rFonts w:ascii="Times New Roman" w:hAnsi="Times New Roman" w:cs="Times New Roman"/>
          <w:b/>
          <w:color w:val="000000" w:themeColor="text1"/>
        </w:rPr>
        <w:lastRenderedPageBreak/>
        <w:t>Bank Mestika Dharma Tbk. (BBMD)</w:t>
      </w:r>
      <w:bookmarkEnd w:id="77"/>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PT. Bank Mestika Dharma Tbk. adalah bank yang telah beroperasi sejak 1955 dan berkantor pusat di Medan, Sumatera Utara. Bank ini merupakan Bank Umum Swasta Devisa dan merupakan satu-satunya bank daerah yang </w:t>
      </w:r>
      <w:r w:rsidRPr="00F5716E">
        <w:rPr>
          <w:rFonts w:ascii="Times New Roman" w:hAnsi="Times New Roman" w:cs="Times New Roman"/>
          <w:i/>
          <w:color w:val="000000" w:themeColor="text1"/>
          <w:sz w:val="24"/>
          <w:szCs w:val="24"/>
        </w:rPr>
        <w:t xml:space="preserve">go public </w:t>
      </w:r>
      <w:r w:rsidRPr="00F5716E">
        <w:rPr>
          <w:rFonts w:ascii="Times New Roman" w:hAnsi="Times New Roman" w:cs="Times New Roman"/>
          <w:color w:val="000000" w:themeColor="text1"/>
          <w:sz w:val="24"/>
          <w:szCs w:val="24"/>
        </w:rPr>
        <w:t xml:space="preserve">dan terdaftar di Bursa Efek Indonesia dengan kode BBMD sejak 8 Juli 2013. Fokus utama PT. Bank Mestika Dharma Tbk. adalah pada bisnis </w:t>
      </w:r>
      <w:r w:rsidRPr="00F5716E">
        <w:rPr>
          <w:rFonts w:ascii="Times New Roman" w:hAnsi="Times New Roman" w:cs="Times New Roman"/>
          <w:i/>
          <w:color w:val="000000" w:themeColor="text1"/>
          <w:sz w:val="24"/>
          <w:szCs w:val="24"/>
        </w:rPr>
        <w:t xml:space="preserve">retail banking </w:t>
      </w:r>
      <w:r w:rsidRPr="00F5716E">
        <w:rPr>
          <w:rFonts w:ascii="Times New Roman" w:hAnsi="Times New Roman" w:cs="Times New Roman"/>
          <w:color w:val="000000" w:themeColor="text1"/>
          <w:sz w:val="24"/>
          <w:szCs w:val="24"/>
        </w:rPr>
        <w:t xml:space="preserve">dengan prinsip </w:t>
      </w:r>
      <w:r w:rsidRPr="00F5716E">
        <w:rPr>
          <w:rFonts w:ascii="Times New Roman" w:hAnsi="Times New Roman" w:cs="Times New Roman"/>
          <w:i/>
          <w:color w:val="000000" w:themeColor="text1"/>
          <w:sz w:val="24"/>
          <w:szCs w:val="24"/>
        </w:rPr>
        <w:t xml:space="preserve">prudential banking </w:t>
      </w:r>
      <w:r w:rsidRPr="00F5716E">
        <w:rPr>
          <w:rFonts w:ascii="Times New Roman" w:hAnsi="Times New Roman" w:cs="Times New Roman"/>
          <w:color w:val="000000" w:themeColor="text1"/>
          <w:sz w:val="24"/>
          <w:szCs w:val="24"/>
        </w:rPr>
        <w:t xml:space="preserve">dan manajemen risiko yang kuat, serta layanan yang profesional untuk meningkatkan kualitas pelayanan. Saat ini, PT. Bank Mestika Dharma Tbk.memiliki 12 kantor cabang, 41 kantor cabang pembantu, 11 kantor kas, dan </w:t>
      </w:r>
      <w:proofErr w:type="gramStart"/>
      <w:r w:rsidRPr="00F5716E">
        <w:rPr>
          <w:rFonts w:ascii="Times New Roman" w:hAnsi="Times New Roman" w:cs="Times New Roman"/>
          <w:color w:val="000000" w:themeColor="text1"/>
          <w:sz w:val="24"/>
          <w:szCs w:val="24"/>
        </w:rPr>
        <w:t>70 unit</w:t>
      </w:r>
      <w:proofErr w:type="gramEnd"/>
      <w:r w:rsidRPr="00F5716E">
        <w:rPr>
          <w:rFonts w:ascii="Times New Roman" w:hAnsi="Times New Roman" w:cs="Times New Roman"/>
          <w:color w:val="000000" w:themeColor="text1"/>
          <w:sz w:val="24"/>
          <w:szCs w:val="24"/>
        </w:rPr>
        <w:t xml:space="preserve"> ATM yang tersebar di wilayah Sumatera Utara, Pekanbaru, Batam, Jambi, Padang, Jakarta, Surabaya, dan Palembang.</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Visi PT. Bank Mestika Dharma Tbk. yaitu menjadi Bank Kelompok Bank Modal Inti 2 (KBMI 2) sebelum tahun 2028, dengan fokus pada profesionalisme perbankan dan prinsip keuangan berkelanjutan yang akan memberikan kontribusi bagi pertumbuhan ekonomi nasional. Nilai PT. Bank Mestika Dharma Tbk. antara lain komitmen, kompetensi, kerjasama, keterbukaan, dan kejujuran.</w:t>
      </w:r>
    </w:p>
    <w:p w:rsidR="00D27516" w:rsidRPr="002615FC"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78" w:name="_Toc159681630"/>
      <w:r w:rsidRPr="002615FC">
        <w:rPr>
          <w:rFonts w:ascii="Times New Roman" w:hAnsi="Times New Roman" w:cs="Times New Roman"/>
          <w:b/>
          <w:color w:val="000000" w:themeColor="text1"/>
        </w:rPr>
        <w:t>Bank Rakyat Indonesia (Persero) Tbk. (BBRI)</w:t>
      </w:r>
      <w:bookmarkEnd w:id="78"/>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Bank Rakyat Indonesia (Persero) Tbk. adalah salah satu bank yang dimiliki oleh pemerintah Indonesia. Bank Rakyat Indonesia (Persero) Tbk. didirikan di Purwokerto, Jawa Tengah, pada 16 Desember 1895 oleh Raden Bei Aria Wiraatmadja. Sejak 1 Agustus 1992, status BRI berubah menjadi perseroan terbatas menurut Undang-Undang Perbankan No. 7 Tahun 1992 dan Peraturan Pemerintah RI No. 21 Tahun 1992. Pada saat itu, Pemerintah Republik Indonesia memegang </w:t>
      </w:r>
      <w:r w:rsidRPr="00F5716E">
        <w:rPr>
          <w:rFonts w:ascii="Times New Roman" w:hAnsi="Times New Roman" w:cs="Times New Roman"/>
          <w:color w:val="000000" w:themeColor="text1"/>
          <w:sz w:val="24"/>
          <w:szCs w:val="24"/>
        </w:rPr>
        <w:lastRenderedPageBreak/>
        <w:t>100% kepemilikan BRI. Namun, pada tahun 2003, Pemerintah Indonesia memutuskan untuk menjual 30% sahamya, menjadikannya perusahaan publik dengan nama resmi PT. Bank Rakyat Indonesia (Persero) Tbk. hingga kini.</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Visi Bank Rakyat Indonesia (Persero) Tbk. yaitu </w:t>
      </w:r>
      <w:r w:rsidRPr="00F5716E">
        <w:rPr>
          <w:rFonts w:ascii="Times New Roman" w:hAnsi="Times New Roman" w:cs="Times New Roman"/>
          <w:i/>
          <w:color w:val="000000" w:themeColor="text1"/>
          <w:sz w:val="24"/>
          <w:szCs w:val="24"/>
        </w:rPr>
        <w:t>The Most Valuable Banking Group in Southeast Asia and Champion of Financial Inclusion</w:t>
      </w:r>
      <w:r w:rsidRPr="00F5716E">
        <w:rPr>
          <w:rFonts w:ascii="Times New Roman" w:hAnsi="Times New Roman" w:cs="Times New Roman"/>
          <w:color w:val="000000" w:themeColor="text1"/>
          <w:sz w:val="24"/>
          <w:szCs w:val="24"/>
        </w:rPr>
        <w:t xml:space="preserve">. </w:t>
      </w:r>
      <w:r w:rsidRPr="00F5716E">
        <w:rPr>
          <w:rFonts w:ascii="Times New Roman" w:hAnsi="Times New Roman" w:cs="Times New Roman"/>
          <w:i/>
          <w:color w:val="000000" w:themeColor="text1"/>
          <w:sz w:val="24"/>
          <w:szCs w:val="24"/>
        </w:rPr>
        <w:t xml:space="preserve">Core values </w:t>
      </w:r>
      <w:r w:rsidRPr="00F5716E">
        <w:rPr>
          <w:rFonts w:ascii="Times New Roman" w:hAnsi="Times New Roman" w:cs="Times New Roman"/>
          <w:color w:val="000000" w:themeColor="text1"/>
          <w:sz w:val="24"/>
          <w:szCs w:val="24"/>
        </w:rPr>
        <w:t>akhlak Bank Rakyat Indonesia (Persero) Tbk. adalah amanah, kompeten, harmonis, loyal, adaptif, dan kolaboratif.</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79" w:name="_Toc159681631"/>
      <w:r w:rsidRPr="00F15D24">
        <w:rPr>
          <w:rFonts w:ascii="Times New Roman" w:hAnsi="Times New Roman" w:cs="Times New Roman"/>
          <w:b/>
          <w:color w:val="000000" w:themeColor="text1"/>
        </w:rPr>
        <w:t>Bank Tabungan Negara (Persero) Tbk. (BBTN)</w:t>
      </w:r>
      <w:bookmarkEnd w:id="79"/>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PT. Bank Tabungan Negara (Persero) Tbk. merupakan perusahaan milik negara yang berfokus pada layanan Perbankan, khususnya dalam mendukung pembiayaan sektor perumahan melalui tiga produk utama yaitu perbankan perseorangan, bisnis, dan syariah. Sesuai Undang-Undang RI No. 7 Tahun 1992 tentang Perbankan, tugas utama bank ini adalah mengumpulkan dan menyalurkan dana dari masyarakat. Tujuan inti dari PT. Bank Tabungan Negara (Persero) Tbk. adalah menjalankan kegiatan perbankan dengan optimal, menggunakan sumber daya yang dimiliki untuk menciptakan layanan unggul dan kompetitif guna meningkatkan nilai perusahaan, dengan prinsip-prinsip Perseroan Terbatas sebagai pedoman.</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Visi PT. Bank Tabungan Negara (Persero) Tbk. yaitu menjadi </w:t>
      </w:r>
      <w:r w:rsidRPr="00F5716E">
        <w:rPr>
          <w:rFonts w:ascii="Times New Roman" w:hAnsi="Times New Roman" w:cs="Times New Roman"/>
          <w:i/>
          <w:color w:val="000000" w:themeColor="text1"/>
          <w:sz w:val="24"/>
          <w:szCs w:val="24"/>
        </w:rPr>
        <w:t xml:space="preserve">The Best Mortgage Bank </w:t>
      </w:r>
      <w:r w:rsidRPr="00F5716E">
        <w:rPr>
          <w:rFonts w:ascii="Times New Roman" w:hAnsi="Times New Roman" w:cs="Times New Roman"/>
          <w:color w:val="000000" w:themeColor="text1"/>
          <w:sz w:val="24"/>
          <w:szCs w:val="24"/>
        </w:rPr>
        <w:t>di Asia Tenggara pada tahun 2025. Nilai budaya PT. Bank Tabungan Negara (Persero) Tbk. antara lain amanah, kompeten, harmonis, loyal, adaptif, dan kolaboratif.</w:t>
      </w:r>
    </w:p>
    <w:p w:rsidR="00D27516" w:rsidRPr="002615FC"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0" w:name="_Toc159681632"/>
      <w:r>
        <w:rPr>
          <w:rFonts w:ascii="Times New Roman" w:hAnsi="Times New Roman" w:cs="Times New Roman"/>
          <w:b/>
          <w:color w:val="000000" w:themeColor="text1"/>
        </w:rPr>
        <w:lastRenderedPageBreak/>
        <w:t>Bank Pembangunan Daerah Jawa Barat dan Banten Tbk. (BJBR)</w:t>
      </w:r>
      <w:bookmarkEnd w:id="80"/>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Bank Pembangunan Daerah Jawa Barat dan Banten Tbk. adalah bank milik Pemerintah Daerah Provinsi Jawa Barat dan Banten yang berkantor pusat di Bandung. Pada awalnya, dikenal dengan nama Bank Jabar Banten, yang didirikan pada tanggal 20 Mei 1961 dengan bentuk perseroan terbatas (PT) yang dilatarbelakangi oleh Peraturan Pemerintah RI Nomor 33 Tahun 1960. Kemudian, dalam perkembangannya berubah status menjadi Badan Usaha Milik Daerah (BUMD).</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Visi Bank Pembangunan Daerah Jawa Barat dan Banten Tbk. adalah menjadi bank pilihan utama Anda. Nilai-nilai budaya perusahaan (</w:t>
      </w:r>
      <w:r w:rsidRPr="00F5716E">
        <w:rPr>
          <w:rFonts w:ascii="Times New Roman" w:hAnsi="Times New Roman" w:cs="Times New Roman"/>
          <w:i/>
          <w:color w:val="000000" w:themeColor="text1"/>
          <w:sz w:val="24"/>
          <w:szCs w:val="24"/>
        </w:rPr>
        <w:t>corporate values</w:t>
      </w:r>
      <w:r w:rsidRPr="00F5716E">
        <w:rPr>
          <w:rFonts w:ascii="Times New Roman" w:hAnsi="Times New Roman" w:cs="Times New Roman"/>
          <w:color w:val="000000" w:themeColor="text1"/>
          <w:sz w:val="24"/>
          <w:szCs w:val="24"/>
        </w:rPr>
        <w:t xml:space="preserve">) yang telah dirumuskan yaitu Go Spirit yang merupakan perwujudan dari </w:t>
      </w:r>
      <w:r w:rsidRPr="00F5716E">
        <w:rPr>
          <w:rFonts w:ascii="Times New Roman" w:hAnsi="Times New Roman" w:cs="Times New Roman"/>
          <w:i/>
          <w:color w:val="000000" w:themeColor="text1"/>
          <w:sz w:val="24"/>
          <w:szCs w:val="24"/>
        </w:rPr>
        <w:t>Service Excellent</w:t>
      </w:r>
      <w:r w:rsidRPr="00F5716E">
        <w:rPr>
          <w:rFonts w:ascii="Times New Roman" w:hAnsi="Times New Roman" w:cs="Times New Roman"/>
          <w:color w:val="000000" w:themeColor="text1"/>
          <w:sz w:val="24"/>
          <w:szCs w:val="24"/>
        </w:rPr>
        <w:t xml:space="preserve">, </w:t>
      </w:r>
      <w:r w:rsidRPr="00F5716E">
        <w:rPr>
          <w:rFonts w:ascii="Times New Roman" w:hAnsi="Times New Roman" w:cs="Times New Roman"/>
          <w:i/>
          <w:color w:val="000000" w:themeColor="text1"/>
          <w:sz w:val="24"/>
          <w:szCs w:val="24"/>
        </w:rPr>
        <w:t>Professionalism</w:t>
      </w:r>
      <w:r w:rsidRPr="00F5716E">
        <w:rPr>
          <w:rFonts w:ascii="Times New Roman" w:hAnsi="Times New Roman" w:cs="Times New Roman"/>
          <w:color w:val="000000" w:themeColor="text1"/>
          <w:sz w:val="24"/>
          <w:szCs w:val="24"/>
        </w:rPr>
        <w:t xml:space="preserve">, </w:t>
      </w:r>
      <w:r w:rsidRPr="00F5716E">
        <w:rPr>
          <w:rFonts w:ascii="Times New Roman" w:hAnsi="Times New Roman" w:cs="Times New Roman"/>
          <w:i/>
          <w:color w:val="000000" w:themeColor="text1"/>
          <w:sz w:val="24"/>
          <w:szCs w:val="24"/>
        </w:rPr>
        <w:t>Integrity</w:t>
      </w:r>
      <w:r w:rsidRPr="00F5716E">
        <w:rPr>
          <w:rFonts w:ascii="Times New Roman" w:hAnsi="Times New Roman" w:cs="Times New Roman"/>
          <w:color w:val="000000" w:themeColor="text1"/>
          <w:sz w:val="24"/>
          <w:szCs w:val="24"/>
        </w:rPr>
        <w:t xml:space="preserve">, </w:t>
      </w:r>
      <w:r w:rsidRPr="00F5716E">
        <w:rPr>
          <w:rFonts w:ascii="Times New Roman" w:hAnsi="Times New Roman" w:cs="Times New Roman"/>
          <w:i/>
          <w:color w:val="000000" w:themeColor="text1"/>
          <w:sz w:val="24"/>
          <w:szCs w:val="24"/>
        </w:rPr>
        <w:t>Respect</w:t>
      </w:r>
      <w:r w:rsidRPr="00F5716E">
        <w:rPr>
          <w:rFonts w:ascii="Times New Roman" w:hAnsi="Times New Roman" w:cs="Times New Roman"/>
          <w:color w:val="000000" w:themeColor="text1"/>
          <w:sz w:val="24"/>
          <w:szCs w:val="24"/>
        </w:rPr>
        <w:t xml:space="preserve">, </w:t>
      </w:r>
      <w:r w:rsidRPr="00F5716E">
        <w:rPr>
          <w:rFonts w:ascii="Times New Roman" w:hAnsi="Times New Roman" w:cs="Times New Roman"/>
          <w:i/>
          <w:color w:val="000000" w:themeColor="text1"/>
          <w:sz w:val="24"/>
          <w:szCs w:val="24"/>
        </w:rPr>
        <w:t>Innovation</w:t>
      </w:r>
      <w:r w:rsidRPr="00F5716E">
        <w:rPr>
          <w:rFonts w:ascii="Times New Roman" w:hAnsi="Times New Roman" w:cs="Times New Roman"/>
          <w:color w:val="000000" w:themeColor="text1"/>
          <w:sz w:val="24"/>
          <w:szCs w:val="24"/>
        </w:rPr>
        <w:t xml:space="preserve">, dan </w:t>
      </w:r>
      <w:r w:rsidRPr="00F5716E">
        <w:rPr>
          <w:rFonts w:ascii="Times New Roman" w:hAnsi="Times New Roman" w:cs="Times New Roman"/>
          <w:i/>
          <w:color w:val="000000" w:themeColor="text1"/>
          <w:sz w:val="24"/>
          <w:szCs w:val="24"/>
        </w:rPr>
        <w:t>Trust</w:t>
      </w:r>
      <w:r w:rsidRPr="00F5716E">
        <w:rPr>
          <w:rFonts w:ascii="Times New Roman" w:hAnsi="Times New Roman" w:cs="Times New Roman"/>
          <w:color w:val="000000" w:themeColor="text1"/>
          <w:sz w:val="24"/>
          <w:szCs w:val="24"/>
        </w:rPr>
        <w:t>.</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1" w:name="_Toc159681633"/>
      <w:r w:rsidRPr="00F15D24">
        <w:rPr>
          <w:rFonts w:ascii="Times New Roman" w:hAnsi="Times New Roman" w:cs="Times New Roman"/>
          <w:b/>
          <w:color w:val="000000" w:themeColor="text1"/>
        </w:rPr>
        <w:t>Bank Pembangunan Daerah Jawa Timur Tbk. (BJTM)</w:t>
      </w:r>
      <w:bookmarkEnd w:id="81"/>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Bank Pembangunan Daerah Jawa Timur Tbk. mulai beroperasi pada 17 Agustus 1961 berdasarkan Undang-Undang No. 13 Tahun 1962 yang menetapkan pembentukan bank ini harus sesuai dengan peraturan pemerintah daerah. Oleh karena itu, Pemerintah Daerah Tingkat I Jawa Timur menerbitkan Peraturan Daerah No. 2 Tahun 1976. Peran utama Bank Pembangunan Daerah Jawa Timur Tbk. adalah mendorong pertumbuhan ekonomi daerah dengan fokus pada sektor kredit kecil dan menengah untuk memperoleh keuntungan optimal. Kegiatannya adalah mengumpulkan dan menyalurkan dana serta layanan perbankan. Tujuan inti perusahaan adalah menjalankan bisnis perbankan sesuai dengan hukum yang berlaku.</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lastRenderedPageBreak/>
        <w:t xml:space="preserve">Visi Bank Pembangunan Daerah Jawa Timur Tbk. adalah menjadi Bank Pembangunan Daerah No. 1 di Indonesia. Budaya perusahaan mencerminkan semangat Bank BJB dalam menghadapi persaingan perbankan yang semakin ketat dan dinamis. Nilai budaya perusahaan Bank Pembangunan Daerah Jawa Timur Tbk. antara lain </w:t>
      </w:r>
      <w:r w:rsidRPr="00F5716E">
        <w:rPr>
          <w:rFonts w:ascii="Times New Roman" w:hAnsi="Times New Roman" w:cs="Times New Roman"/>
          <w:i/>
          <w:color w:val="000000" w:themeColor="text1"/>
          <w:sz w:val="24"/>
          <w:szCs w:val="24"/>
        </w:rPr>
        <w:t>excellence</w:t>
      </w:r>
      <w:r w:rsidRPr="00F5716E">
        <w:rPr>
          <w:rFonts w:ascii="Times New Roman" w:hAnsi="Times New Roman" w:cs="Times New Roman"/>
          <w:color w:val="000000" w:themeColor="text1"/>
          <w:sz w:val="24"/>
          <w:szCs w:val="24"/>
        </w:rPr>
        <w:t>, profesional, integritas, sinergi, dan inovasi.</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2" w:name="_Toc159681634"/>
      <w:r w:rsidRPr="00F15D24">
        <w:rPr>
          <w:rFonts w:ascii="Times New Roman" w:hAnsi="Times New Roman" w:cs="Times New Roman"/>
          <w:b/>
          <w:color w:val="000000" w:themeColor="text1"/>
        </w:rPr>
        <w:t>Bank Mandiri (Persero) Tbk. (BMRI)</w:t>
      </w:r>
      <w:bookmarkEnd w:id="82"/>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PT. Bank Mandiri Tbk. menjadi Perusahaan Perseroan yang dinyatakan dalam Akta No. 9, tanggal 2 Oktober 1998. Pendirian PT. Bank Mandiri Tbk. adalah bagian dari upaya restrukturisasi perbankan yang diprakarsai oleh pemerintah Indonesia. Pada</w:t>
      </w:r>
      <w:r>
        <w:rPr>
          <w:rFonts w:ascii="Times New Roman" w:hAnsi="Times New Roman" w:cs="Times New Roman"/>
          <w:color w:val="000000" w:themeColor="text1"/>
          <w:sz w:val="24"/>
          <w:szCs w:val="24"/>
        </w:rPr>
        <w:t xml:space="preserve"> bulan</w:t>
      </w:r>
      <w:r w:rsidRPr="00F5716E">
        <w:rPr>
          <w:rFonts w:ascii="Times New Roman" w:hAnsi="Times New Roman" w:cs="Times New Roman"/>
          <w:color w:val="000000" w:themeColor="text1"/>
          <w:sz w:val="24"/>
          <w:szCs w:val="24"/>
        </w:rPr>
        <w:t xml:space="preserve"> Juli 1999, empat bank milik pemerintah, yaitu Bank Bumi Daya, Bank Dagang Negara, Bank Ekspor Impor Indonesia, dan Bank Pembangunan Indonesia, digabungkan menjadi Bank Mandiri. Setiap bank tersebut memiliki peran yang tak tergantikan dalam mendukung perkembangan ekonomi Indonesia. Hingga saat ini, PT. Bank Mandiri Tbk. telah melanjutkan warisan lebih dari 140 tahun dalam memberikan kontribusi bagi sektor perbankan dan ekonomi Indonesia.</w:t>
      </w:r>
    </w:p>
    <w:p w:rsidR="00D27516" w:rsidRPr="00F5716E" w:rsidRDefault="00D27516" w:rsidP="00D27516">
      <w:pPr>
        <w:spacing w:after="0" w:line="480" w:lineRule="auto"/>
        <w:ind w:firstLine="720"/>
        <w:jc w:val="both"/>
        <w:rPr>
          <w:rFonts w:ascii="Times New Roman" w:hAnsi="Times New Roman" w:cs="Times New Roman"/>
          <w:color w:val="000000" w:themeColor="text1"/>
          <w:sz w:val="24"/>
          <w:szCs w:val="24"/>
        </w:rPr>
      </w:pPr>
      <w:r w:rsidRPr="00F5716E">
        <w:rPr>
          <w:rFonts w:ascii="Times New Roman" w:hAnsi="Times New Roman" w:cs="Times New Roman"/>
          <w:color w:val="000000" w:themeColor="text1"/>
          <w:sz w:val="24"/>
          <w:szCs w:val="24"/>
        </w:rPr>
        <w:t xml:space="preserve">Visi PT. Bank Mandiri Tbk. adalah menjadi </w:t>
      </w:r>
      <w:r w:rsidRPr="00F5716E">
        <w:rPr>
          <w:rFonts w:ascii="Times New Roman" w:hAnsi="Times New Roman" w:cs="Times New Roman"/>
          <w:i/>
          <w:color w:val="000000" w:themeColor="text1"/>
          <w:sz w:val="24"/>
          <w:szCs w:val="24"/>
        </w:rPr>
        <w:t xml:space="preserve">partner financial </w:t>
      </w:r>
      <w:r w:rsidRPr="00F5716E">
        <w:rPr>
          <w:rFonts w:ascii="Times New Roman" w:hAnsi="Times New Roman" w:cs="Times New Roman"/>
          <w:color w:val="000000" w:themeColor="text1"/>
          <w:sz w:val="24"/>
          <w:szCs w:val="24"/>
        </w:rPr>
        <w:t>pilihan utama nasabah. Dengan mengusung semangat terdepan, terpercaya, tumbuh bersama nasabah, Bank Mandiri Group telah mengikrarkan diri untuk menjadi entitas keuangan yang inovatif, responsif, dan solutif agar mampu mengantisipasi tantangan perkembangan ekonomi serta memenuhi seluruh kebutuhan nasabah.</w:t>
      </w:r>
    </w:p>
    <w:p w:rsidR="00D27516" w:rsidRPr="00E7052D"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3" w:name="_Toc159681635"/>
      <w:r>
        <w:rPr>
          <w:rFonts w:ascii="Times New Roman" w:hAnsi="Times New Roman" w:cs="Times New Roman"/>
          <w:b/>
          <w:color w:val="000000" w:themeColor="text1"/>
        </w:rPr>
        <w:lastRenderedPageBreak/>
        <w:t>Bank Bumi Arta Tbk. (BNBA)</w:t>
      </w:r>
      <w:bookmarkEnd w:id="8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Bumi Arta Tbk. awalnya bernama Bank Bumi Arta Indonesia yang didirikan di Jakarta pada tanggal 3 Maret 1967 dengan kantor pusat operasional di Jalan Tiang Bendera III No. 24, Jakarta Barat. Pada tahun 2006, Bank Bumi Arta Tbk. mengalami perubahan besar dengan mengadopsi prinsip </w:t>
      </w:r>
      <w:r>
        <w:rPr>
          <w:rFonts w:ascii="Times New Roman" w:hAnsi="Times New Roman" w:cs="Times New Roman"/>
          <w:i/>
          <w:color w:val="000000" w:themeColor="text1"/>
          <w:sz w:val="24"/>
          <w:szCs w:val="24"/>
        </w:rPr>
        <w:t xml:space="preserve">Good Corporate Governance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 xml:space="preserve">Risk Management </w:t>
      </w:r>
      <w:r>
        <w:rPr>
          <w:rFonts w:ascii="Times New Roman" w:hAnsi="Times New Roman" w:cs="Times New Roman"/>
          <w:color w:val="000000" w:themeColor="text1"/>
          <w:sz w:val="24"/>
          <w:szCs w:val="24"/>
        </w:rPr>
        <w:t>serta melakukan Penawaran Umum Perdana, yang mencatatkan sahamnya di Bursa Efek Jakarta. Hal ini mengubah Bank Bumi Arta Tbk. menjadi Perseroan Terbuka dengan 9,10% saham yang ditempatkan.</w:t>
      </w:r>
    </w:p>
    <w:p w:rsidR="00D27516" w:rsidRPr="00CF6B87"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Visi Bank Bumi Arta Tbk. adalah menjadi bank terpercaya yang berlandaskan prinsip kehati-hatian dalam memberikan pelayanan prima sehingga dapat memberikan nilai tambah bagi </w:t>
      </w:r>
      <w:r>
        <w:rPr>
          <w:rFonts w:ascii="Times New Roman" w:hAnsi="Times New Roman" w:cs="Times New Roman"/>
          <w:i/>
          <w:color w:val="000000" w:themeColor="text1"/>
          <w:sz w:val="24"/>
          <w:szCs w:val="24"/>
        </w:rPr>
        <w:t>stakeholder</w:t>
      </w:r>
      <w:r>
        <w:rPr>
          <w:rFonts w:ascii="Times New Roman" w:hAnsi="Times New Roman" w:cs="Times New Roman"/>
          <w:color w:val="000000" w:themeColor="text1"/>
          <w:sz w:val="24"/>
          <w:szCs w:val="24"/>
        </w:rPr>
        <w:t xml:space="preserve">. Dengan mendukung terciptanya kinerja yang positif dan produktif setiap karyawan Bank Bumi Arta Tbk. juga harus bekerja sesuai dengan etos kerja antara lain </w:t>
      </w:r>
      <w:r>
        <w:rPr>
          <w:rFonts w:ascii="Times New Roman" w:hAnsi="Times New Roman" w:cs="Times New Roman"/>
          <w:i/>
          <w:color w:val="000000" w:themeColor="text1"/>
          <w:sz w:val="24"/>
          <w:szCs w:val="24"/>
        </w:rPr>
        <w:t>welcome our customers</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acknowledge our customer needs</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resolve our customer problems</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make our customers satisfy</w:t>
      </w:r>
      <w:r>
        <w:rPr>
          <w:rFonts w:ascii="Times New Roman" w:hAnsi="Times New Roman" w:cs="Times New Roman"/>
          <w:color w:val="000000" w:themeColor="text1"/>
          <w:sz w:val="24"/>
          <w:szCs w:val="24"/>
        </w:rPr>
        <w:t>.</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4" w:name="_Toc159681636"/>
      <w:r w:rsidRPr="00F15D24">
        <w:rPr>
          <w:rFonts w:ascii="Times New Roman" w:hAnsi="Times New Roman" w:cs="Times New Roman"/>
          <w:b/>
          <w:color w:val="000000" w:themeColor="text1"/>
        </w:rPr>
        <w:t>Bank CIMB Niaga Tbk. (BNGA)</w:t>
      </w:r>
      <w:bookmarkEnd w:id="8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 xml:space="preserve">PT. Bank CIMB Niaga Tbk. berdiri pada 26 September 1955 dengan persetujuan dari Menteri Kehakiman Republik Indonesia, yang sekarang bernama Departemen Hukum dan Hak Asasi Manusia, melalui Keputusan No. JA5/110/15 pada 1 Desember 1955. Pada 11 November 1955, dengan Surat Keputusan Menteri Keuangan Republik Indonesia No. 249544/UMII, Bank ini diberi izin sebagai bank umum dan kemudian dinyatakan sebagai bank devisa oleh Dewan Bank Indonesia. </w:t>
      </w:r>
      <w:r w:rsidRPr="00B568A1">
        <w:rPr>
          <w:rFonts w:ascii="Times New Roman" w:hAnsi="Times New Roman" w:cs="Times New Roman"/>
          <w:color w:val="000000" w:themeColor="text1"/>
          <w:sz w:val="24"/>
          <w:szCs w:val="24"/>
        </w:rPr>
        <w:lastRenderedPageBreak/>
        <w:t>Pada tahun 1987, CIMB Niaga mencatat sejarah dengan menjadi bank lokal pertama yang menghadirkan layanan perbankan melalui ATM di Indonesia.</w:t>
      </w:r>
    </w:p>
    <w:p w:rsidR="00D27516" w:rsidRPr="00B568A1"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Visi PT. Bank CIMB Niaga Tbk. adalah menjadi perusahaan ASEAN yang terkemuka. Dengan memegang teguh nilai-nilai inti dan tanggung jawabnya, Bank bertekad memastikan pemenuhan kewajiban agar memiliki masa depan yang cemerlang. CIMB Niaga percaya pada kemampuannya untuk tetap menjadi yang terdepan dan yang terbaik dalam menyediakan layanan perbankan kepada masyarakat.</w:t>
      </w:r>
    </w:p>
    <w:p w:rsidR="00D27516" w:rsidRPr="004F30F2"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5" w:name="_Toc159681637"/>
      <w:r>
        <w:rPr>
          <w:rFonts w:ascii="Times New Roman" w:hAnsi="Times New Roman" w:cs="Times New Roman"/>
          <w:b/>
          <w:color w:val="000000" w:themeColor="text1"/>
        </w:rPr>
        <w:t>Bank Syariah Indonesia Tbk. (BRIS)</w:t>
      </w:r>
      <w:bookmarkEnd w:id="85"/>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PT. Bank Syariah Indonesia Tbk. (BSI) berdiri pada 1 Februari 2021 yang diresmikan secara langsung oleh Presiden Joko Widodo di Istana Negara. BSI merupakan bank hasil </w:t>
      </w:r>
      <w:r>
        <w:rPr>
          <w:rFonts w:ascii="Times New Roman" w:hAnsi="Times New Roman" w:cs="Times New Roman"/>
          <w:i/>
          <w:color w:val="000000" w:themeColor="text1"/>
          <w:sz w:val="24"/>
          <w:szCs w:val="24"/>
        </w:rPr>
        <w:t>merger</w:t>
      </w:r>
      <w:r>
        <w:rPr>
          <w:rFonts w:ascii="Times New Roman" w:hAnsi="Times New Roman" w:cs="Times New Roman"/>
          <w:color w:val="000000" w:themeColor="text1"/>
          <w:sz w:val="24"/>
          <w:szCs w:val="24"/>
        </w:rPr>
        <w:t xml:space="preserve"> antara Bank Rakyat Indonesia Syariah, Bank Syariah Mandiri, dan Bank Negara Indonesia Syariah. Penggabungan ini menyatukan kelebihan dari ketiga bank syariah tersebut, sehingga menghadirkan layanan yang lebih lengkap, jangkauan lebih luas, serta memiliki kapasitas permodalan yang lebih baik. Didukung sinergi dengan perusahaan serta komitmen pemerintah melalui Kementerian BUMN, BSI didorong untuk dapat bersaing di tingkat global.</w:t>
      </w:r>
    </w:p>
    <w:p w:rsidR="00D27516" w:rsidRPr="004F30F2"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Visi Bank Syariah Indonesia Tbk. (BSI) adalah menjadi </w:t>
      </w:r>
      <w:r>
        <w:rPr>
          <w:rFonts w:ascii="Times New Roman" w:hAnsi="Times New Roman" w:cs="Times New Roman"/>
          <w:i/>
          <w:color w:val="000000" w:themeColor="text1"/>
          <w:sz w:val="24"/>
          <w:szCs w:val="24"/>
        </w:rPr>
        <w:t>Top 10 Global Islamic Bank</w:t>
      </w:r>
      <w:r>
        <w:rPr>
          <w:rFonts w:ascii="Times New Roman" w:hAnsi="Times New Roman" w:cs="Times New Roman"/>
          <w:color w:val="000000" w:themeColor="text1"/>
          <w:sz w:val="24"/>
          <w:szCs w:val="24"/>
        </w:rPr>
        <w:t xml:space="preserve">. Kehadiran BSI bukan hanya mampu memainkan peran penting sebagai fasilitator pada seluruh aktivitas ekonomi dalam ekosistem industri halal, tetapi juga sebuah ikhtiar mewujudkan harapan negeri. Keberadaan BSI juga menjadi contoh perbankan syariah di Indonesia yang modern, </w:t>
      </w:r>
      <w:r>
        <w:rPr>
          <w:rFonts w:ascii="Times New Roman" w:hAnsi="Times New Roman" w:cs="Times New Roman"/>
          <w:i/>
          <w:color w:val="000000" w:themeColor="text1"/>
          <w:sz w:val="24"/>
          <w:szCs w:val="24"/>
        </w:rPr>
        <w:t>universal</w:t>
      </w:r>
      <w:r>
        <w:rPr>
          <w:rFonts w:ascii="Times New Roman" w:hAnsi="Times New Roman" w:cs="Times New Roman"/>
          <w:color w:val="000000" w:themeColor="text1"/>
          <w:sz w:val="24"/>
          <w:szCs w:val="24"/>
        </w:rPr>
        <w:t>, dan memberikan kebaikan bagi segenap alam (</w:t>
      </w:r>
      <w:r>
        <w:rPr>
          <w:rFonts w:ascii="Times New Roman" w:hAnsi="Times New Roman" w:cs="Times New Roman"/>
          <w:i/>
          <w:color w:val="000000" w:themeColor="text1"/>
          <w:sz w:val="24"/>
          <w:szCs w:val="24"/>
        </w:rPr>
        <w:t>Rahmatan Lil’Aalamiin</w:t>
      </w:r>
      <w:r>
        <w:rPr>
          <w:rFonts w:ascii="Times New Roman" w:hAnsi="Times New Roman" w:cs="Times New Roman"/>
          <w:color w:val="000000" w:themeColor="text1"/>
          <w:sz w:val="24"/>
          <w:szCs w:val="24"/>
        </w:rPr>
        <w:t xml:space="preserve">). </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6" w:name="_Toc159681638"/>
      <w:r w:rsidRPr="00F15D24">
        <w:rPr>
          <w:rFonts w:ascii="Times New Roman" w:hAnsi="Times New Roman" w:cs="Times New Roman"/>
          <w:b/>
          <w:color w:val="000000" w:themeColor="text1"/>
        </w:rPr>
        <w:lastRenderedPageBreak/>
        <w:t>Bank Mayapada Internasional Tbk. (MAYA)</w:t>
      </w:r>
      <w:bookmarkEnd w:id="8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 xml:space="preserve">PT. Bank Mayapada Internasional Tbk. berdiri pada 7 September 1989 di Jakarta yang disahkan oleh Menteri Kehakiman Republik Indonesia pada 10 Januari 1990, dan beroperasi secara komersial pada 16 Maret 1990. Sejak 23 Maret 1990, perusahaan resmi menjadi bank umum, yang diikuti perolehan izin dari Bank Indonesia sebagai bank devisa pada tahun 1993. Pada tahun 1997, PT. Bank Mayapada Internasional Tbk. mengambil inisiatif untuk </w:t>
      </w:r>
      <w:r w:rsidRPr="00B568A1">
        <w:rPr>
          <w:rFonts w:ascii="Times New Roman" w:hAnsi="Times New Roman" w:cs="Times New Roman"/>
          <w:i/>
          <w:color w:val="000000" w:themeColor="text1"/>
          <w:sz w:val="24"/>
          <w:szCs w:val="24"/>
        </w:rPr>
        <w:t>go public</w:t>
      </w:r>
      <w:r w:rsidRPr="00B568A1">
        <w:rPr>
          <w:rFonts w:ascii="Times New Roman" w:hAnsi="Times New Roman" w:cs="Times New Roman"/>
          <w:color w:val="000000" w:themeColor="text1"/>
          <w:sz w:val="24"/>
          <w:szCs w:val="24"/>
        </w:rPr>
        <w:t xml:space="preserve"> dengan kode saham MAYA.</w:t>
      </w:r>
    </w:p>
    <w:p w:rsidR="00D27516" w:rsidRPr="00B568A1"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Visi PT. Bank Mayapada Internasional Tbk. adalah menjadi salah satu bank swasta berkualitas di Indonesia dalam nilai aset, profitabilitas, dan tingkat kesehatan. Budaya perusahaan PT. Bank Mayapada Internasional Tbk. sejalan dengan visi dan misi perusahaan. Rumusan budaya perusahaan tertuang dalam tata nilai PT. Bank Mayapada Internasional Tbk.yaitu transparansi, profesionalisme, serta kemampuan menjawab tantangan-tantangan dalam operasi perbankan.</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7" w:name="_Toc159681639"/>
      <w:r w:rsidRPr="00F15D24">
        <w:rPr>
          <w:rFonts w:ascii="Times New Roman" w:hAnsi="Times New Roman" w:cs="Times New Roman"/>
          <w:b/>
          <w:color w:val="000000" w:themeColor="text1"/>
        </w:rPr>
        <w:t>Bank OCBC NISP Tbk. (NISP)</w:t>
      </w:r>
      <w:bookmarkEnd w:id="87"/>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 xml:space="preserve">Bank OCBC NISP merupakan bank tertua keempat di Indonesia yang berdiri pada 4 April 1941 di Bandung dengan nama NV Nederlandsch Indische Spaar En Deposito Bank. Pada 1967, dengan mengedepankan prinsip kehati-hatian dan fokus melayani segmen UKM, Bank NISP menaikkan status operasional dari Bank Tabungan menjadi Bank Komersial. Namun pada tahun 1990, peningkatan status Bank didukung atas keberhasilan perusahaan yang terus bertumbuh di tengah kondisi kekacauan ekonomi dan politik, Bank dinaikkan statusnya menjadi bank devisa. Sebagai bagian dari strategi jangka panjang, meningkatkan citra, dan tanda </w:t>
      </w:r>
      <w:r w:rsidRPr="00B568A1">
        <w:rPr>
          <w:rFonts w:ascii="Times New Roman" w:hAnsi="Times New Roman" w:cs="Times New Roman"/>
          <w:color w:val="000000" w:themeColor="text1"/>
          <w:sz w:val="24"/>
          <w:szCs w:val="24"/>
        </w:rPr>
        <w:lastRenderedPageBreak/>
        <w:t xml:space="preserve">dukungan </w:t>
      </w:r>
      <w:r w:rsidRPr="00B568A1">
        <w:rPr>
          <w:rFonts w:ascii="Times New Roman" w:hAnsi="Times New Roman" w:cs="Times New Roman"/>
          <w:i/>
          <w:color w:val="000000" w:themeColor="text1"/>
          <w:sz w:val="24"/>
          <w:szCs w:val="24"/>
        </w:rPr>
        <w:t>controlling shareholder</w:t>
      </w:r>
      <w:r w:rsidRPr="00B568A1">
        <w:rPr>
          <w:rFonts w:ascii="Times New Roman" w:hAnsi="Times New Roman" w:cs="Times New Roman"/>
          <w:color w:val="000000" w:themeColor="text1"/>
          <w:sz w:val="24"/>
          <w:szCs w:val="24"/>
        </w:rPr>
        <w:t>, Bank NISP menggunakan nama baru Bank OCBC NISP, diikuti dengan penguatan budaya dan dasar kebijakan di seluruh organisasi.</w:t>
      </w:r>
    </w:p>
    <w:p w:rsidR="00D27516" w:rsidRPr="00B568A1"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Visi Bank OCBC NISP adalah menjadi mitra terpercaya untuk meningkatkan kualitas hidup. Didukung dengan misinya yaitu memberikan solusi yang inovatif dan relevan melebihi harapan para pemangku kepentingan, membangun kolaborasi yang saling menguntungkan berlandaskan kepercayaan dan kehati-hatian, serta menciptakan lingkungan yang progresif dengan semangat kekeluargaan.</w:t>
      </w:r>
    </w:p>
    <w:p w:rsidR="00D27516" w:rsidRPr="00FF19A6"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8" w:name="_Toc159681640"/>
      <w:r>
        <w:rPr>
          <w:rFonts w:ascii="Times New Roman" w:hAnsi="Times New Roman" w:cs="Times New Roman"/>
          <w:b/>
          <w:color w:val="000000" w:themeColor="text1"/>
        </w:rPr>
        <w:t>Bank Panin Tbk. (PNBN)</w:t>
      </w:r>
      <w:bookmarkEnd w:id="88"/>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 Panin Tbk. berdiri pada tahun 1971 dan tercatat di Bursa Efek Jakarta pada tahun 1982 yang merupakan bank pertama di Indonesia yang mencatatkan sahamnya di bursa. Perjalanan panjang selama 50 tahun telah mengantarkan Bank Panin Tbk. menjadi bank kategori BUKU 4 pada tahun 2019, dengan basis nasabah ritel dan komersial yang kuat serta kapabilitas </w:t>
      </w:r>
      <w:r>
        <w:rPr>
          <w:rFonts w:ascii="Times New Roman" w:hAnsi="Times New Roman" w:cs="Times New Roman"/>
          <w:i/>
          <w:color w:val="000000" w:themeColor="text1"/>
          <w:sz w:val="24"/>
          <w:szCs w:val="24"/>
        </w:rPr>
        <w:t xml:space="preserve">digital banking </w:t>
      </w:r>
      <w:r>
        <w:rPr>
          <w:rFonts w:ascii="Times New Roman" w:hAnsi="Times New Roman" w:cs="Times New Roman"/>
          <w:color w:val="000000" w:themeColor="text1"/>
          <w:sz w:val="24"/>
          <w:szCs w:val="24"/>
        </w:rPr>
        <w:t>yang mengikuti zaman. Dengan moto layanan “Selalu untuk Anda”, Bank Panin Tbk. terus berusaha untuk memberikan pelayanan terbaik bagi nasabah dan masyarakat Indonesia.</w:t>
      </w:r>
    </w:p>
    <w:p w:rsidR="00D27516" w:rsidRPr="004D17C3"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Visi Bank Panin Tbk. adalah menjadi bank ritel dan komersial terdepan dengan pertumbuhan kinerja yang berkesinambungan. Bank Panin Tbk. merangkum budaya perusahaan dan nilai-nilai kerja yang positif dengan ICARE yaitu </w:t>
      </w:r>
      <w:r>
        <w:rPr>
          <w:rFonts w:ascii="Times New Roman" w:hAnsi="Times New Roman" w:cs="Times New Roman"/>
          <w:i/>
          <w:color w:val="000000" w:themeColor="text1"/>
          <w:sz w:val="24"/>
          <w:szCs w:val="24"/>
        </w:rPr>
        <w:t>Integrity</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Collaboration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Accountability</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Respect</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Excellence</w:t>
      </w:r>
      <w:r>
        <w:rPr>
          <w:rFonts w:ascii="Times New Roman" w:hAnsi="Times New Roman" w:cs="Times New Roman"/>
          <w:color w:val="000000" w:themeColor="text1"/>
          <w:sz w:val="24"/>
          <w:szCs w:val="24"/>
        </w:rPr>
        <w:t>.</w:t>
      </w:r>
    </w:p>
    <w:p w:rsidR="00D27516" w:rsidRPr="00F15D24" w:rsidRDefault="00D27516" w:rsidP="004769AF">
      <w:pPr>
        <w:pStyle w:val="Heading3"/>
        <w:numPr>
          <w:ilvl w:val="0"/>
          <w:numId w:val="32"/>
        </w:numPr>
        <w:spacing w:before="0" w:line="480" w:lineRule="auto"/>
        <w:rPr>
          <w:rFonts w:ascii="Times New Roman" w:hAnsi="Times New Roman" w:cs="Times New Roman"/>
          <w:b/>
          <w:color w:val="000000" w:themeColor="text1"/>
        </w:rPr>
      </w:pPr>
      <w:bookmarkStart w:id="89" w:name="_Toc159681641"/>
      <w:r w:rsidRPr="00FF19A6">
        <w:rPr>
          <w:rFonts w:ascii="Times New Roman" w:hAnsi="Times New Roman" w:cs="Times New Roman"/>
          <w:b/>
          <w:color w:val="000000" w:themeColor="text1"/>
        </w:rPr>
        <w:lastRenderedPageBreak/>
        <w:t xml:space="preserve">Bank Woori Saudara </w:t>
      </w:r>
      <w:r w:rsidRPr="00F15D24">
        <w:rPr>
          <w:rFonts w:ascii="Times New Roman" w:hAnsi="Times New Roman" w:cs="Times New Roman"/>
          <w:b/>
          <w:color w:val="000000" w:themeColor="text1"/>
        </w:rPr>
        <w:t>Indonesia 1906 Tbk. (SDRA)</w:t>
      </w:r>
      <w:bookmarkEnd w:id="89"/>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PT. Bank Woori Saudara Indonesia 1906 Tbk. berdiri pada tahun 1906 dengan nama awal Himpoenan Saudara sebagai cikal bakal PT. Bank Himpunan Saudara 1906 Tbk. Pada awal tahun 2014, Bank menjalin kerja sama strategis dengan Woori Bank Korea. Kerja sama tersebut ditandai dengan masuknya Woori Bank Korea dan PT. Bank Woori Indonesia (anak perusahaan dari Woori Bank Korea di Indonesia) sebagai pemegang saham Bank. Pada 2014, PT. Bank Woori Indonesia secara resmi melakukan penggabungan usaha (</w:t>
      </w:r>
      <w:r w:rsidRPr="00B568A1">
        <w:rPr>
          <w:rFonts w:ascii="Times New Roman" w:hAnsi="Times New Roman" w:cs="Times New Roman"/>
          <w:i/>
          <w:color w:val="000000" w:themeColor="text1"/>
          <w:sz w:val="24"/>
          <w:szCs w:val="24"/>
        </w:rPr>
        <w:t>merger</w:t>
      </w:r>
      <w:r w:rsidRPr="00B568A1">
        <w:rPr>
          <w:rFonts w:ascii="Times New Roman" w:hAnsi="Times New Roman" w:cs="Times New Roman"/>
          <w:color w:val="000000" w:themeColor="text1"/>
          <w:sz w:val="24"/>
          <w:szCs w:val="24"/>
        </w:rPr>
        <w:t>) ke dalam Bank dengan diterbitkannya Surat Keputusan Menteri Hukum dan Hak Asasi Manusia Republik Indonesia No. AHU-00128.40.40.2014 tanggal 30 Desember 2014.</w:t>
      </w:r>
    </w:p>
    <w:p w:rsidR="00D27516" w:rsidRPr="00B568A1"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 xml:space="preserve">Visi PT. Bank Woori Saudara Indonesia 1906 Tbk. adalah menjadi top 15 Bank di Indonesia yang mengedepankan keselarasan aspek ekonomi, sosial, dan lingkungan hidup. Didukung dengan budaya kerja PT. Bank Woori Saudara Indonesia 1906 Tbk. yaitu </w:t>
      </w:r>
      <w:r w:rsidRPr="00B568A1">
        <w:rPr>
          <w:rFonts w:ascii="Times New Roman" w:hAnsi="Times New Roman" w:cs="Times New Roman"/>
          <w:i/>
          <w:color w:val="000000" w:themeColor="text1"/>
          <w:sz w:val="24"/>
          <w:szCs w:val="24"/>
        </w:rPr>
        <w:t>customer oriented</w:t>
      </w:r>
      <w:r w:rsidRPr="00B568A1">
        <w:rPr>
          <w:rFonts w:ascii="Times New Roman" w:hAnsi="Times New Roman" w:cs="Times New Roman"/>
          <w:color w:val="000000" w:themeColor="text1"/>
          <w:sz w:val="24"/>
          <w:szCs w:val="24"/>
        </w:rPr>
        <w:t xml:space="preserve">, </w:t>
      </w:r>
      <w:r w:rsidRPr="00B568A1">
        <w:rPr>
          <w:rFonts w:ascii="Times New Roman" w:hAnsi="Times New Roman" w:cs="Times New Roman"/>
          <w:i/>
          <w:color w:val="000000" w:themeColor="text1"/>
          <w:sz w:val="24"/>
          <w:szCs w:val="24"/>
        </w:rPr>
        <w:t>excellence</w:t>
      </w:r>
      <w:r w:rsidRPr="00B568A1">
        <w:rPr>
          <w:rFonts w:ascii="Times New Roman" w:hAnsi="Times New Roman" w:cs="Times New Roman"/>
          <w:color w:val="000000" w:themeColor="text1"/>
          <w:sz w:val="24"/>
          <w:szCs w:val="24"/>
        </w:rPr>
        <w:t xml:space="preserve">, </w:t>
      </w:r>
      <w:r w:rsidRPr="00B568A1">
        <w:rPr>
          <w:rFonts w:ascii="Times New Roman" w:hAnsi="Times New Roman" w:cs="Times New Roman"/>
          <w:i/>
          <w:color w:val="000000" w:themeColor="text1"/>
          <w:sz w:val="24"/>
          <w:szCs w:val="24"/>
        </w:rPr>
        <w:t>professional</w:t>
      </w:r>
      <w:r w:rsidRPr="00B568A1">
        <w:rPr>
          <w:rFonts w:ascii="Times New Roman" w:hAnsi="Times New Roman" w:cs="Times New Roman"/>
          <w:color w:val="000000" w:themeColor="text1"/>
          <w:sz w:val="24"/>
          <w:szCs w:val="24"/>
        </w:rPr>
        <w:t xml:space="preserve">, </w:t>
      </w:r>
      <w:r w:rsidRPr="00B568A1">
        <w:rPr>
          <w:rFonts w:ascii="Times New Roman" w:hAnsi="Times New Roman" w:cs="Times New Roman"/>
          <w:i/>
          <w:color w:val="000000" w:themeColor="text1"/>
          <w:sz w:val="24"/>
          <w:szCs w:val="24"/>
        </w:rPr>
        <w:t>accountability</w:t>
      </w:r>
      <w:r w:rsidRPr="00B568A1">
        <w:rPr>
          <w:rFonts w:ascii="Times New Roman" w:hAnsi="Times New Roman" w:cs="Times New Roman"/>
          <w:color w:val="000000" w:themeColor="text1"/>
          <w:sz w:val="24"/>
          <w:szCs w:val="24"/>
        </w:rPr>
        <w:t xml:space="preserve">, dan </w:t>
      </w:r>
      <w:r w:rsidRPr="00B568A1">
        <w:rPr>
          <w:rFonts w:ascii="Times New Roman" w:hAnsi="Times New Roman" w:cs="Times New Roman"/>
          <w:i/>
          <w:color w:val="000000" w:themeColor="text1"/>
          <w:sz w:val="24"/>
          <w:szCs w:val="24"/>
        </w:rPr>
        <w:t>trust</w:t>
      </w:r>
      <w:r w:rsidRPr="00B568A1">
        <w:rPr>
          <w:rFonts w:ascii="Times New Roman" w:hAnsi="Times New Roman" w:cs="Times New Roman"/>
          <w:color w:val="000000" w:themeColor="text1"/>
          <w:sz w:val="24"/>
          <w:szCs w:val="24"/>
        </w:rPr>
        <w:t>.</w:t>
      </w:r>
    </w:p>
    <w:p w:rsidR="00D27516" w:rsidRPr="00956217" w:rsidRDefault="00D27516" w:rsidP="00D27516">
      <w:pPr>
        <w:spacing w:after="0" w:line="480" w:lineRule="auto"/>
        <w:jc w:val="both"/>
        <w:rPr>
          <w:rFonts w:ascii="Times New Roman" w:hAnsi="Times New Roman" w:cs="Times New Roman"/>
          <w:color w:val="000000" w:themeColor="text1"/>
          <w:sz w:val="24"/>
          <w:szCs w:val="24"/>
        </w:rPr>
      </w:pPr>
    </w:p>
    <w:p w:rsidR="00D27516" w:rsidRPr="00A36746" w:rsidRDefault="00D27516" w:rsidP="004769AF">
      <w:pPr>
        <w:pStyle w:val="Heading2"/>
        <w:numPr>
          <w:ilvl w:val="0"/>
          <w:numId w:val="31"/>
        </w:numPr>
        <w:spacing w:before="0" w:line="480" w:lineRule="auto"/>
        <w:rPr>
          <w:rFonts w:ascii="Times New Roman" w:hAnsi="Times New Roman" w:cs="Times New Roman"/>
          <w:b/>
          <w:color w:val="000000" w:themeColor="text1"/>
          <w:sz w:val="24"/>
          <w:szCs w:val="24"/>
        </w:rPr>
      </w:pPr>
      <w:bookmarkStart w:id="90" w:name="_Toc159681642"/>
      <w:r w:rsidRPr="00A36746">
        <w:rPr>
          <w:rFonts w:ascii="Times New Roman" w:hAnsi="Times New Roman" w:cs="Times New Roman"/>
          <w:b/>
          <w:color w:val="000000" w:themeColor="text1"/>
          <w:sz w:val="24"/>
          <w:szCs w:val="24"/>
        </w:rPr>
        <w:t>Analisis Data dan Interpretasi</w:t>
      </w:r>
      <w:bookmarkEnd w:id="90"/>
    </w:p>
    <w:p w:rsidR="00D27516" w:rsidRPr="00631E85" w:rsidRDefault="00D27516" w:rsidP="004769AF">
      <w:pPr>
        <w:pStyle w:val="Heading3"/>
        <w:numPr>
          <w:ilvl w:val="0"/>
          <w:numId w:val="33"/>
        </w:numPr>
        <w:spacing w:before="0" w:line="480" w:lineRule="auto"/>
        <w:rPr>
          <w:rFonts w:ascii="Times New Roman" w:hAnsi="Times New Roman" w:cs="Times New Roman"/>
          <w:b/>
          <w:color w:val="000000" w:themeColor="text1"/>
        </w:rPr>
      </w:pPr>
      <w:bookmarkStart w:id="91" w:name="_Toc159681643"/>
      <w:r>
        <w:rPr>
          <w:rFonts w:ascii="Times New Roman" w:hAnsi="Times New Roman" w:cs="Times New Roman"/>
          <w:b/>
          <w:color w:val="000000" w:themeColor="text1"/>
        </w:rPr>
        <w:t>Analisis Statistik Deskriptif</w:t>
      </w:r>
      <w:bookmarkEnd w:id="91"/>
    </w:p>
    <w:p w:rsidR="00D27516" w:rsidRPr="00B568A1" w:rsidRDefault="00D27516" w:rsidP="00D27516">
      <w:pPr>
        <w:spacing w:after="0" w:line="480" w:lineRule="auto"/>
        <w:ind w:firstLine="720"/>
        <w:jc w:val="both"/>
        <w:rPr>
          <w:rFonts w:ascii="Times New Roman" w:hAnsi="Times New Roman" w:cs="Times New Roman"/>
          <w:color w:val="000000" w:themeColor="text1"/>
          <w:sz w:val="24"/>
          <w:szCs w:val="24"/>
        </w:rPr>
      </w:pPr>
      <w:r w:rsidRPr="00B568A1">
        <w:rPr>
          <w:rFonts w:ascii="Times New Roman" w:hAnsi="Times New Roman" w:cs="Times New Roman"/>
          <w:color w:val="000000" w:themeColor="text1"/>
          <w:sz w:val="24"/>
          <w:szCs w:val="24"/>
        </w:rPr>
        <w:t>Statistik deskriptif adalah metode statistik yang menguraikan data tanpa membuat kesimpulan umum atau generalisasi (Sugiyono, 2019: 147). Dalam penelitian ini variabel yang digunakan antara lain kinerja keuangan</w:t>
      </w:r>
      <w:r>
        <w:rPr>
          <w:rFonts w:ascii="Times New Roman" w:hAnsi="Times New Roman" w:cs="Times New Roman"/>
          <w:color w:val="000000" w:themeColor="text1"/>
          <w:sz w:val="24"/>
          <w:szCs w:val="24"/>
        </w:rPr>
        <w:t xml:space="preserve"> (X</w:t>
      </w:r>
      <w:r w:rsidRPr="00E719E0">
        <w:rPr>
          <w:rFonts w:ascii="Times New Roman" w:hAnsi="Times New Roman" w:cs="Times New Roman"/>
          <w:color w:val="000000" w:themeColor="text1"/>
          <w:sz w:val="24"/>
          <w:szCs w:val="24"/>
          <w:vertAlign w:val="subscript"/>
        </w:rPr>
        <w:t>1</w:t>
      </w:r>
      <w:r w:rsidRPr="00B568A1">
        <w:rPr>
          <w:rFonts w:ascii="Times New Roman" w:hAnsi="Times New Roman" w:cs="Times New Roman"/>
          <w:color w:val="000000" w:themeColor="text1"/>
          <w:sz w:val="24"/>
          <w:szCs w:val="24"/>
        </w:rPr>
        <w:t xml:space="preserve">) dan </w:t>
      </w:r>
      <w:r w:rsidRPr="00B568A1">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(X</w:t>
      </w:r>
      <w:r w:rsidRPr="00E719E0">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sidRPr="00B568A1">
        <w:rPr>
          <w:rFonts w:ascii="Times New Roman" w:hAnsi="Times New Roman" w:cs="Times New Roman"/>
          <w:color w:val="000000" w:themeColor="text1"/>
          <w:sz w:val="24"/>
          <w:szCs w:val="24"/>
        </w:rPr>
        <w:t xml:space="preserve">, serta nilai perusahaan yang diukur dengan </w:t>
      </w:r>
      <w:r w:rsidRPr="00B568A1">
        <w:rPr>
          <w:rFonts w:ascii="Times New Roman" w:hAnsi="Times New Roman" w:cs="Times New Roman"/>
          <w:i/>
          <w:color w:val="000000" w:themeColor="text1"/>
          <w:sz w:val="24"/>
          <w:szCs w:val="24"/>
        </w:rPr>
        <w:t xml:space="preserve">price to book value </w:t>
      </w:r>
      <w:r w:rsidRPr="00B568A1">
        <w:rPr>
          <w:rFonts w:ascii="Times New Roman" w:hAnsi="Times New Roman" w:cs="Times New Roman"/>
          <w:color w:val="000000" w:themeColor="text1"/>
          <w:sz w:val="24"/>
          <w:szCs w:val="24"/>
        </w:rPr>
        <w:t>(Y) perusahaan sub sektor Perbankan tahun 2018 – 2022 sebagai berikut:</w:t>
      </w:r>
    </w:p>
    <w:p w:rsidR="00D27516" w:rsidRPr="00192E6B"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bookmarkStart w:id="92" w:name="_Toc159681644"/>
      <w:r w:rsidRPr="00192E6B">
        <w:rPr>
          <w:rFonts w:ascii="Times New Roman" w:hAnsi="Times New Roman" w:cs="Times New Roman"/>
          <w:b/>
          <w:color w:val="000000" w:themeColor="text1"/>
          <w:sz w:val="24"/>
        </w:rPr>
        <w:lastRenderedPageBreak/>
        <w:t>Earning Per Share</w:t>
      </w:r>
      <w:r w:rsidRPr="00192E6B">
        <w:rPr>
          <w:rFonts w:ascii="Times New Roman" w:hAnsi="Times New Roman" w:cs="Times New Roman"/>
          <w:b/>
          <w:i w:val="0"/>
          <w:color w:val="000000" w:themeColor="text1"/>
          <w:sz w:val="24"/>
        </w:rPr>
        <w:t xml:space="preserve"> (EPS)</w:t>
      </w:r>
      <w:bookmarkEnd w:id="92"/>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 xml:space="preserve">adalah rasio yang menunjukkan berapa besar kemampuan per lembar saham dalam menghasilkan laba. Semakin tinggi nilai </w:t>
      </w:r>
      <w:r w:rsidRPr="00E719E0">
        <w:rPr>
          <w:rFonts w:ascii="Times New Roman" w:hAnsi="Times New Roman" w:cs="Times New Roman"/>
          <w:i/>
          <w:color w:val="000000" w:themeColor="text1"/>
          <w:sz w:val="24"/>
          <w:szCs w:val="24"/>
        </w:rPr>
        <w:t>earning per share</w:t>
      </w:r>
      <w:r w:rsidRPr="00E719E0">
        <w:rPr>
          <w:rFonts w:ascii="Times New Roman" w:hAnsi="Times New Roman" w:cs="Times New Roman"/>
          <w:color w:val="000000" w:themeColor="text1"/>
          <w:sz w:val="24"/>
          <w:szCs w:val="24"/>
        </w:rPr>
        <w:t xml:space="preserve"> maka semakin tinggi pula nilai perusahaan, dan sebaliknya.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dapat diukur dengan menggunakan rumus sebagai berikut:</w:t>
      </w:r>
    </w:p>
    <w:p w:rsidR="00D27516"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r w:rsidRPr="009002B0">
        <w:rPr>
          <w:rFonts w:ascii="Times New Roman" w:eastAsiaTheme="minorEastAsia" w:hAnsi="Times New Roman" w:cs="Times New Roman"/>
          <w:color w:val="000000" w:themeColor="text1"/>
          <w:sz w:val="24"/>
          <w:szCs w:val="24"/>
        </w:rPr>
        <w:t xml:space="preserve">EPS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Laba Bersih setelah Pajak</m:t>
            </m:r>
          </m:num>
          <m:den>
            <m:r>
              <w:rPr>
                <w:rFonts w:ascii="Cambria Math" w:hAnsi="Cambria Math" w:cs="Times New Roman"/>
                <w:color w:val="000000" w:themeColor="text1"/>
                <w:sz w:val="24"/>
                <w:szCs w:val="24"/>
              </w:rPr>
              <m:t>Jumlah Lembar Saham yang Beredar</m:t>
            </m:r>
          </m:den>
        </m:f>
      </m:oMath>
      <w:r w:rsidRPr="009002B0">
        <w:rPr>
          <w:rFonts w:ascii="Times New Roman" w:eastAsiaTheme="minorEastAsia" w:hAnsi="Times New Roman" w:cs="Times New Roman"/>
          <w:color w:val="000000" w:themeColor="text1"/>
          <w:sz w:val="24"/>
          <w:szCs w:val="24"/>
        </w:rPr>
        <w:t xml:space="preserve"> x Rp1,00</w:t>
      </w:r>
    </w:p>
    <w:p w:rsidR="00D27516" w:rsidRPr="00E719E0" w:rsidRDefault="00D27516" w:rsidP="00D27516">
      <w:pPr>
        <w:spacing w:after="0" w:line="480" w:lineRule="auto"/>
        <w:rPr>
          <w:rFonts w:ascii="Times New Roman" w:eastAsiaTheme="minorEastAsia" w:hAnsi="Times New Roman" w:cs="Times New Roman"/>
          <w:color w:val="000000" w:themeColor="text1"/>
          <w:sz w:val="24"/>
          <w:szCs w:val="24"/>
        </w:rPr>
      </w:pPr>
    </w:p>
    <w:p w:rsidR="00D27516" w:rsidRPr="00B97614" w:rsidRDefault="00D27516" w:rsidP="00D27516">
      <w:pPr>
        <w:pStyle w:val="Caption"/>
        <w:spacing w:after="0"/>
        <w:jc w:val="center"/>
        <w:rPr>
          <w:rFonts w:ascii="Times New Roman" w:hAnsi="Times New Roman" w:cs="Times New Roman"/>
          <w:color w:val="000000" w:themeColor="text1"/>
          <w:sz w:val="24"/>
          <w:szCs w:val="24"/>
        </w:rPr>
      </w:pPr>
      <w:bookmarkStart w:id="93" w:name="_Toc159681680"/>
      <w:r w:rsidRPr="00B97614">
        <w:rPr>
          <w:rFonts w:ascii="Times New Roman" w:hAnsi="Times New Roman" w:cs="Times New Roman"/>
          <w:color w:val="000000" w:themeColor="text1"/>
          <w:sz w:val="24"/>
          <w:szCs w:val="24"/>
        </w:rPr>
        <w:t xml:space="preserve">Tabel </w:t>
      </w:r>
      <w:r w:rsidRPr="00B97614">
        <w:rPr>
          <w:rFonts w:ascii="Times New Roman" w:hAnsi="Times New Roman" w:cs="Times New Roman"/>
          <w:color w:val="000000" w:themeColor="text1"/>
          <w:sz w:val="24"/>
          <w:szCs w:val="24"/>
        </w:rPr>
        <w:fldChar w:fldCharType="begin"/>
      </w:r>
      <w:r w:rsidRPr="00B97614">
        <w:rPr>
          <w:rFonts w:ascii="Times New Roman" w:hAnsi="Times New Roman" w:cs="Times New Roman"/>
          <w:color w:val="000000" w:themeColor="text1"/>
          <w:sz w:val="24"/>
          <w:szCs w:val="24"/>
        </w:rPr>
        <w:instrText xml:space="preserve"> SEQ Tabel \* ARABIC </w:instrText>
      </w:r>
      <w:r w:rsidRPr="00B9761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7</w:t>
      </w:r>
      <w:r w:rsidRPr="00B97614">
        <w:rPr>
          <w:rFonts w:ascii="Times New Roman" w:hAnsi="Times New Roman" w:cs="Times New Roman"/>
          <w:color w:val="000000" w:themeColor="text1"/>
          <w:sz w:val="24"/>
          <w:szCs w:val="24"/>
        </w:rPr>
        <w:fldChar w:fldCharType="end"/>
      </w:r>
      <w:r w:rsidRPr="00B97614">
        <w:rPr>
          <w:rFonts w:ascii="Times New Roman" w:hAnsi="Times New Roman" w:cs="Times New Roman"/>
          <w:color w:val="000000" w:themeColor="text1"/>
          <w:sz w:val="24"/>
          <w:szCs w:val="24"/>
        </w:rPr>
        <w:t>. Perhitungan Earning Per Share</w:t>
      </w:r>
      <w:bookmarkEnd w:id="93"/>
    </w:p>
    <w:tbl>
      <w:tblPr>
        <w:tblStyle w:val="TableGrid"/>
        <w:tblW w:w="0" w:type="auto"/>
        <w:tblLook w:val="04A0" w:firstRow="1" w:lastRow="0" w:firstColumn="1" w:lastColumn="0" w:noHBand="0" w:noVBand="1"/>
      </w:tblPr>
      <w:tblGrid>
        <w:gridCol w:w="2312"/>
        <w:gridCol w:w="931"/>
        <w:gridCol w:w="931"/>
        <w:gridCol w:w="931"/>
        <w:gridCol w:w="960"/>
        <w:gridCol w:w="931"/>
        <w:gridCol w:w="931"/>
      </w:tblGrid>
      <w:tr w:rsidR="00D27516" w:rsidRPr="003102F4" w:rsidTr="00B115DD">
        <w:trPr>
          <w:tblHeader/>
        </w:trPr>
        <w:tc>
          <w:tcPr>
            <w:tcW w:w="2405" w:type="dxa"/>
            <w:vMerge w:val="restart"/>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Perusahaan</w:t>
            </w:r>
          </w:p>
        </w:tc>
        <w:tc>
          <w:tcPr>
            <w:tcW w:w="4591" w:type="dxa"/>
            <w:gridSpan w:val="5"/>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i/>
                <w:color w:val="000000" w:themeColor="text1"/>
              </w:rPr>
              <w:t xml:space="preserve">Earning Per Share </w:t>
            </w:r>
            <w:r w:rsidRPr="003102F4">
              <w:rPr>
                <w:rFonts w:ascii="Times New Roman" w:hAnsi="Times New Roman" w:cs="Times New Roman"/>
                <w:b/>
                <w:color w:val="000000" w:themeColor="text1"/>
              </w:rPr>
              <w:t>(Rp.)</w:t>
            </w:r>
          </w:p>
        </w:tc>
        <w:tc>
          <w:tcPr>
            <w:tcW w:w="931" w:type="dxa"/>
            <w:vMerge w:val="restart"/>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Rata-Rata</w:t>
            </w:r>
          </w:p>
        </w:tc>
      </w:tr>
      <w:tr w:rsidR="00D27516" w:rsidRPr="003102F4" w:rsidTr="00B115DD">
        <w:trPr>
          <w:tblHeader/>
        </w:trPr>
        <w:tc>
          <w:tcPr>
            <w:tcW w:w="2405" w:type="dxa"/>
            <w:vMerge/>
            <w:vAlign w:val="center"/>
          </w:tcPr>
          <w:p w:rsidR="00D27516" w:rsidRPr="003102F4" w:rsidRDefault="00D27516" w:rsidP="00B115DD">
            <w:pPr>
              <w:jc w:val="center"/>
              <w:rPr>
                <w:rFonts w:ascii="Times New Roman" w:hAnsi="Times New Roman" w:cs="Times New Roman"/>
                <w:b/>
                <w:color w:val="000000" w:themeColor="text1"/>
              </w:rPr>
            </w:pPr>
          </w:p>
        </w:tc>
        <w:tc>
          <w:tcPr>
            <w:tcW w:w="835"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2018</w:t>
            </w:r>
          </w:p>
        </w:tc>
        <w:tc>
          <w:tcPr>
            <w:tcW w:w="931"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2019</w:t>
            </w:r>
          </w:p>
        </w:tc>
        <w:tc>
          <w:tcPr>
            <w:tcW w:w="931"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2020</w:t>
            </w:r>
          </w:p>
        </w:tc>
        <w:tc>
          <w:tcPr>
            <w:tcW w:w="963"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2021</w:t>
            </w:r>
          </w:p>
        </w:tc>
        <w:tc>
          <w:tcPr>
            <w:tcW w:w="931"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2022</w:t>
            </w:r>
          </w:p>
        </w:tc>
        <w:tc>
          <w:tcPr>
            <w:tcW w:w="931" w:type="dxa"/>
            <w:vMerge/>
            <w:vAlign w:val="center"/>
          </w:tcPr>
          <w:p w:rsidR="00D27516" w:rsidRPr="003102F4" w:rsidRDefault="00D27516" w:rsidP="00B115DD">
            <w:pPr>
              <w:jc w:val="center"/>
              <w:rPr>
                <w:rFonts w:ascii="Times New Roman" w:hAnsi="Times New Roman" w:cs="Times New Roman"/>
                <w:b/>
                <w:color w:val="000000" w:themeColor="text1"/>
              </w:rPr>
            </w:pP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Central Asia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210.000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232.000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220.000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255.000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330.000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249.400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Mestika Dharma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65.000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60.530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80.000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129.020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129.900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92.890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Rakyat Indonesia (Persero)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264.660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281.310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151.280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238.000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338.000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254.650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Tabungan Negara (Persero)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265.000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20.000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151.000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224.000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288.000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189.600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Pembangunan Daerah Jawa Barat dan Banten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157.360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157.940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171.490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206.520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219.020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182.466</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Pembangunan Daerah Jawa Timur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84.150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91.800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99.160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101.430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102.750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95.858</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Mandiri (Persero)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536.040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588.900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360.180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601.060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882.520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593.740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Bumi Arta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40.220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22.150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15.400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18.170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13.790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21.946</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CIMB Niaga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139.670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156.920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80.720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169.060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202.210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149.716</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Syariah Indonesia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12.810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7.620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53.520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73.690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102.540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50.036</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Mayapada Internasional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76.660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82.170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9.390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3.990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2.200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34.882</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OCBC NISP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114.970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128.100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91.590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109.810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144.990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117.892</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Panin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129.220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137.700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128.830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85.670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126.280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121.540</w:t>
            </w:r>
          </w:p>
        </w:tc>
      </w:tr>
      <w:tr w:rsidR="00D27516" w:rsidRPr="003102F4" w:rsidTr="00B115DD">
        <w:tc>
          <w:tcPr>
            <w:tcW w:w="2405" w:type="dxa"/>
            <w:vAlign w:val="center"/>
          </w:tcPr>
          <w:p w:rsidR="00D27516" w:rsidRPr="003102F4" w:rsidRDefault="00D27516" w:rsidP="00B115DD">
            <w:pPr>
              <w:rPr>
                <w:rFonts w:ascii="Times New Roman" w:hAnsi="Times New Roman" w:cs="Times New Roman"/>
                <w:color w:val="000000" w:themeColor="text1"/>
              </w:rPr>
            </w:pPr>
            <w:r w:rsidRPr="003102F4">
              <w:rPr>
                <w:rFonts w:ascii="Times New Roman" w:hAnsi="Times New Roman" w:cs="Times New Roman"/>
                <w:color w:val="000000" w:themeColor="text1"/>
              </w:rPr>
              <w:t>Bank Woori Saudara Indonesia 1906 Tbk.</w:t>
            </w:r>
          </w:p>
        </w:tc>
        <w:tc>
          <w:tcPr>
            <w:tcW w:w="835"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81.750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75.950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81.450</w:t>
            </w:r>
          </w:p>
        </w:tc>
        <w:tc>
          <w:tcPr>
            <w:tcW w:w="963"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88.890</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r w:rsidRPr="003102F4">
              <w:rPr>
                <w:rFonts w:ascii="Times New Roman" w:hAnsi="Times New Roman" w:cs="Times New Roman"/>
                <w:color w:val="000000" w:themeColor="text1"/>
              </w:rPr>
              <w:t>100.440</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85.696</w:t>
            </w:r>
          </w:p>
        </w:tc>
      </w:tr>
      <w:tr w:rsidR="00D27516" w:rsidRPr="003102F4" w:rsidTr="00B115DD">
        <w:tc>
          <w:tcPr>
            <w:tcW w:w="2405" w:type="dxa"/>
            <w:vAlign w:val="center"/>
          </w:tcPr>
          <w:p w:rsidR="00D27516" w:rsidRPr="003102F4" w:rsidRDefault="00D27516" w:rsidP="00B115DD">
            <w:pPr>
              <w:jc w:val="center"/>
              <w:rPr>
                <w:rFonts w:ascii="Times New Roman" w:hAnsi="Times New Roman" w:cs="Times New Roman"/>
                <w:b/>
                <w:color w:val="000000" w:themeColor="text1"/>
              </w:rPr>
            </w:pPr>
            <w:r w:rsidRPr="003102F4">
              <w:rPr>
                <w:rFonts w:ascii="Times New Roman" w:hAnsi="Times New Roman" w:cs="Times New Roman"/>
                <w:b/>
                <w:color w:val="000000" w:themeColor="text1"/>
              </w:rPr>
              <w:t>Rata-Rata</w:t>
            </w:r>
          </w:p>
        </w:tc>
        <w:tc>
          <w:tcPr>
            <w:tcW w:w="835"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155.536</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145.935</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121.001</w:t>
            </w:r>
          </w:p>
        </w:tc>
        <w:tc>
          <w:tcPr>
            <w:tcW w:w="963"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164.594</w:t>
            </w:r>
          </w:p>
        </w:tc>
        <w:tc>
          <w:tcPr>
            <w:tcW w:w="931" w:type="dxa"/>
            <w:vAlign w:val="center"/>
          </w:tcPr>
          <w:p w:rsidR="00D27516" w:rsidRPr="003102F4" w:rsidRDefault="00D27516" w:rsidP="00B115DD">
            <w:pPr>
              <w:jc w:val="right"/>
              <w:rPr>
                <w:rFonts w:ascii="Times New Roman" w:hAnsi="Times New Roman" w:cs="Times New Roman"/>
                <w:b/>
                <w:color w:val="000000" w:themeColor="text1"/>
              </w:rPr>
            </w:pPr>
            <w:r w:rsidRPr="003102F4">
              <w:rPr>
                <w:rFonts w:ascii="Times New Roman" w:hAnsi="Times New Roman" w:cs="Times New Roman"/>
                <w:b/>
                <w:color w:val="000000" w:themeColor="text1"/>
              </w:rPr>
              <w:t>213.046</w:t>
            </w:r>
          </w:p>
        </w:tc>
        <w:tc>
          <w:tcPr>
            <w:tcW w:w="931" w:type="dxa"/>
            <w:vAlign w:val="center"/>
          </w:tcPr>
          <w:p w:rsidR="00D27516" w:rsidRPr="003102F4" w:rsidRDefault="00D27516" w:rsidP="00B115DD">
            <w:pPr>
              <w:jc w:val="right"/>
              <w:rPr>
                <w:rFonts w:ascii="Times New Roman" w:hAnsi="Times New Roman" w:cs="Times New Roman"/>
                <w:color w:val="000000" w:themeColor="text1"/>
              </w:rPr>
            </w:pPr>
          </w:p>
        </w:tc>
      </w:tr>
    </w:tbl>
    <w:p w:rsidR="00D27516" w:rsidRPr="00B97614" w:rsidRDefault="00D27516" w:rsidP="00D27516">
      <w:pPr>
        <w:spacing w:after="0" w:line="240" w:lineRule="auto"/>
        <w:rPr>
          <w:rFonts w:ascii="Times New Roman" w:hAnsi="Times New Roman" w:cs="Times New Roman"/>
          <w:color w:val="000000" w:themeColor="text1"/>
          <w:sz w:val="24"/>
          <w:szCs w:val="24"/>
        </w:rPr>
      </w:pPr>
      <w:r w:rsidRPr="00B97614">
        <w:rPr>
          <w:rFonts w:ascii="Times New Roman" w:hAnsi="Times New Roman" w:cs="Times New Roman"/>
          <w:color w:val="000000" w:themeColor="text1"/>
          <w:sz w:val="24"/>
          <w:szCs w:val="24"/>
        </w:rPr>
        <w:t>Sumber: Data Diolah, 2024.</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lastRenderedPageBreak/>
        <w:t xml:space="preserve">Berdasarkan tabel 7 di atas nilai secara keseluruhan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 xml:space="preserve">tertinggi pada tahun 2018 – 2022 dialami oleh Bank Mandiri (Persero) Tbk sebesar Rp536,040; Rp588,900; Rp360,180; Rp601,060; dan Rp882,520. Semakin tinggi nilai </w:t>
      </w:r>
      <w:r w:rsidRPr="00E719E0">
        <w:rPr>
          <w:rFonts w:ascii="Times New Roman" w:hAnsi="Times New Roman" w:cs="Times New Roman"/>
          <w:i/>
          <w:color w:val="000000" w:themeColor="text1"/>
          <w:sz w:val="24"/>
          <w:szCs w:val="24"/>
        </w:rPr>
        <w:t>earning per share</w:t>
      </w:r>
      <w:r w:rsidRPr="00E719E0">
        <w:rPr>
          <w:rFonts w:ascii="Times New Roman" w:hAnsi="Times New Roman" w:cs="Times New Roman"/>
          <w:color w:val="000000" w:themeColor="text1"/>
          <w:sz w:val="24"/>
          <w:szCs w:val="24"/>
        </w:rPr>
        <w:t>, maka nilai perusahaan semakin tinggi karena menunjukkan kesejahteraan pemegang saham.</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Kemudian nilai terendah secara keseluruhan pada tahun 2018 – 2019 dialami oleh Bank Syariah Indonesia Tbk. sebesar Rp12,810 dan Rp7,620. Pada tahun 2020 – 2022 dialami oleh Bank Mayapada Internasional Tbk. sebesar Rp9,390; Rp3,990; dan Rp2,200. Semakin rendah nilai </w:t>
      </w:r>
      <w:r w:rsidRPr="00E719E0">
        <w:rPr>
          <w:rFonts w:ascii="Times New Roman" w:hAnsi="Times New Roman" w:cs="Times New Roman"/>
          <w:i/>
          <w:color w:val="000000" w:themeColor="text1"/>
          <w:sz w:val="24"/>
          <w:szCs w:val="24"/>
        </w:rPr>
        <w:t>earning per share</w:t>
      </w:r>
      <w:r w:rsidRPr="00E719E0">
        <w:rPr>
          <w:rFonts w:ascii="Times New Roman" w:hAnsi="Times New Roman" w:cs="Times New Roman"/>
          <w:color w:val="000000" w:themeColor="text1"/>
          <w:sz w:val="24"/>
          <w:szCs w:val="24"/>
        </w:rPr>
        <w:t>, maka nilai perusahaan semakin rendah.</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Perkembangan nilai rata-rata nilai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pada perusahaan sub sektor perbankan tahun 2018 – 2022, dapat dilihat pada grafik berikut:</w:t>
      </w:r>
    </w:p>
    <w:p w:rsidR="00D27516" w:rsidRPr="00E719E0"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i/>
          <w:noProof/>
          <w:color w:val="000000" w:themeColor="text1"/>
          <w:sz w:val="24"/>
          <w:szCs w:val="24"/>
        </w:rPr>
        <w:drawing>
          <wp:inline distT="0" distB="0" distL="0" distR="0" wp14:anchorId="1018BB76" wp14:editId="1FDC6174">
            <wp:extent cx="4320000" cy="2521028"/>
            <wp:effectExtent l="0" t="0" r="4445" b="12700"/>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516" w:rsidRPr="00A22D8A" w:rsidRDefault="00D27516" w:rsidP="00D27516">
      <w:pPr>
        <w:pStyle w:val="Caption"/>
        <w:spacing w:after="0"/>
        <w:jc w:val="center"/>
        <w:rPr>
          <w:rFonts w:ascii="Times New Roman" w:hAnsi="Times New Roman" w:cs="Times New Roman"/>
          <w:color w:val="000000" w:themeColor="text1"/>
          <w:sz w:val="24"/>
          <w:szCs w:val="24"/>
        </w:rPr>
      </w:pPr>
      <w:bookmarkStart w:id="94" w:name="_Toc159681716"/>
      <w:r w:rsidRPr="00A22D8A">
        <w:rPr>
          <w:rFonts w:ascii="Times New Roman" w:hAnsi="Times New Roman" w:cs="Times New Roman"/>
          <w:color w:val="000000" w:themeColor="text1"/>
          <w:sz w:val="24"/>
          <w:szCs w:val="24"/>
        </w:rPr>
        <w:t xml:space="preserve">Gambar </w:t>
      </w:r>
      <w:r w:rsidRPr="00A22D8A">
        <w:rPr>
          <w:rFonts w:ascii="Times New Roman" w:hAnsi="Times New Roman" w:cs="Times New Roman"/>
          <w:color w:val="000000" w:themeColor="text1"/>
          <w:sz w:val="24"/>
          <w:szCs w:val="24"/>
        </w:rPr>
        <w:fldChar w:fldCharType="begin"/>
      </w:r>
      <w:r w:rsidRPr="00A22D8A">
        <w:rPr>
          <w:rFonts w:ascii="Times New Roman" w:hAnsi="Times New Roman" w:cs="Times New Roman"/>
          <w:color w:val="000000" w:themeColor="text1"/>
          <w:sz w:val="24"/>
          <w:szCs w:val="24"/>
        </w:rPr>
        <w:instrText xml:space="preserve"> SEQ Gambar \* ARABIC </w:instrText>
      </w:r>
      <w:r w:rsidRPr="00A22D8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3</w:t>
      </w:r>
      <w:r w:rsidRPr="00A22D8A">
        <w:rPr>
          <w:rFonts w:ascii="Times New Roman" w:hAnsi="Times New Roman" w:cs="Times New Roman"/>
          <w:color w:val="000000" w:themeColor="text1"/>
          <w:sz w:val="24"/>
          <w:szCs w:val="24"/>
        </w:rPr>
        <w:fldChar w:fldCharType="end"/>
      </w:r>
      <w:r w:rsidRPr="00A22D8A">
        <w:rPr>
          <w:rFonts w:ascii="Times New Roman" w:hAnsi="Times New Roman" w:cs="Times New Roman"/>
          <w:color w:val="000000" w:themeColor="text1"/>
          <w:sz w:val="24"/>
          <w:szCs w:val="24"/>
        </w:rPr>
        <w:t>. Grafik Rata-Rata Earning Per Share</w:t>
      </w:r>
      <w:bookmarkEnd w:id="94"/>
    </w:p>
    <w:p w:rsidR="00D27516" w:rsidRPr="00210617" w:rsidRDefault="00D27516" w:rsidP="00D27516">
      <w:pPr>
        <w:spacing w:after="0" w:line="240" w:lineRule="auto"/>
        <w:jc w:val="center"/>
        <w:rPr>
          <w:rFonts w:ascii="Times New Roman" w:hAnsi="Times New Roman" w:cs="Times New Roman"/>
          <w:color w:val="000000" w:themeColor="text1"/>
          <w:sz w:val="24"/>
          <w:szCs w:val="24"/>
        </w:rPr>
      </w:pPr>
      <w:r w:rsidRPr="00210617">
        <w:rPr>
          <w:rFonts w:ascii="Times New Roman" w:hAnsi="Times New Roman" w:cs="Times New Roman"/>
          <w:color w:val="000000" w:themeColor="text1"/>
          <w:sz w:val="24"/>
          <w:szCs w:val="24"/>
        </w:rPr>
        <w:t>Sumber: Data Diolah, 2024.</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lastRenderedPageBreak/>
        <w:t xml:space="preserve">Berdasarkan gambar 3 di atas, dapat dilihat bahwa nilai rata-rata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perusahaan sub sektor perbankan pada tahun 2018 sebesar Rp155,536. Perusahaan yang nilai EPS di atas rata-rata yaitu Bank Central Asia Tbk. (Rp210,000), Bank Rakyat Indonesia (Persero) Tbk. (Rp264,660), Bank Tabungan Negara (Persero) Tbk. (Rp265,000), Bank Pembangunan Daerah Jawa Barat dan Banten Tbk. (Rp157,360), dan Bank Mandiri (Persero) Tbk. (Rp536,040). Sedangkan perusahaan yang nilai EPS di bawah rata-rata yaitu Bank Mestika Dharma Tbk. (Rp65,000), Bank Pembangunan Daerah Jawa Timur Tbk. (Rp84,150), Bank Bumi Arta Tbk. (Rp40,220), Bank CIMB Niaga Tbk. (Rp139,670), Bank Syariah Indonesia Tbk. (Rp12,810), Bank Mayapada Internasional Tbk. (Rp76,660), Bank OCBC NISP Tbk. (Rp114,970), Bank Panin Tbk. (Rp129,220), dan Bank Woori Saudara Indonesia 1906 Tbk. (Rp81,750).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2019 mengalami penurunan nilai rata-rata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menjadi Rp145,935. Perusahaan yang nilai EPS di atas rata-rata yaitu Bank Central Asia Tbk. (Rp232,000), Bank Rakyat Indonesia (Persero) Tbk. (Rp281,310), Bank Pembangunan Daerah Jawa Barat dan Banten Tbk. (Rp157,940), Bank Mandiri (Persero) Tbk. (Rp588,900), dan Bank CIMB Niaga Tbk. (Rp156,920). Sedangkan perusahaan yang nilai EPS di bawah rata-rata yaitu Bank Mestika Dharma Tbk. (Rp60,530), Bank Tabungan Negara (Persero) Tbk. (Rp20,000), Bank Pembangunan Daerah Jawa Timur Tbk. (Rp91,800), Bank Bumi Arta Tbk. (Rp22,150), Bank Syariah Indonesia Tbk. (Rp7,620), Bank Mayapada Internasional Tbk. (Rp82,170), Bank OCBC NISP Tbk. (Rp128,100), Bank Panin Tbk. (Rp137,700), dan Bank Woori Saudara Indonesia 1906 Tbk. (Rp75,950).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lastRenderedPageBreak/>
        <w:t xml:space="preserve">Pada tahun 2020 mengalami penurunan nilai rata-rata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menjadi Rp121,001. Perusahaan yang nilai EPS di atas rata-rata yaitu Bank Central Asia Tbk. (Rp220,000), Bank Rakyat Indonesia (Persero) Tbk. (Rp151,280), Bank Tabungan Negara (Persero) Tbk. (Rp151,000), Bank Pembangunan Daerah Jawa Barat dan Banten Tbk. (Rp171,490), Bank Mandiri (Persero) Tbk. (Rp360,18%), dan Bank OCBC NISP Tbk. (Rp128,830). Sedangkan perusahaan yang nilai EPS di bawah rata-rata yaitu Bank Mestika Dharma Tbk. (Rp80,000), Bank Pembangunan Daerah Jawa Timur Tbk. (Rp99,160), Bank Bumi Arta Tbk. (Rp15,400), Bank CIMB Niaga Tbk. (Rp80,720), Bank Syariah Indonesia Tbk. (Rp53,520), Bank Mayapada Internasional Tbk. (Rp9,390), Bank OCBC NISP Tbk. (Rp91,590), dan Bank Woori Saudara Indonesia 1906 Tbk. (Rp81,450).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2021 mengalami kenaikan nilai rata-rata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menjadi Rp164,594. Perusahaan yang nilai EPS di atas rata-rata yaitu Bank Central Asia Tbk. (Rp255,000), Bank Rakyat Indonesia (Persero) Tbk. (Rp238,000), Bank Tabungan Negara (Persero) Tbk. (Rp224,000), Bank Pembangunan Daerah Jawa Barat dan Banten Tbk. (Rp206,520), Bank Mandiri (Persero) Tbk. (Rp601,060), dan Bank CIMB Niaga Tbk. (Rp169,060). Sedangkan perusahaan yang nilai EPS di bawah rata-rata yaitu Bank Mestika Dharma Tbk. (Rp129,020), Bank Pembangunan Daerah Jawa Timur Tbk. (Rp101,430), Bank Bumi Arta Tbk. (Rp18,170), Bank Syariah Indonesia Tbk. (Rp73,690), Bank Mayapada Internasional Tbk. (Rp3,990), Bank OCBC NISP Tbk. (Rp109,810), Bank OCBC NISP Tbk. (Rp85,670), dan Bank Woori Saudara Indonesia 1906 Tbk. (Rp88,890).</w:t>
      </w:r>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lastRenderedPageBreak/>
        <w:t xml:space="preserve">Pada tahun 2022 mengalami kenaikan nilai rata-rata </w:t>
      </w:r>
      <w:r w:rsidRPr="00E719E0">
        <w:rPr>
          <w:rFonts w:ascii="Times New Roman" w:hAnsi="Times New Roman" w:cs="Times New Roman"/>
          <w:i/>
          <w:color w:val="000000" w:themeColor="text1"/>
          <w:sz w:val="24"/>
          <w:szCs w:val="24"/>
        </w:rPr>
        <w:t xml:space="preserve">earning per share </w:t>
      </w:r>
      <w:r w:rsidRPr="00E719E0">
        <w:rPr>
          <w:rFonts w:ascii="Times New Roman" w:hAnsi="Times New Roman" w:cs="Times New Roman"/>
          <w:color w:val="000000" w:themeColor="text1"/>
          <w:sz w:val="24"/>
          <w:szCs w:val="24"/>
        </w:rPr>
        <w:t>menjadi Rp213,046. Perusahaan yang nilai EPS di atas rata-rata yaitu Bank Central Asia Tbk. (Rp330,000), Bank Rakyat Indonesia (Persero) Tbk. (Rp338,000), Bank Tabungan Negara (Persero) Tbk. (Rp288,000), Bank Pembangunan Daerah Jawa Barat dan Banten Tbk. (Rp219,020), dan Bank Mandiri (Persero) Tbk. (Rp882,520). Sedangkan perusahaan yang nilai EPS di bawah rata-rata yaitu Bank Mestika Dharma Tbk. (Rp129,900), Bank Pembangunan Daerah Jawa Timur Tbk. (Rp102,750), Bank Bumi Arta Tbk. (Rp13,790), Bank CIMB Niaga Tbk. (Rp202,210), Bank Syariah Indonesia Tbk. (Rp102,540), Bank Mayapada Internasional Tbk. (Rp2,200), Bank OCBC NISP Tbk. (Rp144,990), Bank Panin Tbk. (Rp126,280), dan Bank Woori Saudara Indonesia 1906 Tbk. (Rp100,440).</w:t>
      </w:r>
    </w:p>
    <w:p w:rsidR="00D27516" w:rsidRPr="00192E6B"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bookmarkStart w:id="95" w:name="_Toc159681645"/>
      <w:r w:rsidRPr="00192E6B">
        <w:rPr>
          <w:rFonts w:ascii="Times New Roman" w:hAnsi="Times New Roman" w:cs="Times New Roman"/>
          <w:b/>
          <w:color w:val="000000" w:themeColor="text1"/>
          <w:sz w:val="24"/>
        </w:rPr>
        <w:t>Debt to Equity Ratio</w:t>
      </w:r>
      <w:r w:rsidRPr="00192E6B">
        <w:rPr>
          <w:rFonts w:ascii="Times New Roman" w:hAnsi="Times New Roman" w:cs="Times New Roman"/>
          <w:b/>
          <w:i w:val="0"/>
          <w:color w:val="000000" w:themeColor="text1"/>
          <w:sz w:val="24"/>
        </w:rPr>
        <w:t xml:space="preserve"> (DER)</w:t>
      </w:r>
      <w:bookmarkEnd w:id="95"/>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adalah rasio yang digunakan untuk menilai utang dengan ekuitas. Semakin tinggi nilai DER maka semakin tinggi resiko yang ditanggung terkait potensi kegagalan di perusahaan, meskipun nilai perusahaannya lebih tinggi. DER</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dapat diukur dengan menggunakan rumus sebagai berikut:</w:t>
      </w:r>
    </w:p>
    <w:p w:rsidR="00D27516"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DER </w:t>
      </w:r>
      <w:r w:rsidRPr="009559B1">
        <w:rPr>
          <w:rFonts w:ascii="Times New Roman" w:eastAsiaTheme="minorEastAsia"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Kewajiban</m:t>
            </m:r>
          </m:num>
          <m:den>
            <m:r>
              <w:rPr>
                <w:rFonts w:ascii="Cambria Math" w:hAnsi="Cambria Math" w:cs="Times New Roman"/>
                <w:color w:val="000000" w:themeColor="text1"/>
                <w:sz w:val="24"/>
                <w:szCs w:val="24"/>
              </w:rPr>
              <m:t>Total Ekuitas</m:t>
            </m:r>
          </m:den>
        </m:f>
      </m:oMath>
      <w:r>
        <w:rPr>
          <w:rFonts w:ascii="Times New Roman" w:eastAsiaTheme="minorEastAsia" w:hAnsi="Times New Roman" w:cs="Times New Roman"/>
          <w:color w:val="000000" w:themeColor="text1"/>
          <w:sz w:val="24"/>
          <w:szCs w:val="24"/>
        </w:rPr>
        <w:t xml:space="preserve"> x 100%</w:t>
      </w:r>
    </w:p>
    <w:p w:rsidR="00D27516" w:rsidRPr="00E719E0" w:rsidRDefault="00D27516" w:rsidP="00D27516">
      <w:pPr>
        <w:spacing w:after="0" w:line="480" w:lineRule="auto"/>
        <w:rPr>
          <w:rFonts w:ascii="Times New Roman" w:eastAsiaTheme="minorEastAsia" w:hAnsi="Times New Roman" w:cs="Times New Roman"/>
          <w:color w:val="000000" w:themeColor="text1"/>
          <w:sz w:val="24"/>
          <w:szCs w:val="24"/>
        </w:rPr>
      </w:pPr>
    </w:p>
    <w:p w:rsidR="00D27516" w:rsidRDefault="00D27516" w:rsidP="00D27516">
      <w:pPr>
        <w:pStyle w:val="Caption"/>
        <w:spacing w:after="0"/>
        <w:jc w:val="center"/>
        <w:rPr>
          <w:rFonts w:ascii="Times New Roman" w:hAnsi="Times New Roman" w:cs="Times New Roman"/>
          <w:color w:val="000000" w:themeColor="text1"/>
          <w:sz w:val="24"/>
          <w:szCs w:val="24"/>
        </w:rPr>
      </w:pPr>
      <w:bookmarkStart w:id="96" w:name="_Toc159681681"/>
      <w:r w:rsidRPr="00A22D8A">
        <w:rPr>
          <w:rFonts w:ascii="Times New Roman" w:hAnsi="Times New Roman" w:cs="Times New Roman"/>
          <w:color w:val="000000" w:themeColor="text1"/>
          <w:sz w:val="24"/>
          <w:szCs w:val="24"/>
        </w:rPr>
        <w:t xml:space="preserve">Tabel </w:t>
      </w:r>
      <w:r w:rsidRPr="00A22D8A">
        <w:rPr>
          <w:rFonts w:ascii="Times New Roman" w:hAnsi="Times New Roman" w:cs="Times New Roman"/>
          <w:color w:val="000000" w:themeColor="text1"/>
          <w:sz w:val="24"/>
          <w:szCs w:val="24"/>
        </w:rPr>
        <w:fldChar w:fldCharType="begin"/>
      </w:r>
      <w:r w:rsidRPr="00A22D8A">
        <w:rPr>
          <w:rFonts w:ascii="Times New Roman" w:hAnsi="Times New Roman" w:cs="Times New Roman"/>
          <w:color w:val="000000" w:themeColor="text1"/>
          <w:sz w:val="24"/>
          <w:szCs w:val="24"/>
        </w:rPr>
        <w:instrText xml:space="preserve"> SEQ Tabel \* ARABIC </w:instrText>
      </w:r>
      <w:r w:rsidRPr="00A22D8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8</w:t>
      </w:r>
      <w:r w:rsidRPr="00A22D8A">
        <w:rPr>
          <w:rFonts w:ascii="Times New Roman" w:hAnsi="Times New Roman" w:cs="Times New Roman"/>
          <w:color w:val="000000" w:themeColor="text1"/>
          <w:sz w:val="24"/>
          <w:szCs w:val="24"/>
        </w:rPr>
        <w:fldChar w:fldCharType="end"/>
      </w:r>
      <w:r w:rsidRPr="00A22D8A">
        <w:rPr>
          <w:rFonts w:ascii="Times New Roman" w:hAnsi="Times New Roman" w:cs="Times New Roman"/>
          <w:color w:val="000000" w:themeColor="text1"/>
          <w:sz w:val="24"/>
          <w:szCs w:val="24"/>
        </w:rPr>
        <w:t>. Perhitungan Debt to Equity Ratio</w:t>
      </w:r>
      <w:bookmarkEnd w:id="96"/>
    </w:p>
    <w:tbl>
      <w:tblPr>
        <w:tblStyle w:val="TableGrid"/>
        <w:tblW w:w="0" w:type="auto"/>
        <w:tblLayout w:type="fixed"/>
        <w:tblLook w:val="04A0" w:firstRow="1" w:lastRow="0" w:firstColumn="1" w:lastColumn="0" w:noHBand="0" w:noVBand="1"/>
      </w:tblPr>
      <w:tblGrid>
        <w:gridCol w:w="1464"/>
        <w:gridCol w:w="1182"/>
        <w:gridCol w:w="1060"/>
        <w:gridCol w:w="1060"/>
        <w:gridCol w:w="1060"/>
        <w:gridCol w:w="1060"/>
        <w:gridCol w:w="1041"/>
      </w:tblGrid>
      <w:tr w:rsidR="00D27516" w:rsidRPr="003D434F" w:rsidTr="00B115DD">
        <w:trPr>
          <w:tblHeader/>
        </w:trPr>
        <w:tc>
          <w:tcPr>
            <w:tcW w:w="1464" w:type="dxa"/>
            <w:vMerge w:val="restart"/>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Perusahaan</w:t>
            </w:r>
          </w:p>
        </w:tc>
        <w:tc>
          <w:tcPr>
            <w:tcW w:w="5422" w:type="dxa"/>
            <w:gridSpan w:val="5"/>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i/>
                <w:color w:val="000000" w:themeColor="text1"/>
              </w:rPr>
              <w:t xml:space="preserve">Debt to Equiy Ratio </w:t>
            </w:r>
            <w:r w:rsidRPr="003D434F">
              <w:rPr>
                <w:rFonts w:ascii="Times New Roman" w:hAnsi="Times New Roman" w:cs="Times New Roman"/>
                <w:b/>
                <w:color w:val="000000" w:themeColor="text1"/>
              </w:rPr>
              <w:t>(%)</w:t>
            </w:r>
          </w:p>
        </w:tc>
        <w:tc>
          <w:tcPr>
            <w:tcW w:w="1041" w:type="dxa"/>
            <w:vMerge w:val="restart"/>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Rata-Rata</w:t>
            </w:r>
          </w:p>
        </w:tc>
      </w:tr>
      <w:tr w:rsidR="00D27516" w:rsidRPr="003D434F" w:rsidTr="00B115DD">
        <w:trPr>
          <w:tblHeader/>
        </w:trPr>
        <w:tc>
          <w:tcPr>
            <w:tcW w:w="1464" w:type="dxa"/>
            <w:vMerge/>
            <w:vAlign w:val="center"/>
          </w:tcPr>
          <w:p w:rsidR="00D27516" w:rsidRPr="003D434F" w:rsidRDefault="00D27516" w:rsidP="00B115DD">
            <w:pPr>
              <w:jc w:val="center"/>
              <w:rPr>
                <w:rFonts w:ascii="Times New Roman" w:hAnsi="Times New Roman" w:cs="Times New Roman"/>
                <w:b/>
                <w:color w:val="000000" w:themeColor="text1"/>
              </w:rPr>
            </w:pPr>
          </w:p>
        </w:tc>
        <w:tc>
          <w:tcPr>
            <w:tcW w:w="1182"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2018</w:t>
            </w:r>
          </w:p>
        </w:tc>
        <w:tc>
          <w:tcPr>
            <w:tcW w:w="1060"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2019</w:t>
            </w:r>
          </w:p>
        </w:tc>
        <w:tc>
          <w:tcPr>
            <w:tcW w:w="1060"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2020</w:t>
            </w:r>
          </w:p>
        </w:tc>
        <w:tc>
          <w:tcPr>
            <w:tcW w:w="1060"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2021</w:t>
            </w:r>
          </w:p>
        </w:tc>
        <w:tc>
          <w:tcPr>
            <w:tcW w:w="1060"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2022</w:t>
            </w:r>
          </w:p>
        </w:tc>
        <w:tc>
          <w:tcPr>
            <w:tcW w:w="1041" w:type="dxa"/>
            <w:vMerge/>
            <w:vAlign w:val="center"/>
          </w:tcPr>
          <w:p w:rsidR="00D27516" w:rsidRPr="003D434F" w:rsidRDefault="00D27516" w:rsidP="00B115DD">
            <w:pPr>
              <w:jc w:val="center"/>
              <w:rPr>
                <w:rFonts w:ascii="Times New Roman" w:hAnsi="Times New Roman" w:cs="Times New Roman"/>
                <w:b/>
                <w:color w:val="000000" w:themeColor="text1"/>
              </w:rPr>
            </w:pP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Central Asia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443.510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427.720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482.290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505.550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494.410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470.696</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Mestika Dharma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291.610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270.650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253.180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272.580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264.300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270.464</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 xml:space="preserve">Bank Rakyat Indonesia </w:t>
            </w:r>
            <w:r w:rsidRPr="003D434F">
              <w:rPr>
                <w:rFonts w:ascii="Times New Roman" w:hAnsi="Times New Roman" w:cs="Times New Roman"/>
                <w:color w:val="000000" w:themeColor="text1"/>
              </w:rPr>
              <w:lastRenderedPageBreak/>
              <w:t>(Persero)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lastRenderedPageBreak/>
              <w:t>581.810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559.450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631.520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449.110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496.340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543.646</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Tabungan Negara (Persero)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1106.460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1130.430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1607.860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1530.800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1356.180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1346.346</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Pembangunan Daerah Jawa Barat dan Banten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921.870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879.550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1021.810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1054.380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1072.300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989.982</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Pembangunan Daerah Jawa Timur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639.960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750.810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735.780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823.170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800.890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750.122</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Mandiri (Persero)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499.080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480.420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588.110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614.410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643.380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565.080</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Bumi Arta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388.190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399.300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401.930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286.520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166.880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328.564</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CIMB Niaga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574.000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534.000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585.000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616.290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577.520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577.362</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Syariah Indonesia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236.640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233.490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320.980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247.410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219.830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251.670</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Mayapada Internasional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706.150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656.840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616.390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752.070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877.020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721.694</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OCBC NISP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610.580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553.200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591.590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563.200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597.140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583.142</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Panin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408.510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375.430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359.470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321.160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318.860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356.686</w:t>
            </w:r>
          </w:p>
        </w:tc>
      </w:tr>
      <w:tr w:rsidR="00D27516" w:rsidRPr="003D434F" w:rsidTr="00B115DD">
        <w:tc>
          <w:tcPr>
            <w:tcW w:w="1464" w:type="dxa"/>
            <w:vAlign w:val="center"/>
          </w:tcPr>
          <w:p w:rsidR="00D27516" w:rsidRPr="003D434F" w:rsidRDefault="00D27516" w:rsidP="00B115DD">
            <w:pPr>
              <w:rPr>
                <w:rFonts w:ascii="Times New Roman" w:hAnsi="Times New Roman" w:cs="Times New Roman"/>
                <w:color w:val="000000" w:themeColor="text1"/>
              </w:rPr>
            </w:pPr>
            <w:r w:rsidRPr="003D434F">
              <w:rPr>
                <w:rFonts w:ascii="Times New Roman" w:hAnsi="Times New Roman" w:cs="Times New Roman"/>
                <w:color w:val="000000" w:themeColor="text1"/>
              </w:rPr>
              <w:t>Bank Woori Saudara Indonesia 1906 Tbk.</w:t>
            </w:r>
          </w:p>
        </w:tc>
        <w:tc>
          <w:tcPr>
            <w:tcW w:w="1182"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352.360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432.560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423.370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373.160</w:t>
            </w:r>
          </w:p>
        </w:tc>
        <w:tc>
          <w:tcPr>
            <w:tcW w:w="1060" w:type="dxa"/>
            <w:vAlign w:val="center"/>
          </w:tcPr>
          <w:p w:rsidR="00D27516" w:rsidRPr="003D434F" w:rsidRDefault="00D27516" w:rsidP="00B115DD">
            <w:pPr>
              <w:jc w:val="right"/>
              <w:rPr>
                <w:rFonts w:ascii="Times New Roman" w:hAnsi="Times New Roman" w:cs="Times New Roman"/>
                <w:color w:val="000000" w:themeColor="text1"/>
              </w:rPr>
            </w:pPr>
            <w:r w:rsidRPr="003D434F">
              <w:rPr>
                <w:rFonts w:ascii="Times New Roman" w:hAnsi="Times New Roman" w:cs="Times New Roman"/>
                <w:color w:val="000000" w:themeColor="text1"/>
              </w:rPr>
              <w:t>418.590</w:t>
            </w:r>
          </w:p>
        </w:tc>
        <w:tc>
          <w:tcPr>
            <w:tcW w:w="1041"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400.008</w:t>
            </w:r>
          </w:p>
        </w:tc>
      </w:tr>
      <w:tr w:rsidR="00D27516" w:rsidRPr="003D434F" w:rsidTr="00B115DD">
        <w:tc>
          <w:tcPr>
            <w:tcW w:w="1464" w:type="dxa"/>
            <w:vAlign w:val="center"/>
          </w:tcPr>
          <w:p w:rsidR="00D27516" w:rsidRPr="003D434F" w:rsidRDefault="00D27516" w:rsidP="00B115DD">
            <w:pPr>
              <w:jc w:val="center"/>
              <w:rPr>
                <w:rFonts w:ascii="Times New Roman" w:hAnsi="Times New Roman" w:cs="Times New Roman"/>
                <w:b/>
                <w:color w:val="000000" w:themeColor="text1"/>
              </w:rPr>
            </w:pPr>
            <w:r w:rsidRPr="003D434F">
              <w:rPr>
                <w:rFonts w:ascii="Times New Roman" w:hAnsi="Times New Roman" w:cs="Times New Roman"/>
                <w:b/>
                <w:color w:val="000000" w:themeColor="text1"/>
              </w:rPr>
              <w:t>Rata-Rata</w:t>
            </w:r>
          </w:p>
        </w:tc>
        <w:tc>
          <w:tcPr>
            <w:tcW w:w="1182"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554.338</w:t>
            </w:r>
          </w:p>
        </w:tc>
        <w:tc>
          <w:tcPr>
            <w:tcW w:w="1060"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548.846</w:t>
            </w:r>
          </w:p>
        </w:tc>
        <w:tc>
          <w:tcPr>
            <w:tcW w:w="1060"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615.663</w:t>
            </w:r>
          </w:p>
        </w:tc>
        <w:tc>
          <w:tcPr>
            <w:tcW w:w="1060"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600.701</w:t>
            </w:r>
          </w:p>
        </w:tc>
        <w:tc>
          <w:tcPr>
            <w:tcW w:w="1060" w:type="dxa"/>
            <w:vAlign w:val="center"/>
          </w:tcPr>
          <w:p w:rsidR="00D27516" w:rsidRPr="003D434F" w:rsidRDefault="00D27516" w:rsidP="00B115DD">
            <w:pPr>
              <w:jc w:val="right"/>
              <w:rPr>
                <w:rFonts w:ascii="Times New Roman" w:hAnsi="Times New Roman" w:cs="Times New Roman"/>
                <w:b/>
                <w:color w:val="000000" w:themeColor="text1"/>
              </w:rPr>
            </w:pPr>
            <w:r w:rsidRPr="003D434F">
              <w:rPr>
                <w:rFonts w:ascii="Times New Roman" w:hAnsi="Times New Roman" w:cs="Times New Roman"/>
                <w:b/>
                <w:color w:val="000000" w:themeColor="text1"/>
              </w:rPr>
              <w:t>593.117</w:t>
            </w:r>
          </w:p>
        </w:tc>
        <w:tc>
          <w:tcPr>
            <w:tcW w:w="1041" w:type="dxa"/>
            <w:vAlign w:val="center"/>
          </w:tcPr>
          <w:p w:rsidR="00D27516" w:rsidRPr="003D434F" w:rsidRDefault="00D27516" w:rsidP="00B115DD">
            <w:pPr>
              <w:jc w:val="right"/>
              <w:rPr>
                <w:rFonts w:ascii="Times New Roman" w:hAnsi="Times New Roman" w:cs="Times New Roman"/>
                <w:color w:val="000000" w:themeColor="text1"/>
              </w:rPr>
            </w:pPr>
          </w:p>
        </w:tc>
      </w:tr>
    </w:tbl>
    <w:p w:rsidR="00D27516" w:rsidRDefault="00D27516" w:rsidP="00D27516">
      <w:pPr>
        <w:spacing w:after="0" w:line="240" w:lineRule="auto"/>
        <w:rPr>
          <w:rFonts w:ascii="Times New Roman" w:hAnsi="Times New Roman" w:cs="Times New Roman"/>
          <w:color w:val="000000" w:themeColor="text1"/>
          <w:sz w:val="24"/>
          <w:szCs w:val="24"/>
        </w:rPr>
      </w:pPr>
      <w:r w:rsidRPr="00665D09">
        <w:rPr>
          <w:rFonts w:ascii="Times New Roman" w:hAnsi="Times New Roman" w:cs="Times New Roman"/>
          <w:color w:val="000000" w:themeColor="text1"/>
          <w:sz w:val="24"/>
          <w:szCs w:val="24"/>
        </w:rPr>
        <w:t>Sumber: Data Diolah, 2024.</w:t>
      </w:r>
    </w:p>
    <w:p w:rsidR="00D27516" w:rsidRPr="00665D09" w:rsidRDefault="00D27516" w:rsidP="00D27516">
      <w:pPr>
        <w:spacing w:after="0" w:line="480" w:lineRule="auto"/>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Berdasarkan tabel 8 di atas nilai secara keseluruhan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 xml:space="preserve">tertinggi pada tahun 2018 – 2022 dialami oleh Bank Tabungan Negara (Persero) Tbk. sebesar 1.106,460%; 1.130,430%; 1.607,860%; 1.530,800%; dan </w:t>
      </w:r>
      <w:r w:rsidRPr="00E719E0">
        <w:rPr>
          <w:rFonts w:ascii="Times New Roman" w:hAnsi="Times New Roman" w:cs="Times New Roman"/>
          <w:color w:val="000000" w:themeColor="text1"/>
          <w:sz w:val="24"/>
          <w:szCs w:val="24"/>
        </w:rPr>
        <w:lastRenderedPageBreak/>
        <w:t xml:space="preserve">1.356,180%. Semakin tinggi nilai DER, maka nilai perusahaan semakin tinggi karena menunjukkan pemanfaatan </w:t>
      </w:r>
      <w:r w:rsidRPr="00E719E0">
        <w:rPr>
          <w:rFonts w:ascii="Times New Roman" w:hAnsi="Times New Roman" w:cs="Times New Roman"/>
          <w:i/>
          <w:color w:val="000000" w:themeColor="text1"/>
          <w:sz w:val="24"/>
          <w:szCs w:val="24"/>
        </w:rPr>
        <w:t xml:space="preserve">leverage </w:t>
      </w:r>
      <w:r w:rsidRPr="00E719E0">
        <w:rPr>
          <w:rFonts w:ascii="Times New Roman" w:hAnsi="Times New Roman" w:cs="Times New Roman"/>
          <w:color w:val="000000" w:themeColor="text1"/>
          <w:sz w:val="24"/>
          <w:szCs w:val="24"/>
        </w:rPr>
        <w:t>keuangan yang lebih besar untuk meningkatkan investasi perusahaan.</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Kemudian nilai terendah secara keseluruhan pada tahun 2018, 2019, dan 2021 dialami oleh Bank Syariah Indonesia Tbk. sebesar 236,640%, 233,490%, dan 247,410%. Pada tahun 2020 dialami oleh Bank Mestika Dharma Tbk. sebesar 253,180%. Sedangkan pada tahun 2022 dialami oleh Bank Bumi Arta Tbk. sebesar 166,880%. Semakin rendah nilai DER, maka nilai perusahaan semakin rendah.</w:t>
      </w:r>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Perkembangan nilai rata-rata nilai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pada perusahaan sub sektor perbankan tahun 2018 – 2022, dapat dilihat pada grafik berikut:</w:t>
      </w:r>
    </w:p>
    <w:p w:rsidR="00D27516" w:rsidRPr="00665D09" w:rsidRDefault="00D27516" w:rsidP="00D27516">
      <w:pPr>
        <w:spacing w:after="0" w:line="480" w:lineRule="auto"/>
        <w:jc w:val="both"/>
        <w:rPr>
          <w:rFonts w:ascii="Times New Roman" w:hAnsi="Times New Roman" w:cs="Times New Roman"/>
          <w:color w:val="000000" w:themeColor="text1"/>
          <w:sz w:val="24"/>
          <w:szCs w:val="24"/>
        </w:rPr>
      </w:pPr>
    </w:p>
    <w:p w:rsidR="00D27516" w:rsidRPr="00814501" w:rsidRDefault="00D27516" w:rsidP="00D27516">
      <w:pPr>
        <w:spacing w:after="0" w:line="240" w:lineRule="auto"/>
        <w:jc w:val="center"/>
        <w:rPr>
          <w:rFonts w:ascii="Times New Roman" w:hAnsi="Times New Roman" w:cs="Times New Roman"/>
          <w:color w:val="000000" w:themeColor="text1"/>
          <w:sz w:val="24"/>
          <w:szCs w:val="24"/>
        </w:rPr>
      </w:pPr>
      <w:r>
        <w:rPr>
          <w:noProof/>
        </w:rPr>
        <w:drawing>
          <wp:inline distT="0" distB="0" distL="0" distR="0" wp14:anchorId="649372D5" wp14:editId="07A95177">
            <wp:extent cx="4320000" cy="2521028"/>
            <wp:effectExtent l="0" t="0" r="4445" b="1270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7516" w:rsidRPr="003337A1" w:rsidRDefault="00D27516" w:rsidP="00D27516">
      <w:pPr>
        <w:pStyle w:val="Caption"/>
        <w:spacing w:after="0"/>
        <w:jc w:val="center"/>
        <w:rPr>
          <w:rFonts w:ascii="Times New Roman" w:hAnsi="Times New Roman" w:cs="Times New Roman"/>
          <w:color w:val="000000" w:themeColor="text1"/>
          <w:sz w:val="24"/>
          <w:szCs w:val="24"/>
        </w:rPr>
      </w:pPr>
      <w:bookmarkStart w:id="97" w:name="_Toc159681717"/>
      <w:r w:rsidRPr="003337A1">
        <w:rPr>
          <w:rFonts w:ascii="Times New Roman" w:hAnsi="Times New Roman" w:cs="Times New Roman"/>
          <w:color w:val="000000" w:themeColor="text1"/>
          <w:sz w:val="24"/>
          <w:szCs w:val="24"/>
        </w:rPr>
        <w:t xml:space="preserve">Gambar </w:t>
      </w:r>
      <w:r w:rsidRPr="003337A1">
        <w:rPr>
          <w:rFonts w:ascii="Times New Roman" w:hAnsi="Times New Roman" w:cs="Times New Roman"/>
          <w:color w:val="000000" w:themeColor="text1"/>
          <w:sz w:val="24"/>
          <w:szCs w:val="24"/>
        </w:rPr>
        <w:fldChar w:fldCharType="begin"/>
      </w:r>
      <w:r w:rsidRPr="003337A1">
        <w:rPr>
          <w:rFonts w:ascii="Times New Roman" w:hAnsi="Times New Roman" w:cs="Times New Roman"/>
          <w:color w:val="000000" w:themeColor="text1"/>
          <w:sz w:val="24"/>
          <w:szCs w:val="24"/>
        </w:rPr>
        <w:instrText xml:space="preserve"> SEQ Gambar \* ARABIC </w:instrText>
      </w:r>
      <w:r w:rsidRPr="003337A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4</w:t>
      </w:r>
      <w:r w:rsidRPr="003337A1">
        <w:rPr>
          <w:rFonts w:ascii="Times New Roman" w:hAnsi="Times New Roman" w:cs="Times New Roman"/>
          <w:color w:val="000000" w:themeColor="text1"/>
          <w:sz w:val="24"/>
          <w:szCs w:val="24"/>
        </w:rPr>
        <w:fldChar w:fldCharType="end"/>
      </w:r>
      <w:r w:rsidRPr="003337A1">
        <w:rPr>
          <w:rFonts w:ascii="Times New Roman" w:hAnsi="Times New Roman" w:cs="Times New Roman"/>
          <w:color w:val="000000" w:themeColor="text1"/>
          <w:sz w:val="24"/>
          <w:szCs w:val="24"/>
        </w:rPr>
        <w:t>. Grafik Rata-Rata Debt to Equity Ratio</w:t>
      </w:r>
      <w:bookmarkEnd w:id="97"/>
    </w:p>
    <w:p w:rsidR="00D27516" w:rsidRPr="004967E7" w:rsidRDefault="00D27516" w:rsidP="00D27516">
      <w:pPr>
        <w:spacing w:after="0" w:line="240" w:lineRule="auto"/>
        <w:jc w:val="center"/>
        <w:rPr>
          <w:rFonts w:ascii="Times New Roman" w:hAnsi="Times New Roman" w:cs="Times New Roman"/>
          <w:color w:val="000000" w:themeColor="text1"/>
          <w:sz w:val="24"/>
          <w:szCs w:val="24"/>
        </w:rPr>
      </w:pPr>
      <w:r w:rsidRPr="004967E7">
        <w:rPr>
          <w:rFonts w:ascii="Times New Roman" w:hAnsi="Times New Roman" w:cs="Times New Roman"/>
          <w:color w:val="000000" w:themeColor="text1"/>
          <w:sz w:val="24"/>
          <w:szCs w:val="24"/>
        </w:rPr>
        <w:t>Sumber: Data Diolah, 2024.</w:t>
      </w:r>
    </w:p>
    <w:p w:rsidR="00D27516" w:rsidRPr="00665D09"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Berdasarkan gambar 4 di atas, dapat dilihat bahwa nilai rata-rata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 xml:space="preserve">perusahaan sub sektor perbankan pada tahun 2018 sebesar 554,338%. Perusahaan yang nilai DER di atas rata-rata yaitu Bank Rakyat Indonesia (Persero) </w:t>
      </w:r>
      <w:r w:rsidRPr="00E719E0">
        <w:rPr>
          <w:rFonts w:ascii="Times New Roman" w:hAnsi="Times New Roman" w:cs="Times New Roman"/>
          <w:color w:val="000000" w:themeColor="text1"/>
          <w:sz w:val="24"/>
          <w:szCs w:val="24"/>
        </w:rPr>
        <w:lastRenderedPageBreak/>
        <w:t>Tbk. (581,810%), Bank Tabungan Negara (Persero) Tbk. (1.106,460%), Bank Pembangunan Daerah Jawa Barat dan Banten Tbk. (921,870%), Bank Pembangunan Daerah Jawa Timur Tbk. (639,960%), Bank CIMB Niaga Tbk. (574,000%), Bank Mayapada Internasional Tbk. (706,150%), dan Bank OCBC NISP Tbk. (610,580%). Sedangkan perusahaan yang nilai DER di bawah rata-rata yaitu Bank Central Asia Tbk. (443,510%), Bank Mestika Dharma Tbk. (291,610%), Bank Mandiri (Persero) Tbk. (499,080%), Bank Bumi Arta Tbk. (388,190%), Bank Syariah Indonesia Tbk. (236,640%), Bank Panin Tbk. (408,510%), dan Bank Woori Saudara Indonesia 1906 Tbk. (352,360%).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2019 mengalami penurunan nilai rata-rata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menjadi 548,846%. Perusahaan yang nilai DER di atas rata-rata yaitu Bank Rakyat Indonesia Tbk. (559,450%), Bank Tabungan Negara (Persero) Tbk. (1.130,430%), Bank Pembangunan Daerah Jawa Barat dan Banten Tbk. (879,550%), Bank Pembangunan Daerah Jawa Timur Tbk. (750,810%), Bank Mayapada Internasional Tbk. (656,840%), dan Bank OCBC NISP Tbk. (553,200%). Sedangkan perusahaan yang nilai DER di bawah rata-rata yaitu Bank Central Asia Tbk. (427,720%), Bank Mestika Dharma Tbk. (270,650%), Bank Mandiri (Persero) Tbk. (480,420%), Bank Bumi Arta Tbk. (399,300%), Bank CIMB Niaga Tbk. (534,000%), Bank Syariah Indonesia Tbk. (233,490%), Bank Panin Tbk. (375,430%), dan Bank Woori Saudara Indonesia 1906 Tbk. (432,560%).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2020 mengalami kenaikan nilai rata-rata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 xml:space="preserve">menjadi 615,663%. Perusahaan yang nilai DER di atas rata-rata yaitu Bank Rakyat Indonesia (Persero) Tbk. (631,520%), Bank Tabungan Negara (Persero) Tbk. </w:t>
      </w:r>
      <w:r w:rsidRPr="00E719E0">
        <w:rPr>
          <w:rFonts w:ascii="Times New Roman" w:hAnsi="Times New Roman" w:cs="Times New Roman"/>
          <w:color w:val="000000" w:themeColor="text1"/>
          <w:sz w:val="24"/>
          <w:szCs w:val="24"/>
        </w:rPr>
        <w:lastRenderedPageBreak/>
        <w:t>(1.607,860%), Bank Pembangunan Daerah Jawa Barat dan Banten Tbk. (1.021,810%), Bank Pembangunan Daerah Jawa Timur Tbk. (735,780%), dan Bank Mayapada Internasional Tbk. (616,390%). Sedangkan perusahaan yang nilai DER di bawah rata-rata yaitu Bank Central Asia Tbk. (482,290%), Bank Mestika Dharma Tbk. (253,180%), Bank Mandiri (Persero) Tbk. (588,110%), Bank Bumi Arta Tbk. (401,930%), Bank CIMB Niaga Tbk. (585,000%), Bank Syariah Indonesia Tbk. (320,980%), Bank OCBC NISP Tbk. (591,590), Bank Panin Tbk. (359,470%), dan Bank Woori Saudara Indonesia 1906 Tbk. (423,370%).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2021 mengalami penurunan nilai rata-rata </w:t>
      </w:r>
      <w:r w:rsidRPr="00E719E0">
        <w:rPr>
          <w:rFonts w:ascii="Times New Roman" w:hAnsi="Times New Roman" w:cs="Times New Roman"/>
          <w:i/>
          <w:color w:val="000000" w:themeColor="text1"/>
          <w:sz w:val="24"/>
          <w:szCs w:val="24"/>
        </w:rPr>
        <w:t xml:space="preserve">debt to equity ratio </w:t>
      </w:r>
      <w:r w:rsidRPr="00E719E0">
        <w:rPr>
          <w:rFonts w:ascii="Times New Roman" w:hAnsi="Times New Roman" w:cs="Times New Roman"/>
          <w:color w:val="000000" w:themeColor="text1"/>
          <w:sz w:val="24"/>
          <w:szCs w:val="24"/>
        </w:rPr>
        <w:t>menjadi 600,701%. Perusahaan yang nilai DER di atas rata-rata yaitu Bank Tabungan Negara (Persero) Tbk. (1.530,800%), Bank Pembangunan Daerah Jawa Barat dan Banten Tbk. (1.054,380%), Bank Pembangunan Daerah Jawa Timur Tbk. (823,170%), Bank Mandiri (Persero) Tbk. (614,410%), Bank CIMB Niaga Tbk. (616,290%), dan Bank Mayapada Internasional Tbk. (752,070%). Sedangkan perusahaan yang nilai DER di bawah rata-rata yaitu Bank Central Asia Tbk. (505,550%), Bank Mestika Dharma Tbk. (272,580%), Bank Rakyat Indonesia (Persero) Tbk. (449,110%), Bank Bumi Arta Tbk. (286,520%), Bank Syariah Indonesia Tbk. (247,410%), Bank OCBC NISP Tbk. (563,200%), Bank Panin Tbk. (321,160%), dan Bank Woori Saudara Indonesia 1906 Tbk. (373,160%).</w:t>
      </w:r>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2022 mengalami penurunan nilai rata-rata </w:t>
      </w:r>
      <w:r w:rsidRPr="00E719E0">
        <w:rPr>
          <w:rFonts w:ascii="Times New Roman" w:hAnsi="Times New Roman" w:cs="Times New Roman"/>
          <w:i/>
          <w:color w:val="000000" w:themeColor="text1"/>
          <w:sz w:val="24"/>
          <w:szCs w:val="24"/>
        </w:rPr>
        <w:t>debt to equity ratio</w:t>
      </w:r>
      <w:r w:rsidRPr="00E719E0">
        <w:rPr>
          <w:rFonts w:ascii="Times New Roman" w:hAnsi="Times New Roman" w:cs="Times New Roman"/>
          <w:color w:val="000000" w:themeColor="text1"/>
          <w:sz w:val="24"/>
          <w:szCs w:val="24"/>
        </w:rPr>
        <w:t xml:space="preserve"> menjadi 593,117%. Perusahaan yang nilai DER di atas rata-rata yaitu Bank Tabungan Negara (Persero) Tbk. (1.356,180%), Bank Pembangunan Daerah Jawa Barat dan Banten Tbk. (1.072,300%), Bank Pembangunan Daerah Jawa Timur Tbk. </w:t>
      </w:r>
      <w:r w:rsidRPr="00E719E0">
        <w:rPr>
          <w:rFonts w:ascii="Times New Roman" w:hAnsi="Times New Roman" w:cs="Times New Roman"/>
          <w:color w:val="000000" w:themeColor="text1"/>
          <w:sz w:val="24"/>
          <w:szCs w:val="24"/>
        </w:rPr>
        <w:lastRenderedPageBreak/>
        <w:t>(800,890%), Bank Mandiri (Persero) Tbk. (643,380%), Bank Mayapada Internasional Tbk. (877,02%), dan Bank OCBC NISP Tbk. (597,140%). Sedangkan perusahaan yang nilai DER di bawah rata-rata yaitu Bank Central Asia Tbk. (494,410%), Bank Mestika Dharma Tbk. (264,300%), Bank Rakyat Indonesia (Persero) Tbk. (496,340%), Bank Bumi Arta Tbk. (166,880%), Bank CIMB Niaga Tbk. (577,520%), Bank Syariah Indonesia Tbk. (219,830%), Bank Panin Tbk. (318,860%), dan Bank Woori Saudara Indonesia 1906 Tbk. (418,590%).</w:t>
      </w:r>
    </w:p>
    <w:p w:rsidR="00D27516" w:rsidRPr="00192E6B"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bookmarkStart w:id="98" w:name="_Toc159681646"/>
      <w:r w:rsidRPr="00192E6B">
        <w:rPr>
          <w:rFonts w:ascii="Times New Roman" w:hAnsi="Times New Roman" w:cs="Times New Roman"/>
          <w:b/>
          <w:i w:val="0"/>
          <w:color w:val="000000" w:themeColor="text1"/>
          <w:sz w:val="24"/>
        </w:rPr>
        <w:t>Kepemilikan Manajerial</w:t>
      </w:r>
      <w:bookmarkEnd w:id="98"/>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Kepemilikan manajerial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adalah bagian kepemilikan saham yang dimiliki oleh direksi, manajer, dan dewan komisaris. Semakin tinggi nilai kepemilikan manajerial maka semakin besar kecenderungan manajer untuk terlibat secara langsung dalam strategi bisnis dan pertumbuhan perusahaan yang berkontribusi pada peningkatan nilai perusahaan. Kepemilikan manajerial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dapat diukur dengan menggunakan rumus sebagai berikut:</w:t>
      </w:r>
    </w:p>
    <w:p w:rsidR="00D27516"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r w:rsidRPr="009559B1">
        <w:rPr>
          <w:rFonts w:ascii="Times New Roman" w:eastAsiaTheme="minorEastAsia" w:hAnsi="Times New Roman" w:cs="Times New Roman"/>
          <w:color w:val="000000" w:themeColor="text1"/>
          <w:sz w:val="24"/>
          <w:szCs w:val="24"/>
        </w:rPr>
        <w:t xml:space="preserve">KM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Jumlah Saham Kepemilikan Manajerial</m:t>
            </m:r>
          </m:num>
          <m:den>
            <m:r>
              <w:rPr>
                <w:rFonts w:ascii="Cambria Math" w:hAnsi="Cambria Math" w:cs="Times New Roman"/>
                <w:color w:val="000000" w:themeColor="text1"/>
                <w:sz w:val="24"/>
                <w:szCs w:val="24"/>
              </w:rPr>
              <m:t>Jumlah Saham yang Beredar</m:t>
            </m:r>
          </m:den>
        </m:f>
      </m:oMath>
      <w:r w:rsidRPr="009559B1">
        <w:rPr>
          <w:rFonts w:ascii="Times New Roman" w:eastAsiaTheme="minorEastAsia" w:hAnsi="Times New Roman" w:cs="Times New Roman"/>
          <w:color w:val="000000" w:themeColor="text1"/>
          <w:sz w:val="24"/>
          <w:szCs w:val="24"/>
        </w:rPr>
        <w:t xml:space="preserve"> x 100%</w:t>
      </w:r>
    </w:p>
    <w:p w:rsidR="00D27516" w:rsidRPr="00E719E0" w:rsidRDefault="00D27516" w:rsidP="00D27516">
      <w:pPr>
        <w:spacing w:after="0" w:line="480" w:lineRule="auto"/>
        <w:rPr>
          <w:rFonts w:ascii="Times New Roman" w:hAnsi="Times New Roman" w:cs="Times New Roman"/>
          <w:color w:val="000000" w:themeColor="text1"/>
          <w:sz w:val="24"/>
          <w:szCs w:val="24"/>
        </w:rPr>
      </w:pPr>
    </w:p>
    <w:p w:rsidR="00D27516" w:rsidRDefault="00D27516" w:rsidP="00D27516">
      <w:pPr>
        <w:pStyle w:val="Caption"/>
        <w:spacing w:after="0"/>
        <w:jc w:val="center"/>
        <w:rPr>
          <w:rFonts w:ascii="Times New Roman" w:hAnsi="Times New Roman" w:cs="Times New Roman"/>
          <w:color w:val="000000" w:themeColor="text1"/>
          <w:sz w:val="24"/>
          <w:szCs w:val="24"/>
        </w:rPr>
      </w:pPr>
      <w:bookmarkStart w:id="99" w:name="_Toc159681682"/>
      <w:r w:rsidRPr="008A7888">
        <w:rPr>
          <w:rFonts w:ascii="Times New Roman" w:hAnsi="Times New Roman" w:cs="Times New Roman"/>
          <w:color w:val="000000" w:themeColor="text1"/>
          <w:sz w:val="24"/>
          <w:szCs w:val="24"/>
        </w:rPr>
        <w:t xml:space="preserve">Tabel </w:t>
      </w:r>
      <w:r w:rsidRPr="008A7888">
        <w:rPr>
          <w:rFonts w:ascii="Times New Roman" w:hAnsi="Times New Roman" w:cs="Times New Roman"/>
          <w:color w:val="000000" w:themeColor="text1"/>
          <w:sz w:val="24"/>
          <w:szCs w:val="24"/>
        </w:rPr>
        <w:fldChar w:fldCharType="begin"/>
      </w:r>
      <w:r w:rsidRPr="008A7888">
        <w:rPr>
          <w:rFonts w:ascii="Times New Roman" w:hAnsi="Times New Roman" w:cs="Times New Roman"/>
          <w:color w:val="000000" w:themeColor="text1"/>
          <w:sz w:val="24"/>
          <w:szCs w:val="24"/>
        </w:rPr>
        <w:instrText xml:space="preserve"> SEQ Tabel \* ARABIC </w:instrText>
      </w:r>
      <w:r w:rsidRPr="008A7888">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9</w:t>
      </w:r>
      <w:r w:rsidRPr="008A7888">
        <w:rPr>
          <w:rFonts w:ascii="Times New Roman" w:hAnsi="Times New Roman" w:cs="Times New Roman"/>
          <w:color w:val="000000" w:themeColor="text1"/>
          <w:sz w:val="24"/>
          <w:szCs w:val="24"/>
        </w:rPr>
        <w:fldChar w:fldCharType="end"/>
      </w:r>
      <w:r w:rsidRPr="008A7888">
        <w:rPr>
          <w:rFonts w:ascii="Times New Roman" w:hAnsi="Times New Roman" w:cs="Times New Roman"/>
          <w:color w:val="000000" w:themeColor="text1"/>
          <w:sz w:val="24"/>
          <w:szCs w:val="24"/>
        </w:rPr>
        <w:t>. Perhitungan Kepemilikan Manajerial</w:t>
      </w:r>
      <w:bookmarkEnd w:id="99"/>
    </w:p>
    <w:tbl>
      <w:tblPr>
        <w:tblStyle w:val="TableGrid"/>
        <w:tblW w:w="0" w:type="auto"/>
        <w:tblLook w:val="04A0" w:firstRow="1" w:lastRow="0" w:firstColumn="1" w:lastColumn="0" w:noHBand="0" w:noVBand="1"/>
      </w:tblPr>
      <w:tblGrid>
        <w:gridCol w:w="3522"/>
        <w:gridCol w:w="711"/>
        <w:gridCol w:w="720"/>
        <w:gridCol w:w="711"/>
        <w:gridCol w:w="711"/>
        <w:gridCol w:w="810"/>
        <w:gridCol w:w="742"/>
      </w:tblGrid>
      <w:tr w:rsidR="00D27516" w:rsidRPr="006F32DA" w:rsidTr="00B115DD">
        <w:trPr>
          <w:tblHeader/>
        </w:trPr>
        <w:tc>
          <w:tcPr>
            <w:tcW w:w="3539" w:type="dxa"/>
            <w:vMerge w:val="restart"/>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Perusahaan</w:t>
            </w:r>
          </w:p>
        </w:tc>
        <w:tc>
          <w:tcPr>
            <w:tcW w:w="3646" w:type="dxa"/>
            <w:gridSpan w:val="5"/>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Kepemilikan Manajerial</w:t>
            </w:r>
            <w:r w:rsidRPr="006F32DA">
              <w:rPr>
                <w:rFonts w:ascii="Times New Roman" w:hAnsi="Times New Roman" w:cs="Times New Roman"/>
                <w:b/>
                <w:i/>
                <w:color w:val="000000" w:themeColor="text1"/>
              </w:rPr>
              <w:t xml:space="preserve"> </w:t>
            </w:r>
            <w:r w:rsidRPr="006F32DA">
              <w:rPr>
                <w:rFonts w:ascii="Times New Roman" w:hAnsi="Times New Roman" w:cs="Times New Roman"/>
                <w:b/>
                <w:color w:val="000000" w:themeColor="text1"/>
              </w:rPr>
              <w:t>(%)</w:t>
            </w:r>
          </w:p>
        </w:tc>
        <w:tc>
          <w:tcPr>
            <w:tcW w:w="742" w:type="dxa"/>
            <w:vMerge w:val="restart"/>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Rata-Rata</w:t>
            </w:r>
          </w:p>
        </w:tc>
      </w:tr>
      <w:tr w:rsidR="00D27516" w:rsidRPr="006F32DA" w:rsidTr="00B115DD">
        <w:trPr>
          <w:tblHeader/>
        </w:trPr>
        <w:tc>
          <w:tcPr>
            <w:tcW w:w="3539" w:type="dxa"/>
            <w:vMerge/>
            <w:vAlign w:val="center"/>
          </w:tcPr>
          <w:p w:rsidR="00D27516" w:rsidRPr="006F32DA" w:rsidRDefault="00D27516" w:rsidP="00B115DD">
            <w:pPr>
              <w:jc w:val="center"/>
              <w:rPr>
                <w:rFonts w:ascii="Times New Roman" w:hAnsi="Times New Roman" w:cs="Times New Roman"/>
                <w:b/>
                <w:color w:val="000000" w:themeColor="text1"/>
              </w:rPr>
            </w:pPr>
          </w:p>
        </w:tc>
        <w:tc>
          <w:tcPr>
            <w:tcW w:w="693"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2018</w:t>
            </w:r>
          </w:p>
        </w:tc>
        <w:tc>
          <w:tcPr>
            <w:tcW w:w="720"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2019</w:t>
            </w:r>
          </w:p>
        </w:tc>
        <w:tc>
          <w:tcPr>
            <w:tcW w:w="711"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2020</w:t>
            </w:r>
          </w:p>
        </w:tc>
        <w:tc>
          <w:tcPr>
            <w:tcW w:w="711"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2021</w:t>
            </w:r>
          </w:p>
        </w:tc>
        <w:tc>
          <w:tcPr>
            <w:tcW w:w="811"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2022</w:t>
            </w:r>
          </w:p>
        </w:tc>
        <w:tc>
          <w:tcPr>
            <w:tcW w:w="742" w:type="dxa"/>
            <w:vMerge/>
            <w:vAlign w:val="center"/>
          </w:tcPr>
          <w:p w:rsidR="00D27516" w:rsidRPr="006F32DA" w:rsidRDefault="00D27516" w:rsidP="00B115DD">
            <w:pPr>
              <w:jc w:val="center"/>
              <w:rPr>
                <w:rFonts w:ascii="Times New Roman" w:hAnsi="Times New Roman" w:cs="Times New Roman"/>
                <w:b/>
                <w:color w:val="000000" w:themeColor="text1"/>
              </w:rPr>
            </w:pP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Central Asia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0.190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0.190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0.180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0.180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0.150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0.178</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Mestika Dharma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0.021</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0.021</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0.025</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0.027</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0.042</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0.027</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Rakyat Indonesia (Persero)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0.004</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0.011</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0.011</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0.014</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0.010</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Tabungan Negara (Persero)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0.014</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0.014</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0.050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0.069</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0.031</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Pembangunan Daerah Jawa Barat dan Banten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0.060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0.080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0.080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0.046</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Pembangunan Daerah Jawa Timur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0.096</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0.050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0.041</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0.063</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0.054</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Mandiri (Persero)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0.009</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0.024</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0.029</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0.046</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0.026</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lastRenderedPageBreak/>
              <w:t>Bank Bumi Arta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0.032</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CIMB Niaga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0.020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0.030</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Syariah Indonesia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0.219</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0.085</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0.040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0.069</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Mayapada Internasional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4.840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4.860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4.830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4.790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4.790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4.822</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OCBC NISP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0.010</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Panin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0.004</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0.010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0.011</w:t>
            </w:r>
          </w:p>
        </w:tc>
      </w:tr>
      <w:tr w:rsidR="00D27516" w:rsidRPr="006F32DA" w:rsidTr="00B115DD">
        <w:tc>
          <w:tcPr>
            <w:tcW w:w="3539"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Woori Saudara Indonesia 1906 Tbk.</w:t>
            </w:r>
          </w:p>
        </w:tc>
        <w:tc>
          <w:tcPr>
            <w:tcW w:w="693"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0.090</w:t>
            </w:r>
          </w:p>
        </w:tc>
        <w:tc>
          <w:tcPr>
            <w:tcW w:w="720"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811"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themeColor="text1"/>
              </w:rPr>
              <w:t>0.030</w:t>
            </w:r>
          </w:p>
        </w:tc>
        <w:tc>
          <w:tcPr>
            <w:tcW w:w="742"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0.042</w:t>
            </w:r>
          </w:p>
        </w:tc>
      </w:tr>
      <w:tr w:rsidR="00D27516" w:rsidRPr="006F32DA" w:rsidTr="00B115DD">
        <w:tc>
          <w:tcPr>
            <w:tcW w:w="3539"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Rata-Rata</w:t>
            </w:r>
          </w:p>
        </w:tc>
        <w:tc>
          <w:tcPr>
            <w:tcW w:w="693"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0.379</w:t>
            </w:r>
          </w:p>
        </w:tc>
        <w:tc>
          <w:tcPr>
            <w:tcW w:w="720"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0.379</w:t>
            </w:r>
          </w:p>
        </w:tc>
        <w:tc>
          <w:tcPr>
            <w:tcW w:w="711"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0.394</w:t>
            </w:r>
          </w:p>
        </w:tc>
        <w:tc>
          <w:tcPr>
            <w:tcW w:w="711"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0.389</w:t>
            </w:r>
          </w:p>
        </w:tc>
        <w:tc>
          <w:tcPr>
            <w:tcW w:w="811" w:type="dxa"/>
            <w:vAlign w:val="center"/>
          </w:tcPr>
          <w:p w:rsidR="00D27516" w:rsidRPr="006F32DA" w:rsidRDefault="00D27516" w:rsidP="00B115DD">
            <w:pPr>
              <w:jc w:val="right"/>
              <w:rPr>
                <w:rFonts w:ascii="Times New Roman" w:hAnsi="Times New Roman" w:cs="Times New Roman"/>
                <w:b/>
                <w:color w:val="000000" w:themeColor="text1"/>
              </w:rPr>
            </w:pPr>
            <w:r w:rsidRPr="006F32DA">
              <w:rPr>
                <w:rFonts w:ascii="Times New Roman" w:hAnsi="Times New Roman" w:cs="Times New Roman"/>
                <w:b/>
                <w:bCs/>
                <w:color w:val="000000"/>
              </w:rPr>
              <w:t>0.383</w:t>
            </w:r>
          </w:p>
        </w:tc>
        <w:tc>
          <w:tcPr>
            <w:tcW w:w="742" w:type="dxa"/>
            <w:vAlign w:val="center"/>
          </w:tcPr>
          <w:p w:rsidR="00D27516" w:rsidRPr="006F32DA" w:rsidRDefault="00D27516" w:rsidP="00B115DD">
            <w:pPr>
              <w:jc w:val="right"/>
              <w:rPr>
                <w:rFonts w:ascii="Times New Roman" w:hAnsi="Times New Roman" w:cs="Times New Roman"/>
                <w:color w:val="000000" w:themeColor="text1"/>
              </w:rPr>
            </w:pPr>
            <w:r w:rsidRPr="006F32DA">
              <w:rPr>
                <w:rFonts w:ascii="Times New Roman" w:hAnsi="Times New Roman" w:cs="Times New Roman"/>
                <w:color w:val="000000"/>
              </w:rPr>
              <w:t> </w:t>
            </w:r>
          </w:p>
        </w:tc>
      </w:tr>
    </w:tbl>
    <w:p w:rsidR="00D27516" w:rsidRPr="00415B10" w:rsidRDefault="00D27516" w:rsidP="00D27516">
      <w:pPr>
        <w:spacing w:after="0" w:line="240" w:lineRule="auto"/>
        <w:rPr>
          <w:rFonts w:ascii="Times New Roman" w:hAnsi="Times New Roman" w:cs="Times New Roman"/>
          <w:color w:val="000000" w:themeColor="text1"/>
          <w:sz w:val="24"/>
          <w:szCs w:val="24"/>
        </w:rPr>
      </w:pPr>
      <w:r w:rsidRPr="00415B10">
        <w:rPr>
          <w:rFonts w:ascii="Times New Roman" w:hAnsi="Times New Roman" w:cs="Times New Roman"/>
          <w:color w:val="000000" w:themeColor="text1"/>
          <w:sz w:val="24"/>
          <w:szCs w:val="24"/>
        </w:rPr>
        <w:t>Sumber: Data Diolah, 2024.</w:t>
      </w:r>
    </w:p>
    <w:p w:rsidR="00D27516" w:rsidRPr="00963F61"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Berdasarkan tabel 9 di atas nilai secara keseluruhan kepemilikan manajerial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tertinggi pada tahun 2018 – 2022 dialami oleh Bank Mayapada Internasional Tbk. sebesar 4,840%; 4,860%; 4,830%; 4,790%; dan 4,790%. Semakin tinggi nilai kepemilikan manajerial, maka nilai perusahaan semakin meningkat karena adanya insentif yang lebih besar bagi manajer untuk mengoptimalkan kinerja perusahaan dalam jangka panjang.</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Kemudian nilai terendah secara keseluruhan pada tahun 2018 dialami oleh Bank Pembangunan Daerah Jawa Barat dan Banten Tbk., Bank Bumi Arta Tbk., Bank Syariah Indonesia Tbk., dan Bank Panin Tbk. sebesar 0,000%. Pada tahun 2019 dialami oleh Bank Syariah Indonesia Tbk. sebesar 0,000%. Pada tahun 2020 dialami oleh Bank Panin Tbk. sebesar 0,004%. Sedangkan pada tahun 2021 dan 2022, dialami oleh Bank OCBC NISP Tbk. dan Bank Panin Tbk. sebesar 0,010%. Semakin rendah nilai kepemilikan manajerial, maka nilai perusahaan semakin rendah.</w:t>
      </w:r>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Perkembangan nilai rata-rata nilai kepemilikan manajerial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pada perusahaan sub sektor perbankan tahun 2018 – 2022, dapat dilihat pada grafik berikut:</w:t>
      </w:r>
    </w:p>
    <w:p w:rsidR="00D27516" w:rsidRPr="008C03F0" w:rsidRDefault="00D27516" w:rsidP="00D27516">
      <w:pPr>
        <w:spacing w:after="0" w:line="480" w:lineRule="auto"/>
        <w:jc w:val="both"/>
        <w:rPr>
          <w:rFonts w:ascii="Times New Roman" w:hAnsi="Times New Roman" w:cs="Times New Roman"/>
          <w:color w:val="000000" w:themeColor="text1"/>
          <w:sz w:val="24"/>
          <w:szCs w:val="24"/>
        </w:rPr>
      </w:pPr>
    </w:p>
    <w:p w:rsidR="00D27516" w:rsidRPr="00814501" w:rsidRDefault="00D27516" w:rsidP="00D27516">
      <w:pPr>
        <w:spacing w:after="0" w:line="240" w:lineRule="auto"/>
        <w:jc w:val="center"/>
        <w:rPr>
          <w:rFonts w:ascii="Times New Roman" w:hAnsi="Times New Roman" w:cs="Times New Roman"/>
          <w:i/>
          <w:color w:val="000000" w:themeColor="text1"/>
          <w:sz w:val="24"/>
          <w:szCs w:val="24"/>
        </w:rPr>
      </w:pPr>
      <w:r>
        <w:rPr>
          <w:noProof/>
        </w:rPr>
        <w:lastRenderedPageBreak/>
        <w:drawing>
          <wp:inline distT="0" distB="0" distL="0" distR="0" wp14:anchorId="05A6EDEB" wp14:editId="7001FFDF">
            <wp:extent cx="4320000" cy="2521028"/>
            <wp:effectExtent l="0" t="0" r="4445" b="1270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7516" w:rsidRPr="00963F61" w:rsidRDefault="00D27516" w:rsidP="00D27516">
      <w:pPr>
        <w:pStyle w:val="Caption"/>
        <w:spacing w:after="0"/>
        <w:jc w:val="center"/>
        <w:rPr>
          <w:rFonts w:ascii="Times New Roman" w:hAnsi="Times New Roman" w:cs="Times New Roman"/>
          <w:color w:val="000000" w:themeColor="text1"/>
          <w:sz w:val="24"/>
          <w:szCs w:val="24"/>
        </w:rPr>
      </w:pPr>
      <w:bookmarkStart w:id="100" w:name="_Toc159681718"/>
      <w:r w:rsidRPr="00963F61">
        <w:rPr>
          <w:rFonts w:ascii="Times New Roman" w:hAnsi="Times New Roman" w:cs="Times New Roman"/>
          <w:color w:val="000000" w:themeColor="text1"/>
          <w:sz w:val="24"/>
          <w:szCs w:val="24"/>
        </w:rPr>
        <w:t xml:space="preserve">Gambar </w:t>
      </w:r>
      <w:r w:rsidRPr="00963F61">
        <w:rPr>
          <w:rFonts w:ascii="Times New Roman" w:hAnsi="Times New Roman" w:cs="Times New Roman"/>
          <w:color w:val="000000" w:themeColor="text1"/>
          <w:sz w:val="24"/>
          <w:szCs w:val="24"/>
        </w:rPr>
        <w:fldChar w:fldCharType="begin"/>
      </w:r>
      <w:r w:rsidRPr="00963F61">
        <w:rPr>
          <w:rFonts w:ascii="Times New Roman" w:hAnsi="Times New Roman" w:cs="Times New Roman"/>
          <w:color w:val="000000" w:themeColor="text1"/>
          <w:sz w:val="24"/>
          <w:szCs w:val="24"/>
        </w:rPr>
        <w:instrText xml:space="preserve"> SEQ Gambar \* ARABIC </w:instrText>
      </w:r>
      <w:r w:rsidRPr="00963F6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5</w:t>
      </w:r>
      <w:r w:rsidRPr="00963F61">
        <w:rPr>
          <w:rFonts w:ascii="Times New Roman" w:hAnsi="Times New Roman" w:cs="Times New Roman"/>
          <w:color w:val="000000" w:themeColor="text1"/>
          <w:sz w:val="24"/>
          <w:szCs w:val="24"/>
        </w:rPr>
        <w:fldChar w:fldCharType="end"/>
      </w:r>
      <w:r w:rsidRPr="00963F61">
        <w:rPr>
          <w:rFonts w:ascii="Times New Roman" w:hAnsi="Times New Roman" w:cs="Times New Roman"/>
          <w:color w:val="000000" w:themeColor="text1"/>
          <w:sz w:val="24"/>
          <w:szCs w:val="24"/>
        </w:rPr>
        <w:t>. Grafik Rata-Rata Kepemilikan Manajerial</w:t>
      </w:r>
      <w:bookmarkEnd w:id="100"/>
    </w:p>
    <w:p w:rsidR="00D27516" w:rsidRPr="00BB497B" w:rsidRDefault="00D27516" w:rsidP="00D27516">
      <w:pPr>
        <w:spacing w:after="0" w:line="240" w:lineRule="auto"/>
        <w:jc w:val="center"/>
        <w:rPr>
          <w:rFonts w:ascii="Times New Roman" w:hAnsi="Times New Roman" w:cs="Times New Roman"/>
          <w:color w:val="000000" w:themeColor="text1"/>
          <w:sz w:val="24"/>
          <w:szCs w:val="24"/>
        </w:rPr>
      </w:pPr>
      <w:r w:rsidRPr="00814501">
        <w:rPr>
          <w:rFonts w:ascii="Times New Roman" w:hAnsi="Times New Roman" w:cs="Times New Roman"/>
          <w:color w:val="000000" w:themeColor="text1"/>
          <w:sz w:val="24"/>
          <w:szCs w:val="24"/>
        </w:rPr>
        <w:t>Sumber: Data Diolah, 2024.</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Berdasarkan gambar 5 di atas, dapat dilihat bahwa nilai rata-rata kepemilikan manajerial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perusahaan sub sektor perbankan pada tahun 2018 sebesar 0,379%. Perusahaan yang nilai kepemilikan manajerial di atas rata-rata yaitu Bank Mayapada Internasional Tbk. (4,840%). Sedangkan perusahaan yang nilai kepemilikan manajerial di bawah rata-rata yaitu Bank Central Asia Tbk. (0,190%), Bank Mestika Dharma Tbk. (0,021%), Bank Rakyat Indonesia (Persero) Tbk. (0,010%), Bank Tabungan Negara (Persero) Tbk. (0,014%), Bank Pembangunan Daerah Jawa Barat dan Banten Tbk. (0,000%), Bank Pembangunan Daerah Jawa Timur Tbk. (0,096%), Bank Mandiri (Persero) Tbk. (0,009%), Bank Bumi Arta Tbk. (0,000%), Bank CIMB Niaga Tbk. (0,030%), Bank Syariah Indonesia Tbk. (0,000%), Bank OCBC NISP Tbk. (0,010%), Bank Panin Tbk. (0,000%), dan Bank Woori Saudara Indonesia 1906 Tbk. (0,090%).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2019 mengalami penurunan nilai rata-rata kepemilikan manajerial menjadi 0,379%. Perusahaan yang nilai kepemilikan manajerial di atas </w:t>
      </w:r>
      <w:r w:rsidRPr="00E719E0">
        <w:rPr>
          <w:rFonts w:ascii="Times New Roman" w:hAnsi="Times New Roman" w:cs="Times New Roman"/>
          <w:color w:val="000000" w:themeColor="text1"/>
          <w:sz w:val="24"/>
          <w:szCs w:val="24"/>
        </w:rPr>
        <w:lastRenderedPageBreak/>
        <w:t>rata-rata yaitu Bank Mayapada Internasional Tbk. (4,860%). Sedangkan perusahaan yang nilai kepemilikan manajerial di bawah rata-rata yaitu Bank Central Asia Tbk. (0,190%), Bank Mestika Dharma Tbk. (0,021%), Bank Rakyat Indonesia (Persero) Tbk. (0,004%), Bank Tabungan Negara (Persero) Tbk. (0,010%), Bank Pembangunan Daerah Jawa Barat dan Banten Tbk. (0,010%), Bank Pembangunan Daerah Jawa Timur Tbk. (0,050%), Bank Mandiri (Persero) Tbk. (0,020%), Bank Bumi Arta Tbk. (0,040%), Bank CIMB Niaga Tbk. (0,030%), Bank Syariah Indonesia Tbk. (0,000%), Bank OCBC NISP Tbk. (0,010%), Bank Panin Tbk. (0,030%), dan Bank Woori Saudara Indonesia 1906 Tbk. (0,030%).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Pada tahun 2020 mengalami kenaikan nilai rata-rata kepemilikan manajerial menjadi 0,394%. Perusahaan yang nilai kepemilikan manajerial di atas rata-rata yaitu Bank Mayapada Internasional Tbk. (4,830%). Sedangkan perusahaan yang nilai kepemilikan manajerial di bawah rata-rata yaitu Bank Central Asia Tbk. (0,180%), Bank Mestika Dharma Tbk. (0,025%), Bank Rakyat Indonesia (Persero) Tbk. (0,011%), Bank Tabungan Negara (Persero) Tbk. (0,014%), Bank Pembangunan Daerah Jawa Barat dan Banten Tbk. (0,060%), Bank Pembangunan Daerah Jawa Timur Tbk. (0,041%), Bank Mandiri (Persero) Tbk. (0,024%), Bank Bumi Arta Tbk. (0,040%), Bank CIMB Niaga Tbk. (0,030%), Bank Syariah Indonesia Tbk. (0,219%), Bank OCBC NISP Tbk. (0,010%), Bank Panin Tbk. (0,004%), dan Bank Woori Saudara Indonesia 1906 Tbk. (0,030%).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 xml:space="preserve">Pada tahun 2021 mengalami penurunan nilai rata-rata kepemilikan manajerial menjadi 0,389%. Perusahaan yang nilai kepemilikan manajerial di atas rata-rata yaitu Bank Mayapada Internasional Tbk. (4,790%). Sedangkan perusahaan </w:t>
      </w:r>
      <w:r w:rsidRPr="00E719E0">
        <w:rPr>
          <w:rFonts w:ascii="Times New Roman" w:hAnsi="Times New Roman" w:cs="Times New Roman"/>
          <w:color w:val="000000" w:themeColor="text1"/>
          <w:sz w:val="24"/>
          <w:szCs w:val="24"/>
        </w:rPr>
        <w:lastRenderedPageBreak/>
        <w:t xml:space="preserve">yang nilai kepemilikan manajerial di bawah rata-rata yaitu Bank Central Asia Tbk. (0,180%), Bank Mestika Dharma Tbk. (0,027%), Bank Rakyat Indonesia (Persero) Tbk. (0,011%), Bank Tabungan Negara (Persero) Tbk. (0,050%), Bank Pembangunan Daerah Jawa Barat dan Banten Tbk. (0,080%), Bank Pembangunan Daerah Jawa Timur Tbk. (0,063%), Bank Mandiri (Persero) Tbk. (0,029%), Bank Bumi Arta Tbk. (0,040%), Bank CIMB Niaga Tbk. (0,040%), Bank Syariah Indonesia Tbk. (0,085%), Bank OCBC NISP Tbk. (0,010%), Bank Panin Tbk. (0,010%), dan Bank Woori Saudara Indonesia 1906 Tbk. (0,030%). </w:t>
      </w:r>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Pada tahun 2022 mengalami penurunan nilai rata-rata kepemilikan manajerial menjadi 0,383%. Perusahaan yang nilai kepemilikan manajerial di atas rata-rata yaitu Bank Mayapada Internasional Tbk. (4,790%). Sedangkan perusahaan yang nilai kepemilikan manajerial di bawah rata-rata yaitu Bank Central Asia Tbk. (0,150%), Bank Mestika Dharma Tbk. (0,042%), Bank Rakyat Indonesia (Persero) Tbk. (0,014%), Bank Tabungan Negara (Persero) Tbk. (0,069%), Bank Pembangunan Daerah Jawa Barat dan Banten Tbk. (0,080%), Bank Pembangunan Daerah Jawa Timur Tbk. (0,020%), Bank Mandiri (Persero) Tbk. (0,046%), Bank Bumi Arta Tbk. (0,040%), Bank CIMB Niaga Tbk. (0,020%), Bank Syariah Indonesia Tbk. (0,040%), Bank OCBC NISP Tbk. (0,010%), Bank Panin Tbk. (0,010%), dan Bank Woori Saudara Indonesia 1906 Tbk. (0,030%).</w:t>
      </w:r>
    </w:p>
    <w:p w:rsidR="00D27516" w:rsidRPr="00257631"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r>
        <w:rPr>
          <w:rFonts w:ascii="Times New Roman" w:hAnsi="Times New Roman" w:cs="Times New Roman"/>
          <w:b/>
          <w:i w:val="0"/>
          <w:color w:val="000000" w:themeColor="text1"/>
          <w:sz w:val="24"/>
        </w:rPr>
        <w:t xml:space="preserve"> </w:t>
      </w:r>
      <w:bookmarkStart w:id="101" w:name="_Toc159681647"/>
      <w:r w:rsidRPr="00257631">
        <w:rPr>
          <w:rFonts w:ascii="Times New Roman" w:hAnsi="Times New Roman" w:cs="Times New Roman"/>
          <w:b/>
          <w:i w:val="0"/>
          <w:color w:val="000000" w:themeColor="text1"/>
          <w:sz w:val="24"/>
        </w:rPr>
        <w:t>Kepemilikan Institusional</w:t>
      </w:r>
      <w:bookmarkEnd w:id="101"/>
    </w:p>
    <w:p w:rsidR="00D27516" w:rsidRPr="00E719E0" w:rsidRDefault="00D27516" w:rsidP="00D27516">
      <w:pPr>
        <w:spacing w:after="0" w:line="480" w:lineRule="auto"/>
        <w:ind w:firstLine="720"/>
        <w:jc w:val="both"/>
        <w:rPr>
          <w:rFonts w:ascii="Times New Roman" w:hAnsi="Times New Roman" w:cs="Times New Roman"/>
          <w:color w:val="000000" w:themeColor="text1"/>
          <w:sz w:val="24"/>
          <w:szCs w:val="24"/>
        </w:rPr>
      </w:pPr>
      <w:r w:rsidRPr="00E719E0">
        <w:rPr>
          <w:rFonts w:ascii="Times New Roman" w:hAnsi="Times New Roman" w:cs="Times New Roman"/>
          <w:color w:val="000000" w:themeColor="text1"/>
          <w:sz w:val="24"/>
          <w:szCs w:val="24"/>
        </w:rPr>
        <w:t>Kepemilikan institusional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 xml:space="preserve">adalah kepemilikan saham yang dimiliki oleh lembaga seperti perusahaan investasi, bank, dan institusi keuangan lainnya. Semakin tinggi nilai kepemilikan institusional maka semakin besar kepercayaan </w:t>
      </w:r>
      <w:r w:rsidRPr="00E719E0">
        <w:rPr>
          <w:rFonts w:ascii="Times New Roman" w:hAnsi="Times New Roman" w:cs="Times New Roman"/>
          <w:color w:val="000000" w:themeColor="text1"/>
          <w:sz w:val="24"/>
          <w:szCs w:val="24"/>
        </w:rPr>
        <w:lastRenderedPageBreak/>
        <w:t>lembaga keuangan atau institusi terhadap prospek dan kinerja perusahaan. Kepemilikan institusional</w:t>
      </w:r>
      <w:r w:rsidRPr="00E719E0">
        <w:rPr>
          <w:rFonts w:ascii="Times New Roman" w:hAnsi="Times New Roman" w:cs="Times New Roman"/>
          <w:i/>
          <w:color w:val="000000" w:themeColor="text1"/>
          <w:sz w:val="24"/>
          <w:szCs w:val="24"/>
        </w:rPr>
        <w:t xml:space="preserve"> </w:t>
      </w:r>
      <w:r w:rsidRPr="00E719E0">
        <w:rPr>
          <w:rFonts w:ascii="Times New Roman" w:hAnsi="Times New Roman" w:cs="Times New Roman"/>
          <w:color w:val="000000" w:themeColor="text1"/>
          <w:sz w:val="24"/>
          <w:szCs w:val="24"/>
        </w:rPr>
        <w:t>dapat diukur dengan menggunakan rumus sebagai berikut:</w:t>
      </w:r>
    </w:p>
    <w:p w:rsidR="00D27516"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r w:rsidRPr="009559B1">
        <w:rPr>
          <w:rFonts w:ascii="Times New Roman" w:eastAsiaTheme="minorEastAsia" w:hAnsi="Times New Roman" w:cs="Times New Roman"/>
          <w:color w:val="000000" w:themeColor="text1"/>
          <w:sz w:val="24"/>
          <w:szCs w:val="24"/>
        </w:rPr>
        <w:t xml:space="preserve">KI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Jumlah Saham Kepemilikan Institusional</m:t>
            </m:r>
          </m:num>
          <m:den>
            <m:r>
              <w:rPr>
                <w:rFonts w:ascii="Cambria Math" w:hAnsi="Cambria Math" w:cs="Times New Roman"/>
                <w:color w:val="000000" w:themeColor="text1"/>
                <w:sz w:val="24"/>
                <w:szCs w:val="24"/>
              </w:rPr>
              <m:t>Jumlah Saham yang Beredar</m:t>
            </m:r>
          </m:den>
        </m:f>
      </m:oMath>
      <w:r w:rsidRPr="009559B1">
        <w:rPr>
          <w:rFonts w:ascii="Times New Roman" w:eastAsiaTheme="minorEastAsia" w:hAnsi="Times New Roman" w:cs="Times New Roman"/>
          <w:color w:val="000000" w:themeColor="text1"/>
          <w:sz w:val="24"/>
          <w:szCs w:val="24"/>
        </w:rPr>
        <w:t xml:space="preserve"> x 100%</w:t>
      </w:r>
    </w:p>
    <w:p w:rsidR="00D27516" w:rsidRPr="00963F61"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p>
    <w:p w:rsidR="00D27516" w:rsidRDefault="00D27516" w:rsidP="00D27516">
      <w:pPr>
        <w:pStyle w:val="Caption"/>
        <w:spacing w:after="0"/>
        <w:jc w:val="center"/>
        <w:rPr>
          <w:rFonts w:ascii="Times New Roman" w:hAnsi="Times New Roman" w:cs="Times New Roman"/>
          <w:color w:val="000000" w:themeColor="text1"/>
          <w:sz w:val="24"/>
          <w:szCs w:val="24"/>
        </w:rPr>
      </w:pPr>
      <w:bookmarkStart w:id="102" w:name="_Toc159681683"/>
      <w:r w:rsidRPr="008A7888">
        <w:rPr>
          <w:rFonts w:ascii="Times New Roman" w:hAnsi="Times New Roman" w:cs="Times New Roman"/>
          <w:color w:val="000000" w:themeColor="text1"/>
          <w:sz w:val="24"/>
          <w:szCs w:val="24"/>
        </w:rPr>
        <w:t xml:space="preserve">Tabel </w:t>
      </w:r>
      <w:r w:rsidRPr="008A7888">
        <w:rPr>
          <w:rFonts w:ascii="Times New Roman" w:hAnsi="Times New Roman" w:cs="Times New Roman"/>
          <w:color w:val="000000" w:themeColor="text1"/>
          <w:sz w:val="24"/>
          <w:szCs w:val="24"/>
        </w:rPr>
        <w:fldChar w:fldCharType="begin"/>
      </w:r>
      <w:r w:rsidRPr="008A7888">
        <w:rPr>
          <w:rFonts w:ascii="Times New Roman" w:hAnsi="Times New Roman" w:cs="Times New Roman"/>
          <w:color w:val="000000" w:themeColor="text1"/>
          <w:sz w:val="24"/>
          <w:szCs w:val="24"/>
        </w:rPr>
        <w:instrText xml:space="preserve"> SEQ Tabel \* ARABIC </w:instrText>
      </w:r>
      <w:r w:rsidRPr="008A7888">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10</w:t>
      </w:r>
      <w:r w:rsidRPr="008A7888">
        <w:rPr>
          <w:rFonts w:ascii="Times New Roman" w:hAnsi="Times New Roman" w:cs="Times New Roman"/>
          <w:color w:val="000000" w:themeColor="text1"/>
          <w:sz w:val="24"/>
          <w:szCs w:val="24"/>
        </w:rPr>
        <w:fldChar w:fldCharType="end"/>
      </w:r>
      <w:r w:rsidRPr="008A7888">
        <w:rPr>
          <w:rFonts w:ascii="Times New Roman" w:hAnsi="Times New Roman" w:cs="Times New Roman"/>
          <w:color w:val="000000" w:themeColor="text1"/>
          <w:sz w:val="24"/>
          <w:szCs w:val="24"/>
        </w:rPr>
        <w:t>. Perhitungan Kepemilikan Institusional</w:t>
      </w:r>
      <w:bookmarkEnd w:id="102"/>
    </w:p>
    <w:tbl>
      <w:tblPr>
        <w:tblStyle w:val="TableGrid"/>
        <w:tblW w:w="0" w:type="auto"/>
        <w:tblLook w:val="04A0" w:firstRow="1" w:lastRow="0" w:firstColumn="1" w:lastColumn="0" w:noHBand="0" w:noVBand="1"/>
      </w:tblPr>
      <w:tblGrid>
        <w:gridCol w:w="2870"/>
        <w:gridCol w:w="821"/>
        <w:gridCol w:w="848"/>
        <w:gridCol w:w="849"/>
        <w:gridCol w:w="848"/>
        <w:gridCol w:w="855"/>
        <w:gridCol w:w="836"/>
      </w:tblGrid>
      <w:tr w:rsidR="00D27516" w:rsidRPr="006F32DA" w:rsidTr="00B115DD">
        <w:trPr>
          <w:tblHeader/>
        </w:trPr>
        <w:tc>
          <w:tcPr>
            <w:tcW w:w="2972" w:type="dxa"/>
            <w:vMerge w:val="restart"/>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Perusahaan</w:t>
            </w:r>
          </w:p>
        </w:tc>
        <w:tc>
          <w:tcPr>
            <w:tcW w:w="4118" w:type="dxa"/>
            <w:gridSpan w:val="5"/>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 xml:space="preserve">Kepemilikan </w:t>
            </w:r>
            <w:r>
              <w:rPr>
                <w:rFonts w:ascii="Times New Roman" w:hAnsi="Times New Roman" w:cs="Times New Roman"/>
                <w:b/>
                <w:color w:val="000000" w:themeColor="text1"/>
              </w:rPr>
              <w:t>Institusional</w:t>
            </w:r>
            <w:r w:rsidRPr="006F32DA">
              <w:rPr>
                <w:rFonts w:ascii="Times New Roman" w:hAnsi="Times New Roman" w:cs="Times New Roman"/>
                <w:b/>
                <w:i/>
                <w:color w:val="000000" w:themeColor="text1"/>
              </w:rPr>
              <w:t xml:space="preserve"> </w:t>
            </w:r>
            <w:r w:rsidRPr="006F32DA">
              <w:rPr>
                <w:rFonts w:ascii="Times New Roman" w:hAnsi="Times New Roman" w:cs="Times New Roman"/>
                <w:b/>
                <w:color w:val="000000" w:themeColor="text1"/>
              </w:rPr>
              <w:t>(%)</w:t>
            </w:r>
          </w:p>
        </w:tc>
        <w:tc>
          <w:tcPr>
            <w:tcW w:w="837" w:type="dxa"/>
            <w:vMerge w:val="restart"/>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Rata-Rata</w:t>
            </w:r>
          </w:p>
        </w:tc>
      </w:tr>
      <w:tr w:rsidR="00D27516" w:rsidRPr="006F32DA" w:rsidTr="00B115DD">
        <w:trPr>
          <w:tblHeader/>
        </w:trPr>
        <w:tc>
          <w:tcPr>
            <w:tcW w:w="2972" w:type="dxa"/>
            <w:vMerge/>
            <w:vAlign w:val="center"/>
          </w:tcPr>
          <w:p w:rsidR="00D27516" w:rsidRPr="006F32DA" w:rsidRDefault="00D27516" w:rsidP="00B115DD">
            <w:pPr>
              <w:jc w:val="center"/>
              <w:rPr>
                <w:rFonts w:ascii="Times New Roman" w:hAnsi="Times New Roman" w:cs="Times New Roman"/>
                <w:b/>
                <w:color w:val="000000" w:themeColor="text1"/>
              </w:rPr>
            </w:pPr>
          </w:p>
        </w:tc>
        <w:tc>
          <w:tcPr>
            <w:tcW w:w="709"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2018</w:t>
            </w:r>
          </w:p>
        </w:tc>
        <w:tc>
          <w:tcPr>
            <w:tcW w:w="850"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2019</w:t>
            </w:r>
          </w:p>
        </w:tc>
        <w:tc>
          <w:tcPr>
            <w:tcW w:w="851"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2020</w:t>
            </w:r>
          </w:p>
        </w:tc>
        <w:tc>
          <w:tcPr>
            <w:tcW w:w="850"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2021</w:t>
            </w:r>
          </w:p>
        </w:tc>
        <w:tc>
          <w:tcPr>
            <w:tcW w:w="858"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2022</w:t>
            </w:r>
          </w:p>
        </w:tc>
        <w:tc>
          <w:tcPr>
            <w:tcW w:w="837" w:type="dxa"/>
            <w:vMerge/>
            <w:vAlign w:val="center"/>
          </w:tcPr>
          <w:p w:rsidR="00D27516" w:rsidRPr="006F32DA" w:rsidRDefault="00D27516" w:rsidP="00B115DD">
            <w:pPr>
              <w:jc w:val="center"/>
              <w:rPr>
                <w:rFonts w:ascii="Times New Roman" w:hAnsi="Times New Roman" w:cs="Times New Roman"/>
                <w:b/>
                <w:color w:val="000000" w:themeColor="text1"/>
              </w:rPr>
            </w:pP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Central Asia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41.800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41.760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41.720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41.180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41.380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41.568</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Mestika Dharma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0.007</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0.011</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1.542</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1.542</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1.542</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0.929</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Rakyat Indonesia (Persero)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98.803</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98.903</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97.960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97.410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98.000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98.215</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Tabungan Negara (Persero)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96.670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94.680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89.620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90.900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99.000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94.174</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Pembangunan Daerah Jawa Barat dan Banten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93.768</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91.810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90.970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91.550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91.650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91.950</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Pembangunan Daerah Jawa Timur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95.017</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93.780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91.739</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90.619</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90.631</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92.357</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Mandiri (Persero)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98.913</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99.049</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98.431</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98.707</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98.866</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98.793</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Bumi Arta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9.300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9.310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9.010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8.810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6.770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8.640</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CIMB Niaga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97.900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98.220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97.740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5.170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4.860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60.778</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Syariah Indonesia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13.700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9.390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8.831</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6.920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32.974</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14.363</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Mayapada Internasional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87.030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87.030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87.030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85.660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84.650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86.280</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OCBC NISP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99.850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99.790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99.730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99.140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96.160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98.934</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Panin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95.310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9.928</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96.459</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96.459</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94.282</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78.488</w:t>
            </w:r>
          </w:p>
        </w:tc>
      </w:tr>
      <w:tr w:rsidR="00D27516" w:rsidRPr="006F32DA" w:rsidTr="00B115DD">
        <w:tc>
          <w:tcPr>
            <w:tcW w:w="2972" w:type="dxa"/>
            <w:vAlign w:val="center"/>
          </w:tcPr>
          <w:p w:rsidR="00D27516" w:rsidRPr="006F32DA" w:rsidRDefault="00D27516" w:rsidP="00B115DD">
            <w:pPr>
              <w:rPr>
                <w:rFonts w:ascii="Times New Roman" w:hAnsi="Times New Roman" w:cs="Times New Roman"/>
                <w:color w:val="000000" w:themeColor="text1"/>
              </w:rPr>
            </w:pPr>
            <w:r w:rsidRPr="006F32DA">
              <w:rPr>
                <w:rFonts w:ascii="Times New Roman" w:hAnsi="Times New Roman" w:cs="Times New Roman"/>
                <w:color w:val="000000" w:themeColor="text1"/>
              </w:rPr>
              <w:t>Bank Woori Saudara Indonesia 1906 Tbk.</w:t>
            </w:r>
          </w:p>
        </w:tc>
        <w:tc>
          <w:tcPr>
            <w:tcW w:w="709"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88.030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88.000</w:t>
            </w:r>
          </w:p>
        </w:tc>
        <w:tc>
          <w:tcPr>
            <w:tcW w:w="851"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88.160</w:t>
            </w:r>
          </w:p>
        </w:tc>
        <w:tc>
          <w:tcPr>
            <w:tcW w:w="850"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90.640</w:t>
            </w:r>
          </w:p>
        </w:tc>
        <w:tc>
          <w:tcPr>
            <w:tcW w:w="858" w:type="dxa"/>
            <w:vAlign w:val="center"/>
          </w:tcPr>
          <w:p w:rsidR="00D27516" w:rsidRPr="006F32DA" w:rsidRDefault="00D27516" w:rsidP="00B115DD">
            <w:pPr>
              <w:jc w:val="right"/>
              <w:rPr>
                <w:rFonts w:ascii="Times New Roman" w:hAnsi="Times New Roman" w:cs="Times New Roman"/>
                <w:color w:val="000000" w:themeColor="text1"/>
              </w:rPr>
            </w:pPr>
            <w:r>
              <w:rPr>
                <w:rFonts w:ascii="Times New Roman" w:hAnsi="Times New Roman" w:cs="Times New Roman"/>
                <w:color w:val="000000" w:themeColor="text1"/>
              </w:rPr>
              <w:t>90.860</w:t>
            </w:r>
          </w:p>
        </w:tc>
        <w:tc>
          <w:tcPr>
            <w:tcW w:w="837"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89.138</w:t>
            </w:r>
          </w:p>
        </w:tc>
      </w:tr>
      <w:tr w:rsidR="00D27516" w:rsidRPr="006F32DA" w:rsidTr="00B115DD">
        <w:tc>
          <w:tcPr>
            <w:tcW w:w="2972" w:type="dxa"/>
            <w:vAlign w:val="center"/>
          </w:tcPr>
          <w:p w:rsidR="00D27516" w:rsidRPr="006F32DA" w:rsidRDefault="00D27516" w:rsidP="00B115DD">
            <w:pPr>
              <w:jc w:val="center"/>
              <w:rPr>
                <w:rFonts w:ascii="Times New Roman" w:hAnsi="Times New Roman" w:cs="Times New Roman"/>
                <w:b/>
                <w:color w:val="000000" w:themeColor="text1"/>
              </w:rPr>
            </w:pPr>
            <w:r w:rsidRPr="006F32DA">
              <w:rPr>
                <w:rFonts w:ascii="Times New Roman" w:hAnsi="Times New Roman" w:cs="Times New Roman"/>
                <w:b/>
                <w:color w:val="000000" w:themeColor="text1"/>
              </w:rPr>
              <w:t>Rata-Rata</w:t>
            </w:r>
          </w:p>
        </w:tc>
        <w:tc>
          <w:tcPr>
            <w:tcW w:w="709"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72.578</w:t>
            </w:r>
          </w:p>
        </w:tc>
        <w:tc>
          <w:tcPr>
            <w:tcW w:w="850"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65.833</w:t>
            </w:r>
          </w:p>
        </w:tc>
        <w:tc>
          <w:tcPr>
            <w:tcW w:w="851"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71.353</w:t>
            </w:r>
          </w:p>
        </w:tc>
        <w:tc>
          <w:tcPr>
            <w:tcW w:w="850"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64.622</w:t>
            </w:r>
          </w:p>
        </w:tc>
        <w:tc>
          <w:tcPr>
            <w:tcW w:w="858" w:type="dxa"/>
            <w:vAlign w:val="center"/>
          </w:tcPr>
          <w:p w:rsidR="00D27516" w:rsidRPr="006F32DA" w:rsidRDefault="00D27516" w:rsidP="00B115DD">
            <w:pPr>
              <w:jc w:val="right"/>
              <w:rPr>
                <w:rFonts w:ascii="Times New Roman" w:hAnsi="Times New Roman" w:cs="Times New Roman"/>
                <w:b/>
                <w:color w:val="000000" w:themeColor="text1"/>
              </w:rPr>
            </w:pPr>
            <w:r>
              <w:rPr>
                <w:rFonts w:ascii="Times New Roman" w:hAnsi="Times New Roman" w:cs="Times New Roman"/>
                <w:b/>
                <w:color w:val="000000" w:themeColor="text1"/>
              </w:rPr>
              <w:t>66.545</w:t>
            </w:r>
          </w:p>
        </w:tc>
        <w:tc>
          <w:tcPr>
            <w:tcW w:w="837" w:type="dxa"/>
            <w:vAlign w:val="center"/>
          </w:tcPr>
          <w:p w:rsidR="00D27516" w:rsidRPr="006F32DA" w:rsidRDefault="00D27516" w:rsidP="00B115DD">
            <w:pPr>
              <w:jc w:val="right"/>
              <w:rPr>
                <w:rFonts w:ascii="Times New Roman" w:hAnsi="Times New Roman" w:cs="Times New Roman"/>
                <w:color w:val="000000" w:themeColor="text1"/>
              </w:rPr>
            </w:pPr>
          </w:p>
        </w:tc>
      </w:tr>
    </w:tbl>
    <w:p w:rsidR="00D27516" w:rsidRPr="00B25AC3" w:rsidRDefault="00D27516" w:rsidP="00D27516">
      <w:pPr>
        <w:spacing w:after="0" w:line="240" w:lineRule="auto"/>
        <w:rPr>
          <w:rFonts w:ascii="Times New Roman" w:hAnsi="Times New Roman" w:cs="Times New Roman"/>
          <w:color w:val="000000" w:themeColor="text1"/>
          <w:sz w:val="24"/>
          <w:szCs w:val="24"/>
        </w:rPr>
      </w:pPr>
      <w:r w:rsidRPr="00B25AC3">
        <w:rPr>
          <w:rFonts w:ascii="Times New Roman" w:hAnsi="Times New Roman" w:cs="Times New Roman"/>
          <w:color w:val="000000" w:themeColor="text1"/>
          <w:sz w:val="24"/>
          <w:szCs w:val="24"/>
        </w:rPr>
        <w:t>Sumber: Data Diolah, 2024.</w:t>
      </w:r>
    </w:p>
    <w:p w:rsidR="00D27516" w:rsidRDefault="00D27516" w:rsidP="00D27516">
      <w:pPr>
        <w:pStyle w:val="ListParagraph"/>
        <w:spacing w:after="0" w:line="480" w:lineRule="auto"/>
        <w:ind w:firstLine="720"/>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Berdasarkan tabel 10 di atas nilai secara keseluruhan kepemilikan institusional</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 xml:space="preserve">tertinggi pada tahun 2018 – 2021 dialami oleh Bank OCBC NISP Tbk. sebesar 99,850%, 99,790%, 99,730%, dan 99,140%. Sedangkan pada tahun 2022 dialami oleh Bank Tabungan Negara (Persero) Tbk. sebesar 99,000%. Semakin tinggi nilai kepemilikan institusional, maka nilai perusahaan semakin meningkat </w:t>
      </w:r>
      <w:r w:rsidRPr="001B7210">
        <w:rPr>
          <w:rFonts w:ascii="Times New Roman" w:hAnsi="Times New Roman" w:cs="Times New Roman"/>
          <w:color w:val="000000" w:themeColor="text1"/>
          <w:sz w:val="24"/>
          <w:szCs w:val="24"/>
        </w:rPr>
        <w:lastRenderedPageBreak/>
        <w:t>karena adanya kepercayaan yang kuat dari institusi terhadap prospek bisnis dan potensi pertumbuhan perusahaan yang dapat menciptakan stabilitas, likuiditas saham, dan memberikan sinyal positif kepada pasar.</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Kemudian nilai terendah secara keseluruhan pada tahun 2018 – 2022 dialami oleh Bank Mestika Dharma Tbk. sebesar 0,007%; 0,011%; 1,542%; 1,542%; dan 1,542%. Semakin rendah nilai kepemilikan institusional, maka nilai perusahaan semakin rendah.</w:t>
      </w: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Perkembangan nilai rata-rata nilai Kepemilikan Institusional</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pada perusahaan sub sektor perbankan tahun 2018 – 2022, dapat dilihat pada grafik berikut:</w:t>
      </w:r>
    </w:p>
    <w:p w:rsidR="00D27516" w:rsidRPr="00C86229" w:rsidRDefault="00D27516" w:rsidP="00D27516">
      <w:pPr>
        <w:pStyle w:val="ListParagraph"/>
        <w:spacing w:after="0" w:line="480" w:lineRule="auto"/>
        <w:ind w:left="0"/>
        <w:jc w:val="both"/>
        <w:rPr>
          <w:rFonts w:ascii="Times New Roman" w:hAnsi="Times New Roman" w:cs="Times New Roman"/>
          <w:color w:val="000000" w:themeColor="text1"/>
          <w:sz w:val="24"/>
          <w:szCs w:val="24"/>
        </w:rPr>
      </w:pPr>
    </w:p>
    <w:p w:rsidR="00D27516" w:rsidRPr="00814501" w:rsidRDefault="00D27516" w:rsidP="00D27516">
      <w:pPr>
        <w:spacing w:after="0" w:line="480" w:lineRule="auto"/>
        <w:jc w:val="center"/>
        <w:rPr>
          <w:rFonts w:ascii="Times New Roman" w:hAnsi="Times New Roman" w:cs="Times New Roman"/>
          <w:color w:val="000000" w:themeColor="text1"/>
          <w:sz w:val="24"/>
          <w:szCs w:val="24"/>
        </w:rPr>
      </w:pPr>
      <w:r>
        <w:rPr>
          <w:noProof/>
        </w:rPr>
        <w:drawing>
          <wp:inline distT="0" distB="0" distL="0" distR="0" wp14:anchorId="17C2145C" wp14:editId="0B93DB20">
            <wp:extent cx="4320000" cy="2521028"/>
            <wp:effectExtent l="0" t="0" r="4445" b="1270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7516" w:rsidRPr="00963F61" w:rsidRDefault="00D27516" w:rsidP="00D27516">
      <w:pPr>
        <w:pStyle w:val="Caption"/>
        <w:spacing w:after="0" w:line="480" w:lineRule="auto"/>
        <w:jc w:val="center"/>
        <w:rPr>
          <w:rFonts w:ascii="Times New Roman" w:hAnsi="Times New Roman" w:cs="Times New Roman"/>
          <w:color w:val="000000" w:themeColor="text1"/>
          <w:sz w:val="24"/>
          <w:szCs w:val="24"/>
        </w:rPr>
      </w:pPr>
      <w:bookmarkStart w:id="103" w:name="_Toc159681719"/>
      <w:r w:rsidRPr="00963F61">
        <w:rPr>
          <w:rFonts w:ascii="Times New Roman" w:hAnsi="Times New Roman" w:cs="Times New Roman"/>
          <w:color w:val="000000" w:themeColor="text1"/>
          <w:sz w:val="24"/>
          <w:szCs w:val="24"/>
        </w:rPr>
        <w:t xml:space="preserve">Gambar </w:t>
      </w:r>
      <w:r w:rsidRPr="00963F61">
        <w:rPr>
          <w:rFonts w:ascii="Times New Roman" w:hAnsi="Times New Roman" w:cs="Times New Roman"/>
          <w:color w:val="000000" w:themeColor="text1"/>
          <w:sz w:val="24"/>
          <w:szCs w:val="24"/>
        </w:rPr>
        <w:fldChar w:fldCharType="begin"/>
      </w:r>
      <w:r w:rsidRPr="00963F61">
        <w:rPr>
          <w:rFonts w:ascii="Times New Roman" w:hAnsi="Times New Roman" w:cs="Times New Roman"/>
          <w:color w:val="000000" w:themeColor="text1"/>
          <w:sz w:val="24"/>
          <w:szCs w:val="24"/>
        </w:rPr>
        <w:instrText xml:space="preserve"> SEQ Gambar \* ARABIC </w:instrText>
      </w:r>
      <w:r w:rsidRPr="00963F6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w:t>
      </w:r>
      <w:r w:rsidRPr="00963F61">
        <w:rPr>
          <w:rFonts w:ascii="Times New Roman" w:hAnsi="Times New Roman" w:cs="Times New Roman"/>
          <w:color w:val="000000" w:themeColor="text1"/>
          <w:sz w:val="24"/>
          <w:szCs w:val="24"/>
        </w:rPr>
        <w:fldChar w:fldCharType="end"/>
      </w:r>
      <w:r w:rsidRPr="00963F61">
        <w:rPr>
          <w:rFonts w:ascii="Times New Roman" w:hAnsi="Times New Roman" w:cs="Times New Roman"/>
          <w:color w:val="000000" w:themeColor="text1"/>
          <w:sz w:val="24"/>
          <w:szCs w:val="24"/>
        </w:rPr>
        <w:t>. Grafik Rata-Rata Kepemilikan Institusional</w:t>
      </w:r>
      <w:bookmarkEnd w:id="103"/>
    </w:p>
    <w:p w:rsidR="00D27516" w:rsidRPr="009B5007" w:rsidRDefault="00D27516" w:rsidP="00D27516">
      <w:pPr>
        <w:spacing w:after="0" w:line="480" w:lineRule="auto"/>
        <w:jc w:val="center"/>
        <w:rPr>
          <w:rFonts w:ascii="Times New Roman" w:hAnsi="Times New Roman" w:cs="Times New Roman"/>
          <w:color w:val="000000" w:themeColor="text1"/>
          <w:sz w:val="24"/>
          <w:szCs w:val="24"/>
        </w:rPr>
      </w:pPr>
      <w:r w:rsidRPr="00814501">
        <w:rPr>
          <w:rFonts w:ascii="Times New Roman" w:hAnsi="Times New Roman" w:cs="Times New Roman"/>
          <w:color w:val="000000" w:themeColor="text1"/>
          <w:sz w:val="24"/>
          <w:szCs w:val="24"/>
        </w:rPr>
        <w:t>Sumber: Data Diolah, 2024.</w:t>
      </w:r>
    </w:p>
    <w:p w:rsidR="00D27516" w:rsidRPr="00B30E2A"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Berdasarkan gambar 6 di atas, dapat dilihat bahwa nilai rata-rata kepemilikan institusional</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 xml:space="preserve">perusahaan sub sektor perbankan pada tahun 2018 sebesar </w:t>
      </w:r>
      <w:r w:rsidRPr="001B7210">
        <w:rPr>
          <w:rFonts w:ascii="Times New Roman" w:hAnsi="Times New Roman" w:cs="Times New Roman"/>
          <w:color w:val="000000" w:themeColor="text1"/>
          <w:sz w:val="24"/>
          <w:szCs w:val="24"/>
        </w:rPr>
        <w:lastRenderedPageBreak/>
        <w:t>75,578%. Perusahaan yang nilai kepemilikan institusional di atas rata-rata yaitu Bank Rakyat Indonesia (Persero) Tbk. (98,803%), Bank Tabungan Negara (Persero) Tbk. (96,670%), Bank Pembangunan Daerah Jawa Barat dan Banten Tbk. (93,768%), Bank Pembangunan Daerah Jawa Timur Tbk. (95,017%), Bank Mandiri (Persero) Tbk. (98,913%), Bank CIMB Niaga Tbk. (97,900%), Bank Mayapada Internasional Tbk. (87,030%), Bank OCBC NISP Tbk. (99,850%), Bank Panin Tbk. (95,310%), dan Bank Woori Saudara Indonesia 1906 Tbk. (88,030%). Sedangkan perusahaan yang nilai kepemilikan institusional di bawah rata-rata yaitu Bank Central Asia Tbk. (41,800%), Bank Mestika Dharma Tbk. (0,007%), Bank Bumi Arta Tbk. (9,300%), dan Bank Syariah Indonesia Tbk. (13,700%).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Pada tahun 2019 mengalami penurunan nilai rata-rata kepemilikan institusional menjadi 77,26. Perusahaan yang nilai kepemilikan institusional di atas rata-rata yaitu Bank Rakyat Indonesia (Persero) Tbk. (98,903%), Bank Tabungan Negara (Persero) Tbk. (94,680%), Bank Pembangunan Daerah Jawa Barat dan Banten Tbk. (91,810%), Bank Pembangunan Daerah Jawa Timur Tbk. (93,780%), Bank Mandiri (Persero) Tbk. (99,014%), Bank CIMB Niaga Tbk. (98,220%), Bank Mayapada Internasional Tbk. (87,030%), Bank OCBC NISP Tbk. (99,790%), dan Bank Woori Saudara Indonesia 1906 Tbk. (88,000%). Sedangkan perusahaan yang nilai kepemilikan institusional di bawah rata-rata yaitu Bank Central Asia Tbk. (41,760%), Bank Mestika Dharma Tbk. (0,011%), Bank Bumi Arta Tbk. (9,310%), Bank Syariah Indonesia Tbk. (9,390%), dan Bank Panin Tbk. (9,928%).</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Pada tahun 2020 mengalami kenaikan nilai rata-rata Kepemilikan institusional menjadi 71,353%. Perusahaan yang nilai kepemilikan institusional di </w:t>
      </w:r>
      <w:r w:rsidRPr="001B7210">
        <w:rPr>
          <w:rFonts w:ascii="Times New Roman" w:hAnsi="Times New Roman" w:cs="Times New Roman"/>
          <w:color w:val="000000" w:themeColor="text1"/>
          <w:sz w:val="24"/>
          <w:szCs w:val="24"/>
        </w:rPr>
        <w:lastRenderedPageBreak/>
        <w:t>atas rata-rata yaitu Bank Rakyat Indonesia (Persero) Tbk. (97,906%), Bank Tabungan Negara (Persero) Tbk. (89,620%), Bank Pembangunan Daerah Jawa Barat dan Banten Tbk. (90,970%), Bank Pembangunan Daerah Jawa Timur Tbk. (91,739%), Bank Mandiri (Persero) Tbk. (98,431%), Bank CIMB Niaga Tbk. (97,740%), Bank Mayapada Internasional Tbk. (87,030%), Bank OCBC NISP Tbk. (99,730%), Bank Panin Tbk. (96,459%), dan Bank Woori Saudara Indonesia 1906 Tbk. (88,160%). Sedangkan perusahaan yang nilai kepemilikan institusional di bawah rata-rata yaitu Bank Central Asia Tbk. (41,720%), Bank Mestika Dharma Tbk. (1,542%), Bank Bumi Arta Tbk. (9,010%), dan Bank Syariah Indonesia Tbk. (8,831%).</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Pada tahun 2021 mengalami penurunan nilai rata-rata kepemilikan institusional menjadi 64,622%. Perusahaan yang nilai kepemilikan institusional di atas rata-rata yaitu Bank Rakyat Indonesia (Persero) Tbk. (97,410%), Bank Tabungan Negara (Persero) Tbk. (90,900%), Bank Pembangunan Daerah Jawa Barat dan Banten Tbk. (91,550%), Bank Pembangunan Daerah Jawa Timur Tbk. (90,619%), Bank Mandiri (Persero) Tbk. (98,707%), Bank Mayapada Internasional Tbk. (85,660%), Bank OCBC NISP Tbk. (99,140%), Bank Panin Tbk. (96,459%), dan Bank Woori Saudara Indonesia 1906 Tbk. (90,640%). Sedangkan perusahaan yang nilai kepemilikan institusional di bawah rata-rata yaitu Bank Central Asia Tbk. (41,180%), Bank Mestika Dharma Tbk. (1,542%), Bank Bumi Arta Tbk. (8,810%), Bank CIMB Niaga Tbk. (5,170%), dan Bank Syariah Indonesia Tbk. (6,920%).</w:t>
      </w: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lastRenderedPageBreak/>
        <w:t>Pada tahun 2022 mengalami penurunan nilai rata-rata kepemilikan institusional menjadi 66,545%. Perusahaan yang nilai kepemilikan institusional di atas rata-rata yaitu Bank Rakyat Indonesia (Persero) Tbk. (98,000%), Bank Tabungan Negara (Persero) Tbk. (99,000%), Bank Pembangunan Daerah Jawa Barat dan Banten Tbk. (91,650%), Bank Pembangunan Daerah Jawa Timur Tbk. (90,631%), Bank Mandiri (Persero) Tbk. (98,866%), Bank Mayapada Internasional Tbk. (84,650%), Bank OCBC NISP Tbk. (96,160%), Bank Panin Tbk. (94,282%), dan Bank Woori Saudara Indonesia 1906 Tbk. (90,860%). Sedangkan perusahaan yang nilai kepemilikan institusional di bawah rata-rata yaitu Bank Central Asia Tbk. (41,380%), Bank Mestika Dharma Tbk. (1,542%), Bank Bumi Arta Tbk. (6,770%), Bank CIMB Niaga Tbk. (4,860%), dan Bank Syariah Indonesia Tbk. (32,974%).</w:t>
      </w:r>
    </w:p>
    <w:p w:rsidR="00D27516" w:rsidRPr="00257631"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bookmarkStart w:id="104" w:name="_Toc159681648"/>
      <w:r w:rsidRPr="00257631">
        <w:rPr>
          <w:rFonts w:ascii="Times New Roman" w:hAnsi="Times New Roman" w:cs="Times New Roman"/>
          <w:b/>
          <w:color w:val="000000" w:themeColor="text1"/>
          <w:sz w:val="24"/>
        </w:rPr>
        <w:t>Price to Book Value</w:t>
      </w:r>
      <w:r w:rsidRPr="00257631">
        <w:rPr>
          <w:rFonts w:ascii="Times New Roman" w:hAnsi="Times New Roman" w:cs="Times New Roman"/>
          <w:b/>
          <w:i w:val="0"/>
          <w:color w:val="000000" w:themeColor="text1"/>
          <w:sz w:val="24"/>
        </w:rPr>
        <w:t xml:space="preserve"> (PBV)</w:t>
      </w:r>
      <w:bookmarkEnd w:id="104"/>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(PBV) adalah rasio yang membandingkan harga saham dengan nilai buku ekuitas perusahaan. Semakin tinggi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(PBV) maka semakin besar kemungkinan harga pasar saham perusahaan tersebut telah melampaui nilai aset yang tercatat dalam </w:t>
      </w:r>
      <w:r w:rsidRPr="001B7210">
        <w:rPr>
          <w:rFonts w:ascii="Times New Roman" w:hAnsi="Times New Roman" w:cs="Times New Roman"/>
          <w:i/>
          <w:color w:val="000000" w:themeColor="text1"/>
          <w:sz w:val="24"/>
          <w:szCs w:val="24"/>
        </w:rPr>
        <w:t xml:space="preserve">book value </w:t>
      </w:r>
      <w:r w:rsidRPr="001B7210">
        <w:rPr>
          <w:rFonts w:ascii="Times New Roman" w:hAnsi="Times New Roman" w:cs="Times New Roman"/>
          <w:color w:val="000000" w:themeColor="text1"/>
          <w:sz w:val="24"/>
          <w:szCs w:val="24"/>
        </w:rPr>
        <w:t xml:space="preserve">(BV).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(PBV)</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dapat diukur dengan menggunakan rumus sebagai berikut:</w:t>
      </w:r>
    </w:p>
    <w:p w:rsidR="00D27516"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PBV </w:t>
      </w:r>
      <w:r w:rsidRPr="009559B1">
        <w:rPr>
          <w:rFonts w:ascii="Times New Roman" w:eastAsiaTheme="minorEastAsia"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Harga Saham</m:t>
            </m:r>
          </m:num>
          <m:den>
            <m:r>
              <m:rPr>
                <m:sty m:val="p"/>
              </m:rPr>
              <w:rPr>
                <w:rFonts w:ascii="Cambria Math" w:hAnsi="Cambria Math" w:cs="Times New Roman"/>
                <w:color w:val="000000" w:themeColor="text1"/>
                <w:sz w:val="24"/>
                <w:szCs w:val="24"/>
              </w:rPr>
              <m:t>Nilai Buku Saham</m:t>
            </m:r>
          </m:den>
        </m:f>
      </m:oMath>
    </w:p>
    <w:p w:rsidR="00D27516" w:rsidRPr="00370FFB" w:rsidRDefault="00D27516" w:rsidP="00D27516">
      <w:pPr>
        <w:pStyle w:val="ListParagraph"/>
        <w:spacing w:after="0" w:line="480" w:lineRule="auto"/>
        <w:jc w:val="center"/>
        <w:rPr>
          <w:rFonts w:ascii="Times New Roman" w:eastAsiaTheme="minorEastAsia" w:hAnsi="Times New Roman" w:cs="Times New Roman"/>
          <w:color w:val="000000" w:themeColor="text1"/>
          <w:sz w:val="24"/>
          <w:szCs w:val="24"/>
        </w:rPr>
      </w:pPr>
    </w:p>
    <w:p w:rsidR="00D27516" w:rsidRDefault="00D27516" w:rsidP="00D27516">
      <w:pPr>
        <w:pStyle w:val="Caption"/>
        <w:spacing w:after="0"/>
        <w:jc w:val="center"/>
        <w:rPr>
          <w:rFonts w:ascii="Times New Roman" w:hAnsi="Times New Roman" w:cs="Times New Roman"/>
          <w:color w:val="000000" w:themeColor="text1"/>
          <w:sz w:val="24"/>
          <w:szCs w:val="24"/>
        </w:rPr>
      </w:pPr>
      <w:bookmarkStart w:id="105" w:name="_Toc159681684"/>
      <w:r w:rsidRPr="004967E7">
        <w:rPr>
          <w:rFonts w:ascii="Times New Roman" w:hAnsi="Times New Roman" w:cs="Times New Roman"/>
          <w:color w:val="000000" w:themeColor="text1"/>
          <w:sz w:val="24"/>
          <w:szCs w:val="24"/>
        </w:rPr>
        <w:t xml:space="preserve">Tabel </w:t>
      </w:r>
      <w:r w:rsidRPr="004967E7">
        <w:rPr>
          <w:rFonts w:ascii="Times New Roman" w:hAnsi="Times New Roman" w:cs="Times New Roman"/>
          <w:color w:val="000000" w:themeColor="text1"/>
          <w:sz w:val="24"/>
          <w:szCs w:val="24"/>
        </w:rPr>
        <w:fldChar w:fldCharType="begin"/>
      </w:r>
      <w:r w:rsidRPr="004967E7">
        <w:rPr>
          <w:rFonts w:ascii="Times New Roman" w:hAnsi="Times New Roman" w:cs="Times New Roman"/>
          <w:color w:val="000000" w:themeColor="text1"/>
          <w:sz w:val="24"/>
          <w:szCs w:val="24"/>
        </w:rPr>
        <w:instrText xml:space="preserve"> SEQ Tabel \* ARABIC </w:instrText>
      </w:r>
      <w:r w:rsidRPr="004967E7">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11</w:t>
      </w:r>
      <w:r w:rsidRPr="004967E7">
        <w:rPr>
          <w:rFonts w:ascii="Times New Roman" w:hAnsi="Times New Roman" w:cs="Times New Roman"/>
          <w:color w:val="000000" w:themeColor="text1"/>
          <w:sz w:val="24"/>
          <w:szCs w:val="24"/>
        </w:rPr>
        <w:fldChar w:fldCharType="end"/>
      </w:r>
      <w:r w:rsidRPr="004967E7">
        <w:rPr>
          <w:rFonts w:ascii="Times New Roman" w:hAnsi="Times New Roman" w:cs="Times New Roman"/>
          <w:color w:val="000000" w:themeColor="text1"/>
          <w:sz w:val="24"/>
          <w:szCs w:val="24"/>
        </w:rPr>
        <w:t>. Perhitungan Price to Book Value</w:t>
      </w:r>
      <w:bookmarkEnd w:id="105"/>
    </w:p>
    <w:tbl>
      <w:tblPr>
        <w:tblStyle w:val="TableGrid"/>
        <w:tblW w:w="0" w:type="auto"/>
        <w:tblLook w:val="04A0" w:firstRow="1" w:lastRow="0" w:firstColumn="1" w:lastColumn="0" w:noHBand="0" w:noVBand="1"/>
      </w:tblPr>
      <w:tblGrid>
        <w:gridCol w:w="2253"/>
        <w:gridCol w:w="931"/>
        <w:gridCol w:w="931"/>
        <w:gridCol w:w="986"/>
        <w:gridCol w:w="964"/>
        <w:gridCol w:w="931"/>
        <w:gridCol w:w="931"/>
      </w:tblGrid>
      <w:tr w:rsidR="00D27516" w:rsidRPr="00E96E05" w:rsidTr="00B115DD">
        <w:trPr>
          <w:tblHeader/>
        </w:trPr>
        <w:tc>
          <w:tcPr>
            <w:tcW w:w="2263" w:type="dxa"/>
            <w:vMerge w:val="restart"/>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Perusahaan</w:t>
            </w:r>
          </w:p>
        </w:tc>
        <w:tc>
          <w:tcPr>
            <w:tcW w:w="4733" w:type="dxa"/>
            <w:gridSpan w:val="5"/>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i/>
                <w:color w:val="000000" w:themeColor="text1"/>
              </w:rPr>
              <w:t xml:space="preserve">Price to Book Value </w:t>
            </w:r>
            <w:r w:rsidRPr="00E96E05">
              <w:rPr>
                <w:rFonts w:ascii="Times New Roman" w:hAnsi="Times New Roman" w:cs="Times New Roman"/>
                <w:b/>
                <w:color w:val="000000" w:themeColor="text1"/>
              </w:rPr>
              <w:t>(%)</w:t>
            </w:r>
          </w:p>
        </w:tc>
        <w:tc>
          <w:tcPr>
            <w:tcW w:w="931" w:type="dxa"/>
            <w:vMerge w:val="restart"/>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Rata-Rata</w:t>
            </w:r>
          </w:p>
        </w:tc>
      </w:tr>
      <w:tr w:rsidR="00D27516" w:rsidRPr="00E96E05" w:rsidTr="00B115DD">
        <w:trPr>
          <w:tblHeader/>
        </w:trPr>
        <w:tc>
          <w:tcPr>
            <w:tcW w:w="2263" w:type="dxa"/>
            <w:vMerge/>
            <w:vAlign w:val="center"/>
          </w:tcPr>
          <w:p w:rsidR="00D27516" w:rsidRPr="00E96E05" w:rsidRDefault="00D27516" w:rsidP="00B115DD">
            <w:pPr>
              <w:jc w:val="center"/>
              <w:rPr>
                <w:rFonts w:ascii="Times New Roman" w:hAnsi="Times New Roman" w:cs="Times New Roman"/>
                <w:b/>
                <w:color w:val="000000" w:themeColor="text1"/>
              </w:rPr>
            </w:pPr>
          </w:p>
        </w:tc>
        <w:tc>
          <w:tcPr>
            <w:tcW w:w="920"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2018</w:t>
            </w:r>
          </w:p>
        </w:tc>
        <w:tc>
          <w:tcPr>
            <w:tcW w:w="931"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2019</w:t>
            </w:r>
          </w:p>
        </w:tc>
        <w:tc>
          <w:tcPr>
            <w:tcW w:w="987"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2020</w:t>
            </w:r>
          </w:p>
        </w:tc>
        <w:tc>
          <w:tcPr>
            <w:tcW w:w="964"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2021</w:t>
            </w:r>
          </w:p>
        </w:tc>
        <w:tc>
          <w:tcPr>
            <w:tcW w:w="931"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2022</w:t>
            </w:r>
          </w:p>
        </w:tc>
        <w:tc>
          <w:tcPr>
            <w:tcW w:w="931" w:type="dxa"/>
            <w:vMerge/>
            <w:vAlign w:val="center"/>
          </w:tcPr>
          <w:p w:rsidR="00D27516" w:rsidRPr="00E96E05" w:rsidRDefault="00D27516" w:rsidP="00B115DD">
            <w:pPr>
              <w:jc w:val="center"/>
              <w:rPr>
                <w:rFonts w:ascii="Times New Roman" w:hAnsi="Times New Roman" w:cs="Times New Roman"/>
                <w:b/>
                <w:color w:val="000000" w:themeColor="text1"/>
              </w:rPr>
            </w:pP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Central Asia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422.695</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473.509</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452.117</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443.769</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476.589</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453.736</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lastRenderedPageBreak/>
              <w:t>Bank Mestika Dharma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183.000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329.000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158.000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191.000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183.000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208.800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Rakyat Indonesia (Persero) Tbk.</w:t>
            </w:r>
          </w:p>
        </w:tc>
        <w:tc>
          <w:tcPr>
            <w:tcW w:w="920" w:type="dxa"/>
            <w:vAlign w:val="center"/>
          </w:tcPr>
          <w:p w:rsidR="00D27516" w:rsidRPr="00E96E05" w:rsidRDefault="00D27516" w:rsidP="00B115DD">
            <w:pPr>
              <w:jc w:val="center"/>
              <w:rPr>
                <w:rFonts w:ascii="Times New Roman" w:hAnsi="Times New Roman" w:cs="Times New Roman"/>
                <w:color w:val="000000" w:themeColor="text1"/>
              </w:rPr>
            </w:pPr>
            <w:r w:rsidRPr="00E96E05">
              <w:rPr>
                <w:rFonts w:ascii="Times New Roman" w:hAnsi="Times New Roman" w:cs="Times New Roman"/>
                <w:color w:val="000000" w:themeColor="text1"/>
              </w:rPr>
              <w:t>258.000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260.000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257.000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213.000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247.000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247.000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Tabungan Negara (Persero)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112.839</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94.180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91.415</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87.022</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63.351</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89.761</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Pembangunan Daerah Jawa Barat dan Banten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178.720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96.810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127.020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100.390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95.970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119.782</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Pembangunan Daerah Jawa Timur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122.000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107.000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103.000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103.000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93.000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105.600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Mandiri (Persero)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186.000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171.000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152.000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148.000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184.000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168.200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Bumi Arta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43.000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51.000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58.000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402.000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102.000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131.200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CIMB Niaga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56.000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61.000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56.000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66.000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59.400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Syariah Indonesia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101.000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100.000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409.000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293.000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178.000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216.200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Mayapada Internasional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411.000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499.000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401.000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55.000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44.000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282.000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OCBC NISP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80.000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70.000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63.000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50.000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62.200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Panin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72.000</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54.000</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38.000</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73.000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61.000</w:t>
            </w:r>
          </w:p>
        </w:tc>
      </w:tr>
      <w:tr w:rsidR="00D27516" w:rsidRPr="00E96E05" w:rsidTr="00B115DD">
        <w:tc>
          <w:tcPr>
            <w:tcW w:w="2263" w:type="dxa"/>
            <w:vAlign w:val="center"/>
          </w:tcPr>
          <w:p w:rsidR="00D27516" w:rsidRPr="00E96E05" w:rsidRDefault="00D27516" w:rsidP="00B115DD">
            <w:pPr>
              <w:rPr>
                <w:rFonts w:ascii="Times New Roman" w:hAnsi="Times New Roman" w:cs="Times New Roman"/>
                <w:color w:val="000000" w:themeColor="text1"/>
              </w:rPr>
            </w:pPr>
            <w:r w:rsidRPr="00E96E05">
              <w:rPr>
                <w:rFonts w:ascii="Times New Roman" w:hAnsi="Times New Roman" w:cs="Times New Roman"/>
                <w:color w:val="000000" w:themeColor="text1"/>
              </w:rPr>
              <w:t>Bank Woori Saudara Indonesia 1906 Tbk.</w:t>
            </w:r>
          </w:p>
        </w:tc>
        <w:tc>
          <w:tcPr>
            <w:tcW w:w="920"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86.345</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61.195</w:t>
            </w:r>
          </w:p>
        </w:tc>
        <w:tc>
          <w:tcPr>
            <w:tcW w:w="987"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66.968</w:t>
            </w:r>
          </w:p>
        </w:tc>
        <w:tc>
          <w:tcPr>
            <w:tcW w:w="964"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52.266</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r w:rsidRPr="00E96E05">
              <w:rPr>
                <w:rFonts w:ascii="Times New Roman" w:hAnsi="Times New Roman" w:cs="Times New Roman"/>
                <w:color w:val="000000" w:themeColor="text1"/>
              </w:rPr>
              <w:t>49.180</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bCs/>
                <w:color w:val="000000"/>
              </w:rPr>
              <w:t>63.191</w:t>
            </w:r>
          </w:p>
        </w:tc>
      </w:tr>
      <w:tr w:rsidR="00D27516" w:rsidRPr="00E96E05" w:rsidTr="00B115DD">
        <w:tc>
          <w:tcPr>
            <w:tcW w:w="2263" w:type="dxa"/>
            <w:vAlign w:val="center"/>
          </w:tcPr>
          <w:p w:rsidR="00D27516" w:rsidRPr="00E96E05" w:rsidRDefault="00D27516" w:rsidP="00B115DD">
            <w:pPr>
              <w:jc w:val="center"/>
              <w:rPr>
                <w:rFonts w:ascii="Times New Roman" w:hAnsi="Times New Roman" w:cs="Times New Roman"/>
                <w:b/>
                <w:color w:val="000000" w:themeColor="text1"/>
              </w:rPr>
            </w:pPr>
            <w:r w:rsidRPr="00E96E05">
              <w:rPr>
                <w:rFonts w:ascii="Times New Roman" w:hAnsi="Times New Roman" w:cs="Times New Roman"/>
                <w:b/>
                <w:color w:val="000000" w:themeColor="text1"/>
              </w:rPr>
              <w:t>Rata-Rata</w:t>
            </w:r>
          </w:p>
        </w:tc>
        <w:tc>
          <w:tcPr>
            <w:tcW w:w="920"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color w:val="000000" w:themeColor="text1"/>
              </w:rPr>
              <w:t>165.043</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color w:val="000000" w:themeColor="text1"/>
              </w:rPr>
              <w:t>174.335</w:t>
            </w:r>
          </w:p>
        </w:tc>
        <w:tc>
          <w:tcPr>
            <w:tcW w:w="987"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color w:val="000000" w:themeColor="text1"/>
              </w:rPr>
              <w:t>175.251</w:t>
            </w:r>
          </w:p>
        </w:tc>
        <w:tc>
          <w:tcPr>
            <w:tcW w:w="964"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color w:val="000000" w:themeColor="text1"/>
              </w:rPr>
              <w:t>159.318</w:t>
            </w:r>
          </w:p>
        </w:tc>
        <w:tc>
          <w:tcPr>
            <w:tcW w:w="931" w:type="dxa"/>
            <w:vAlign w:val="center"/>
          </w:tcPr>
          <w:p w:rsidR="00D27516" w:rsidRPr="00E96E05" w:rsidRDefault="00D27516" w:rsidP="00B115DD">
            <w:pPr>
              <w:jc w:val="right"/>
              <w:rPr>
                <w:rFonts w:ascii="Times New Roman" w:hAnsi="Times New Roman" w:cs="Times New Roman"/>
                <w:b/>
                <w:color w:val="000000" w:themeColor="text1"/>
              </w:rPr>
            </w:pPr>
            <w:r w:rsidRPr="00E96E05">
              <w:rPr>
                <w:rFonts w:ascii="Times New Roman" w:hAnsi="Times New Roman" w:cs="Times New Roman"/>
                <w:b/>
                <w:color w:val="000000" w:themeColor="text1"/>
              </w:rPr>
              <w:t>136.078</w:t>
            </w:r>
          </w:p>
        </w:tc>
        <w:tc>
          <w:tcPr>
            <w:tcW w:w="931" w:type="dxa"/>
            <w:vAlign w:val="center"/>
          </w:tcPr>
          <w:p w:rsidR="00D27516" w:rsidRPr="00E96E05" w:rsidRDefault="00D27516" w:rsidP="00B115DD">
            <w:pPr>
              <w:jc w:val="right"/>
              <w:rPr>
                <w:rFonts w:ascii="Times New Roman" w:hAnsi="Times New Roman" w:cs="Times New Roman"/>
                <w:color w:val="000000" w:themeColor="text1"/>
              </w:rPr>
            </w:pPr>
          </w:p>
        </w:tc>
      </w:tr>
    </w:tbl>
    <w:p w:rsidR="00D27516" w:rsidRPr="00BC0BB6" w:rsidRDefault="00D27516" w:rsidP="00D27516">
      <w:pPr>
        <w:spacing w:after="0" w:line="240" w:lineRule="auto"/>
        <w:rPr>
          <w:rFonts w:ascii="Times New Roman" w:hAnsi="Times New Roman" w:cs="Times New Roman"/>
          <w:color w:val="000000" w:themeColor="text1"/>
          <w:sz w:val="24"/>
          <w:szCs w:val="24"/>
        </w:rPr>
      </w:pPr>
      <w:r w:rsidRPr="00BC0BB6">
        <w:rPr>
          <w:rFonts w:ascii="Times New Roman" w:hAnsi="Times New Roman" w:cs="Times New Roman"/>
          <w:color w:val="000000" w:themeColor="text1"/>
          <w:sz w:val="24"/>
          <w:szCs w:val="24"/>
        </w:rPr>
        <w:t>Sumber: Data Diolah, 2024.</w:t>
      </w:r>
    </w:p>
    <w:p w:rsidR="00D27516" w:rsidRPr="00BC0BB6" w:rsidRDefault="00D27516" w:rsidP="00D27516">
      <w:pPr>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Berdasarkan tabel 11 di atas nilai secara keseluruhan PBV tertinggi pada tahun 2018, 2020, 2021, dan 2022 dialami oleh Bank Central Asia Tbk. sebesar 422,695%, 452,117%, 443,769%, dan 476,589%. Sedangkan pada tahun 2019 dialami oleh Bank Mayapada Internasional Tbk. sebesar 499,000%. Semakin tinggi nilai PBV, maka nilai perusahaan semakin dihargai oleh pasar (</w:t>
      </w:r>
      <w:r w:rsidRPr="001B7210">
        <w:rPr>
          <w:rFonts w:ascii="Times New Roman" w:hAnsi="Times New Roman" w:cs="Times New Roman"/>
          <w:i/>
          <w:color w:val="000000" w:themeColor="text1"/>
          <w:sz w:val="24"/>
          <w:szCs w:val="24"/>
        </w:rPr>
        <w:t>market-value</w:t>
      </w:r>
      <w:r w:rsidRPr="001B7210">
        <w:rPr>
          <w:rFonts w:ascii="Times New Roman" w:hAnsi="Times New Roman" w:cs="Times New Roman"/>
          <w:color w:val="000000" w:themeColor="text1"/>
          <w:sz w:val="24"/>
          <w:szCs w:val="24"/>
        </w:rPr>
        <w:t xml:space="preserve">) melebihi dari aset yang tercatat dalam </w:t>
      </w:r>
      <w:r w:rsidRPr="001B7210">
        <w:rPr>
          <w:rFonts w:ascii="Times New Roman" w:hAnsi="Times New Roman" w:cs="Times New Roman"/>
          <w:i/>
          <w:color w:val="000000" w:themeColor="text1"/>
          <w:sz w:val="24"/>
          <w:szCs w:val="24"/>
        </w:rPr>
        <w:t>book value</w:t>
      </w:r>
      <w:r w:rsidRPr="001B7210">
        <w:rPr>
          <w:rFonts w:ascii="Times New Roman" w:hAnsi="Times New Roman" w:cs="Times New Roman"/>
          <w:color w:val="000000" w:themeColor="text1"/>
          <w:sz w:val="24"/>
          <w:szCs w:val="24"/>
        </w:rPr>
        <w:t>, menunjukkan ekspektasi positif pasar terhadap pertumbuhan dan profitabilitas perusahaan.</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lastRenderedPageBreak/>
        <w:t xml:space="preserve">Kemudian nilai terendah secara keseluruhan pada tahun 2018 – 2020 dialami oleh Bank Bumi Arta Tbk. sebesar 43,000%, 51,000%, dan 58,000%. Pada tahun 2021 dialami oleh Bank OCBC NISP Tbk. sebesar 38,000%. Sedangkan pada tahun 2022 dialami oleh Bank Mayapada Internasional Tbk. sebesar 44,000%. Semakin rendah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maka pasar memandang perusahaan tersebut sebagai investasi yang lebih terjangkau mengalami masa yang kurang baik dalam pertumbuhannya.</w:t>
      </w: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Perkembangan nilai rata-rata nilai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pada perusahaan sub sektor perbankan tahun 2018 – 2022, dapat dilihat pada grafik berikut:</w:t>
      </w:r>
    </w:p>
    <w:p w:rsidR="00D27516" w:rsidRPr="00C86229" w:rsidRDefault="00D27516" w:rsidP="00D27516">
      <w:pPr>
        <w:pStyle w:val="ListParagraph"/>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240" w:lineRule="auto"/>
        <w:jc w:val="center"/>
      </w:pPr>
      <w:r>
        <w:rPr>
          <w:noProof/>
        </w:rPr>
        <w:drawing>
          <wp:inline distT="0" distB="0" distL="0" distR="0" wp14:anchorId="424A1BF6" wp14:editId="301F9531">
            <wp:extent cx="4320000" cy="2521028"/>
            <wp:effectExtent l="0" t="0" r="4445" b="12700"/>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7516" w:rsidRPr="00963F61" w:rsidRDefault="00D27516" w:rsidP="00D27516">
      <w:pPr>
        <w:pStyle w:val="Caption"/>
        <w:spacing w:after="0"/>
        <w:jc w:val="center"/>
        <w:rPr>
          <w:rFonts w:ascii="Times New Roman" w:hAnsi="Times New Roman" w:cs="Times New Roman"/>
          <w:color w:val="000000" w:themeColor="text1"/>
          <w:sz w:val="24"/>
          <w:szCs w:val="24"/>
        </w:rPr>
      </w:pPr>
      <w:bookmarkStart w:id="106" w:name="_Toc159681720"/>
      <w:r w:rsidRPr="00963F61">
        <w:rPr>
          <w:rFonts w:ascii="Times New Roman" w:hAnsi="Times New Roman" w:cs="Times New Roman"/>
          <w:color w:val="000000" w:themeColor="text1"/>
          <w:sz w:val="24"/>
          <w:szCs w:val="24"/>
        </w:rPr>
        <w:t xml:space="preserve">Gambar </w:t>
      </w:r>
      <w:r w:rsidRPr="00963F61">
        <w:rPr>
          <w:rFonts w:ascii="Times New Roman" w:hAnsi="Times New Roman" w:cs="Times New Roman"/>
          <w:color w:val="000000" w:themeColor="text1"/>
          <w:sz w:val="24"/>
          <w:szCs w:val="24"/>
        </w:rPr>
        <w:fldChar w:fldCharType="begin"/>
      </w:r>
      <w:r w:rsidRPr="00963F61">
        <w:rPr>
          <w:rFonts w:ascii="Times New Roman" w:hAnsi="Times New Roman" w:cs="Times New Roman"/>
          <w:color w:val="000000" w:themeColor="text1"/>
          <w:sz w:val="24"/>
          <w:szCs w:val="24"/>
        </w:rPr>
        <w:instrText xml:space="preserve"> SEQ Gambar \* ARABIC </w:instrText>
      </w:r>
      <w:r w:rsidRPr="00963F6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7</w:t>
      </w:r>
      <w:r w:rsidRPr="00963F61">
        <w:rPr>
          <w:rFonts w:ascii="Times New Roman" w:hAnsi="Times New Roman" w:cs="Times New Roman"/>
          <w:color w:val="000000" w:themeColor="text1"/>
          <w:sz w:val="24"/>
          <w:szCs w:val="24"/>
        </w:rPr>
        <w:fldChar w:fldCharType="end"/>
      </w:r>
      <w:r w:rsidRPr="00963F61">
        <w:rPr>
          <w:rFonts w:ascii="Times New Roman" w:hAnsi="Times New Roman" w:cs="Times New Roman"/>
          <w:color w:val="000000" w:themeColor="text1"/>
          <w:sz w:val="24"/>
          <w:szCs w:val="24"/>
        </w:rPr>
        <w:t>. Grafik Rata-Rata Price to Book Value</w:t>
      </w:r>
      <w:bookmarkEnd w:id="106"/>
    </w:p>
    <w:p w:rsidR="00D27516" w:rsidRPr="00814501" w:rsidRDefault="00D27516" w:rsidP="00D27516">
      <w:pPr>
        <w:spacing w:after="0" w:line="240" w:lineRule="auto"/>
        <w:jc w:val="center"/>
        <w:rPr>
          <w:rFonts w:ascii="Times New Roman" w:hAnsi="Times New Roman" w:cs="Times New Roman"/>
          <w:color w:val="000000" w:themeColor="text1"/>
          <w:sz w:val="24"/>
          <w:szCs w:val="24"/>
        </w:rPr>
      </w:pPr>
      <w:r w:rsidRPr="00814501">
        <w:rPr>
          <w:rFonts w:ascii="Times New Roman" w:hAnsi="Times New Roman" w:cs="Times New Roman"/>
          <w:color w:val="000000" w:themeColor="text1"/>
          <w:sz w:val="24"/>
          <w:szCs w:val="24"/>
        </w:rPr>
        <w:t>Sumber: Data Diolah, 2024.</w:t>
      </w:r>
    </w:p>
    <w:p w:rsidR="00D27516" w:rsidRPr="00C86229" w:rsidRDefault="00D27516" w:rsidP="00D27516">
      <w:pPr>
        <w:pStyle w:val="ListParagraph"/>
        <w:spacing w:after="0" w:line="480" w:lineRule="auto"/>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Berdasarkan gambar 7 di atas, dapat dilihat bahwa nilai rata-rata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perusahaan sub sektor perbankan pada tahun 2018 sebesar 165,043%.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atas rata-rata yaitu Bank Central Asia Tbk. (422,695%), Bank Mestika Dharma Tbk. (183,000%), Bank Rakyat Indonesia </w:t>
      </w:r>
      <w:r w:rsidRPr="001B7210">
        <w:rPr>
          <w:rFonts w:ascii="Times New Roman" w:hAnsi="Times New Roman" w:cs="Times New Roman"/>
          <w:color w:val="000000" w:themeColor="text1"/>
          <w:sz w:val="24"/>
          <w:szCs w:val="24"/>
        </w:rPr>
        <w:lastRenderedPageBreak/>
        <w:t xml:space="preserve">(Persero) Tbk. (258,000%), Bank Pembangunan Daerah Jawa Barat dan Banten Tbk. (178,720%), Bank Mandiri (Persero) Tbk. (186,000%), dan Bank Mayapada Internasional Tbk. (411,000%). Sedangkan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bawah rata-rata yaitu Bank Tabungan Negara (Persero) Tbk. (112,839%), Bank Pembangunan Daerah Jawa Timur Tbk. (122,000%), Bank Bumi Arta Tbk. (43,000%), Bank CIMB Niaga Tbk. (58,000%), Bank Syariah Indonesia Tbk. (101,000%), Bank OCBC NISP Tbk. (80,000%), Bank Panin Tbk. (68,000%), dan Bank Woori Saudara Indonesia 1906 Tbk. (86,345%).</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Pada tahun 2019 mengalami kenaikan nilai rata-rata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menjadi 174,335%.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atas rata-rata yaitu Bank Central Asia Tbk. (473,509%), Bank Mestika Dharma Tbk. (329,000%), Bank Rakyat Indonesia (Persero) Tbk. (260,000%), Bank Mandiri (Persero) Tbk. (171,000%), dan Bank Mayapada Internasional Tbk. (499,000%). Sedangkan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bawah rata-rata yaitu Bank Tabungan Negara (Persero) Tbk. (94,180%), Bank Pembangunan Daerah Jawa Barat dan Banten Tbk. (96,810%), Bank Pembangunan Daerah Jawa Timur Tbk. (107,000%), Bank Bumi Arta Tbk. (51,000%), Bank CIMB Niaga Tbk. (56,000%), Bank Syariah Indonesia Tbk. (100,000%), Bank OCBC NISP Tbk. (70,000%), Bank Panin Tbk. (72,000%), dan Bank Woori Saudara Indonesia 1906 Tbk. (61,195%).</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Pada tahun 2020 mengalami penurunan nilai rata-rata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menjadi 175,251%.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atas rata-rata yaitu Bank Central Asia Tbk. (452,117%), Bank Rakyat Indonesia (Persero) Tbk. (257,000%), Bank Syariah Indonesia Tbk. (409,000%), dan Bank Mayapada </w:t>
      </w:r>
      <w:r w:rsidRPr="001B7210">
        <w:rPr>
          <w:rFonts w:ascii="Times New Roman" w:hAnsi="Times New Roman" w:cs="Times New Roman"/>
          <w:color w:val="000000" w:themeColor="text1"/>
          <w:sz w:val="24"/>
          <w:szCs w:val="24"/>
        </w:rPr>
        <w:lastRenderedPageBreak/>
        <w:t xml:space="preserve">Internasional Tbk. (401,000%). Sedangkan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bawah rata-rata yaitu Bank Mestika Dharma Tbk. (158,000%), Bank Tabungan Negara (Persero) Tbk. (91,415%), Bank Pembangunan Daerah Jawa Barat dan Banten Tbk. (127,020%), Bank Pembangunan Daerah Jawa Timur Tbk. (103,000%), Bank Mandiri (Persero) Tbk. (152,000%), Bank Bumi Arta Tbk. (58,000%), Bank CIMB Niaga Tbk. (61,000%), Bank OCBC NISP Tbk. (63,000%), Bank Panin Tbk. (54,000%), dan Bank Woori Saudara Indonesia 1906 Tbk. (66,968%).</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Pada tahun 2021 mengalami penurunan nilai rata-rata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menjadi 159,318%.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atas rata-rata yaitu Bank Central Asia Tbk. (443,769%), Bank Mestika Dharma Tbk. (191,000%), Bank Rakyat Indonesia (Persero) Tbk. (213,000%), Bank Bumi Arta Tbk. (402,000%), dan Bank Syariah Indonesia Tbk. (293,000%). Sedangkan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bawah rata-rata yaitu Bank Tabungan Negara (Persero) Tbk. (87,022%), Bank Pembangunan Daerah Jawa Barat dan Banten Tbk. (100,390%), Bank Pembangunan Daerah Jawa Timur Tbk. (103,000%), Bank Mandiri (Persero) Tbk. (148,000%), Bank CIMB Niaga Tbk. (56,000%), Bank Mayapada Internasional Tbk. (55,000%), Bank OCBC NISP Tbk. (48,000%), Bank Panin Tbk. (38,000%), dan Bank Woori Saudara Indonesia 1906 Tbk. (52,266%).</w:t>
      </w: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Pada tahun 2022 mengalami penurunan nilai rata-rata </w:t>
      </w:r>
      <w:r w:rsidRPr="001B7210">
        <w:rPr>
          <w:rFonts w:ascii="Times New Roman" w:hAnsi="Times New Roman" w:cs="Times New Roman"/>
          <w:i/>
          <w:color w:val="000000" w:themeColor="text1"/>
          <w:sz w:val="24"/>
          <w:szCs w:val="24"/>
        </w:rPr>
        <w:t xml:space="preserve">price to book value </w:t>
      </w:r>
      <w:r w:rsidRPr="001B7210">
        <w:rPr>
          <w:rFonts w:ascii="Times New Roman" w:hAnsi="Times New Roman" w:cs="Times New Roman"/>
          <w:color w:val="000000" w:themeColor="text1"/>
          <w:sz w:val="24"/>
          <w:szCs w:val="24"/>
        </w:rPr>
        <w:t xml:space="preserve">menjadi 136,078%.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atas rata-rata yaitu Bank Central Asia Tbk. (476,589%), Bank Mestika Dharma Tbk. (183,000%), Bank Rakyat Indonesia (Persero) Tbk. (247,000%), Bank Mandiri (Persero) Tbk. </w:t>
      </w:r>
      <w:r w:rsidRPr="001B7210">
        <w:rPr>
          <w:rFonts w:ascii="Times New Roman" w:hAnsi="Times New Roman" w:cs="Times New Roman"/>
          <w:color w:val="000000" w:themeColor="text1"/>
          <w:sz w:val="24"/>
          <w:szCs w:val="24"/>
        </w:rPr>
        <w:lastRenderedPageBreak/>
        <w:t xml:space="preserve">(184,000%), dan Bank Syariah Indonesia Tbk. (178,000%). Sedangkan perusahaan yang nilai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di bawah rata-rata yaitu Bank Tabungan Negara (Persero) Tbk. (63,351%), Bank Pembangunan Daerah Jawa Barat dan Banten Tbk. (95,970%), Bank Pembangunan Daerah Jawa Timur Tbk. (93,000%), Bank Bumi Arta Tbk. (102,000%), Bank CIMB Niaga Tbk. (66,000%), Bank Mayapada Internasional Tbk. (44,000%), Bank OCBC NISP Tbk. (50,000%), Bank Panin Tbk. (73,000%), dan Bank Woori Saudara Indonesia 1906 Tbk. (49,180%).</w:t>
      </w:r>
    </w:p>
    <w:p w:rsidR="00D27516" w:rsidRPr="00A445A8" w:rsidRDefault="00D27516" w:rsidP="004769AF">
      <w:pPr>
        <w:pStyle w:val="Heading4"/>
        <w:numPr>
          <w:ilvl w:val="0"/>
          <w:numId w:val="35"/>
        </w:numPr>
        <w:spacing w:before="0" w:line="480" w:lineRule="auto"/>
        <w:rPr>
          <w:rFonts w:ascii="Times New Roman" w:hAnsi="Times New Roman" w:cs="Times New Roman"/>
          <w:b/>
          <w:i w:val="0"/>
          <w:color w:val="000000" w:themeColor="text1"/>
          <w:sz w:val="24"/>
        </w:rPr>
      </w:pPr>
      <w:bookmarkStart w:id="107" w:name="_Toc159681649"/>
      <w:r>
        <w:rPr>
          <w:rFonts w:ascii="Times New Roman" w:hAnsi="Times New Roman" w:cs="Times New Roman"/>
          <w:b/>
          <w:i w:val="0"/>
          <w:color w:val="000000" w:themeColor="text1"/>
          <w:sz w:val="24"/>
        </w:rPr>
        <w:t>Statistik Deskriptif</w:t>
      </w:r>
      <w:bookmarkEnd w:id="107"/>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Analisis deskriptif adalah metode analisis yang umumnya digunakan untuk mengevaluasi satu variabel atau variabel tunggal. Metode ini digunakan untuk menggambarkan kondisi atau posisi suatu subjek pada berbagai waktu, dengan tujuan menghitung biaya tambahan yang mungkin diperlukan untuk mengatasi kerusakan dalam upaya lain pada masa mendatang (Pasolong, 2020: 189). Hasil analisis statistik deskriptif dari masing-masing variabel penelitian ini yaitu:</w:t>
      </w:r>
    </w:p>
    <w:p w:rsidR="00D27516" w:rsidRPr="0019148E" w:rsidRDefault="00D27516" w:rsidP="00D27516">
      <w:pPr>
        <w:spacing w:after="0" w:line="480" w:lineRule="auto"/>
        <w:jc w:val="both"/>
        <w:rPr>
          <w:rFonts w:ascii="Times New Roman" w:hAnsi="Times New Roman" w:cs="Times New Roman"/>
          <w:color w:val="000000" w:themeColor="text1"/>
          <w:sz w:val="24"/>
          <w:szCs w:val="24"/>
        </w:rPr>
      </w:pPr>
    </w:p>
    <w:p w:rsidR="00D27516" w:rsidRPr="00963F61" w:rsidRDefault="00D27516" w:rsidP="00D27516">
      <w:pPr>
        <w:pStyle w:val="Caption"/>
        <w:spacing w:after="0"/>
        <w:jc w:val="center"/>
        <w:rPr>
          <w:rFonts w:ascii="Times New Roman" w:hAnsi="Times New Roman" w:cs="Times New Roman"/>
          <w:color w:val="000000" w:themeColor="text1"/>
          <w:sz w:val="24"/>
          <w:szCs w:val="24"/>
        </w:rPr>
      </w:pPr>
      <w:bookmarkStart w:id="108" w:name="_Toc159681685"/>
      <w:r w:rsidRPr="00963F61">
        <w:rPr>
          <w:rFonts w:ascii="Times New Roman" w:hAnsi="Times New Roman" w:cs="Times New Roman"/>
          <w:color w:val="000000" w:themeColor="text1"/>
          <w:sz w:val="24"/>
          <w:szCs w:val="24"/>
        </w:rPr>
        <w:t xml:space="preserve">Tabel </w:t>
      </w:r>
      <w:r w:rsidRPr="00963F61">
        <w:rPr>
          <w:rFonts w:ascii="Times New Roman" w:hAnsi="Times New Roman" w:cs="Times New Roman"/>
          <w:color w:val="000000" w:themeColor="text1"/>
          <w:sz w:val="24"/>
          <w:szCs w:val="24"/>
        </w:rPr>
        <w:fldChar w:fldCharType="begin"/>
      </w:r>
      <w:r w:rsidRPr="00963F61">
        <w:rPr>
          <w:rFonts w:ascii="Times New Roman" w:hAnsi="Times New Roman" w:cs="Times New Roman"/>
          <w:color w:val="000000" w:themeColor="text1"/>
          <w:sz w:val="24"/>
          <w:szCs w:val="24"/>
        </w:rPr>
        <w:instrText xml:space="preserve"> SEQ Tabel \* ARABIC </w:instrText>
      </w:r>
      <w:r w:rsidRPr="00963F6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12</w:t>
      </w:r>
      <w:r w:rsidRPr="00963F61">
        <w:rPr>
          <w:rFonts w:ascii="Times New Roman" w:hAnsi="Times New Roman" w:cs="Times New Roman"/>
          <w:color w:val="000000" w:themeColor="text1"/>
          <w:sz w:val="24"/>
          <w:szCs w:val="24"/>
        </w:rPr>
        <w:fldChar w:fldCharType="end"/>
      </w:r>
      <w:r w:rsidRPr="00963F61">
        <w:rPr>
          <w:rFonts w:ascii="Times New Roman" w:hAnsi="Times New Roman" w:cs="Times New Roman"/>
          <w:color w:val="000000" w:themeColor="text1"/>
          <w:sz w:val="24"/>
          <w:szCs w:val="24"/>
        </w:rPr>
        <w:t>. Hasil Uji Statistik Deskriptif</w:t>
      </w:r>
      <w:bookmarkEnd w:id="108"/>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6AB570F" wp14:editId="3637C79F">
            <wp:extent cx="4680000" cy="1788594"/>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1788594"/>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SPSS, 2024.</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tabel 12 hasil uji statistik deskriptif maka dapat diuraikan sebagai berikut:</w:t>
      </w:r>
    </w:p>
    <w:p w:rsidR="00D27516" w:rsidRDefault="00D27516" w:rsidP="004769AF">
      <w:pPr>
        <w:pStyle w:val="ListParagraph"/>
        <w:numPr>
          <w:ilvl w:val="0"/>
          <w:numId w:val="3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kinerja keuangan yang diproksikan dengan </w:t>
      </w:r>
      <w:r>
        <w:rPr>
          <w:rFonts w:ascii="Times New Roman" w:hAnsi="Times New Roman" w:cs="Times New Roman"/>
          <w:i/>
          <w:color w:val="000000" w:themeColor="text1"/>
          <w:sz w:val="24"/>
          <w:szCs w:val="24"/>
        </w:rPr>
        <w:t xml:space="preserve">earning per share </w:t>
      </w:r>
      <w:r>
        <w:rPr>
          <w:rFonts w:ascii="Times New Roman" w:hAnsi="Times New Roman" w:cs="Times New Roman"/>
          <w:color w:val="000000" w:themeColor="text1"/>
          <w:sz w:val="24"/>
          <w:szCs w:val="24"/>
        </w:rPr>
        <w:t xml:space="preserve">(EPS) memiliki nilai minimum sebesar Rp2,200; nilai maksimum sebesar Rp882,520; nilai </w:t>
      </w:r>
      <w:r>
        <w:rPr>
          <w:rFonts w:ascii="Times New Roman" w:hAnsi="Times New Roman" w:cs="Times New Roman"/>
          <w:i/>
          <w:color w:val="000000" w:themeColor="text1"/>
          <w:sz w:val="24"/>
          <w:szCs w:val="24"/>
        </w:rPr>
        <w:t xml:space="preserve">mean </w:t>
      </w:r>
      <w:r>
        <w:rPr>
          <w:rFonts w:ascii="Times New Roman" w:hAnsi="Times New Roman" w:cs="Times New Roman"/>
          <w:color w:val="000000" w:themeColor="text1"/>
          <w:sz w:val="24"/>
          <w:szCs w:val="24"/>
        </w:rPr>
        <w:t>(rata-rata) sebesar Rp160,02229; dan standar deviasi sebesar Rp152,440743.</w:t>
      </w:r>
    </w:p>
    <w:p w:rsidR="00D27516" w:rsidRDefault="00D27516" w:rsidP="004769AF">
      <w:pPr>
        <w:pStyle w:val="ListParagraph"/>
        <w:numPr>
          <w:ilvl w:val="0"/>
          <w:numId w:val="3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kinerja keuangan yang diproksikan dengan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 xml:space="preserve">(DER) memiliki nilai minimum sebesar 166,880%; nilai maksimum sebesar 1607,860%; nilai </w:t>
      </w:r>
      <w:r>
        <w:rPr>
          <w:rFonts w:ascii="Times New Roman" w:hAnsi="Times New Roman" w:cs="Times New Roman"/>
          <w:i/>
          <w:color w:val="000000" w:themeColor="text1"/>
          <w:sz w:val="24"/>
          <w:szCs w:val="24"/>
        </w:rPr>
        <w:t xml:space="preserve">mean </w:t>
      </w:r>
      <w:r>
        <w:rPr>
          <w:rFonts w:ascii="Times New Roman" w:hAnsi="Times New Roman" w:cs="Times New Roman"/>
          <w:color w:val="000000" w:themeColor="text1"/>
          <w:sz w:val="24"/>
          <w:szCs w:val="24"/>
        </w:rPr>
        <w:t>(rata-rata) sebesar 582,53300%; dan standar deviasi sebesar 300,772826%.</w:t>
      </w:r>
    </w:p>
    <w:p w:rsidR="00D27516" w:rsidRDefault="00D27516" w:rsidP="004769AF">
      <w:pPr>
        <w:pStyle w:val="ListParagraph"/>
        <w:numPr>
          <w:ilvl w:val="0"/>
          <w:numId w:val="3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 xml:space="preserve">yang diproksikan dengan kepemilikan manajerial memiliki nilai minimum sebesar 0,00%; nilai maksimum sebesar 4,860%; nilai </w:t>
      </w:r>
      <w:r>
        <w:rPr>
          <w:rFonts w:ascii="Times New Roman" w:hAnsi="Times New Roman" w:cs="Times New Roman"/>
          <w:i/>
          <w:color w:val="000000" w:themeColor="text1"/>
          <w:sz w:val="24"/>
          <w:szCs w:val="24"/>
        </w:rPr>
        <w:t xml:space="preserve">mean </w:t>
      </w:r>
      <w:r>
        <w:rPr>
          <w:rFonts w:ascii="Times New Roman" w:hAnsi="Times New Roman" w:cs="Times New Roman"/>
          <w:color w:val="000000" w:themeColor="text1"/>
          <w:sz w:val="24"/>
          <w:szCs w:val="24"/>
        </w:rPr>
        <w:t>(rata-rata) sebesar 0,38484%; dan standar deviasi sebesar 1,240537%.</w:t>
      </w:r>
    </w:p>
    <w:p w:rsidR="00D27516" w:rsidRDefault="00D27516" w:rsidP="004769AF">
      <w:pPr>
        <w:pStyle w:val="ListParagraph"/>
        <w:numPr>
          <w:ilvl w:val="0"/>
          <w:numId w:val="3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 xml:space="preserve">yang diproksikan dengan kepemilikan institusional memiliki nilai minimum sebesar 0,007%; nilai maksimum sebesar 99,850%; nilai </w:t>
      </w:r>
      <w:r>
        <w:rPr>
          <w:rFonts w:ascii="Times New Roman" w:hAnsi="Times New Roman" w:cs="Times New Roman"/>
          <w:i/>
          <w:color w:val="000000" w:themeColor="text1"/>
          <w:sz w:val="24"/>
          <w:szCs w:val="24"/>
        </w:rPr>
        <w:t xml:space="preserve">mean </w:t>
      </w:r>
      <w:r>
        <w:rPr>
          <w:rFonts w:ascii="Times New Roman" w:hAnsi="Times New Roman" w:cs="Times New Roman"/>
          <w:color w:val="000000" w:themeColor="text1"/>
          <w:sz w:val="24"/>
          <w:szCs w:val="24"/>
        </w:rPr>
        <w:t>(rata-rata) sebesar 68,18619%; dan standar deviasi sebesar 38,611337%.</w:t>
      </w:r>
    </w:p>
    <w:p w:rsidR="00D27516" w:rsidRDefault="00D27516" w:rsidP="004769AF">
      <w:pPr>
        <w:pStyle w:val="ListParagraph"/>
        <w:numPr>
          <w:ilvl w:val="0"/>
          <w:numId w:val="3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nilai perusahaan yang dihitung dengan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 xml:space="preserve">(PBV) memiliki nilai minimum sebesar 38,000%; nilai maksimum sebesar 499,000%; nilai </w:t>
      </w:r>
      <w:r>
        <w:rPr>
          <w:rFonts w:ascii="Times New Roman" w:hAnsi="Times New Roman" w:cs="Times New Roman"/>
          <w:i/>
          <w:color w:val="000000" w:themeColor="text1"/>
          <w:sz w:val="24"/>
          <w:szCs w:val="24"/>
        </w:rPr>
        <w:t xml:space="preserve">mean </w:t>
      </w:r>
      <w:r>
        <w:rPr>
          <w:rFonts w:ascii="Times New Roman" w:hAnsi="Times New Roman" w:cs="Times New Roman"/>
          <w:color w:val="000000" w:themeColor="text1"/>
          <w:sz w:val="24"/>
          <w:szCs w:val="24"/>
        </w:rPr>
        <w:t>(rata-rata) sebesar 162,00500%; dan standar deviasi sebesar 131,944351%.</w:t>
      </w:r>
    </w:p>
    <w:p w:rsidR="00D27516" w:rsidRPr="00814501" w:rsidRDefault="00D27516" w:rsidP="00D27516">
      <w:pPr>
        <w:spacing w:after="0" w:line="480" w:lineRule="auto"/>
        <w:jc w:val="both"/>
        <w:rPr>
          <w:rFonts w:ascii="Times New Roman" w:hAnsi="Times New Roman" w:cs="Times New Roman"/>
          <w:color w:val="000000" w:themeColor="text1"/>
          <w:sz w:val="24"/>
          <w:szCs w:val="24"/>
        </w:rPr>
      </w:pPr>
    </w:p>
    <w:p w:rsidR="00D27516" w:rsidRPr="00AD040C" w:rsidRDefault="00D27516" w:rsidP="004769AF">
      <w:pPr>
        <w:pStyle w:val="Heading3"/>
        <w:numPr>
          <w:ilvl w:val="0"/>
          <w:numId w:val="33"/>
        </w:numPr>
        <w:spacing w:before="0" w:line="480" w:lineRule="auto"/>
        <w:rPr>
          <w:rFonts w:ascii="Times New Roman" w:hAnsi="Times New Roman" w:cs="Times New Roman"/>
          <w:b/>
          <w:color w:val="000000" w:themeColor="text1"/>
        </w:rPr>
      </w:pPr>
      <w:bookmarkStart w:id="109" w:name="_Toc159681650"/>
      <w:r>
        <w:rPr>
          <w:rFonts w:ascii="Times New Roman" w:hAnsi="Times New Roman" w:cs="Times New Roman"/>
          <w:b/>
          <w:color w:val="000000" w:themeColor="text1"/>
        </w:rPr>
        <w:lastRenderedPageBreak/>
        <w:t>Uji Asumsi Klasik</w:t>
      </w:r>
      <w:bookmarkEnd w:id="109"/>
    </w:p>
    <w:p w:rsidR="00D27516" w:rsidRPr="00C405B8" w:rsidRDefault="00D27516" w:rsidP="004769AF">
      <w:pPr>
        <w:pStyle w:val="Heading4"/>
        <w:numPr>
          <w:ilvl w:val="0"/>
          <w:numId w:val="36"/>
        </w:numPr>
        <w:spacing w:before="0" w:line="480" w:lineRule="auto"/>
        <w:rPr>
          <w:rFonts w:ascii="Times New Roman" w:hAnsi="Times New Roman" w:cs="Times New Roman"/>
          <w:b/>
          <w:i w:val="0"/>
          <w:color w:val="000000" w:themeColor="text1"/>
          <w:sz w:val="24"/>
        </w:rPr>
      </w:pPr>
      <w:bookmarkStart w:id="110" w:name="_Toc159681651"/>
      <w:r w:rsidRPr="00C405B8">
        <w:rPr>
          <w:rFonts w:ascii="Times New Roman" w:hAnsi="Times New Roman" w:cs="Times New Roman"/>
          <w:b/>
          <w:i w:val="0"/>
          <w:color w:val="000000" w:themeColor="text1"/>
          <w:sz w:val="24"/>
        </w:rPr>
        <w:t>Uji Normalitas</w:t>
      </w:r>
      <w:bookmarkEnd w:id="110"/>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DD6AB9">
        <w:rPr>
          <w:rFonts w:ascii="Times New Roman" w:hAnsi="Times New Roman" w:cs="Times New Roman"/>
          <w:color w:val="000000" w:themeColor="text1"/>
          <w:sz w:val="24"/>
          <w:szCs w:val="24"/>
        </w:rPr>
        <w:t>Uji normalitas dilakukan untuk menguji apakah data pada variabel independen (X) dan variabel dependen</w:t>
      </w:r>
      <w:r>
        <w:rPr>
          <w:rFonts w:ascii="Times New Roman" w:hAnsi="Times New Roman" w:cs="Times New Roman"/>
          <w:color w:val="000000" w:themeColor="text1"/>
          <w:sz w:val="24"/>
          <w:szCs w:val="24"/>
        </w:rPr>
        <w:t xml:space="preserve"> </w:t>
      </w:r>
      <w:r w:rsidRPr="00DD6AB9">
        <w:rPr>
          <w:rFonts w:ascii="Times New Roman" w:hAnsi="Times New Roman" w:cs="Times New Roman"/>
          <w:color w:val="000000" w:themeColor="text1"/>
          <w:sz w:val="24"/>
          <w:szCs w:val="24"/>
        </w:rPr>
        <w:t>(Y) terdistribusi secara normal atau</w:t>
      </w:r>
      <w:r>
        <w:rPr>
          <w:rFonts w:ascii="Times New Roman" w:hAnsi="Times New Roman" w:cs="Times New Roman"/>
          <w:color w:val="000000" w:themeColor="text1"/>
          <w:sz w:val="24"/>
          <w:szCs w:val="24"/>
        </w:rPr>
        <w:t xml:space="preserve"> data</w:t>
      </w:r>
      <w:r w:rsidRPr="00DD6AB9">
        <w:rPr>
          <w:rFonts w:ascii="Times New Roman" w:hAnsi="Times New Roman" w:cs="Times New Roman"/>
          <w:color w:val="000000" w:themeColor="text1"/>
          <w:sz w:val="24"/>
          <w:szCs w:val="24"/>
        </w:rPr>
        <w:t xml:space="preserve"> terdistribusi tidak normal. Dalam uji normalitas dapat menggunakan uji </w:t>
      </w:r>
      <w:r w:rsidRPr="00DD6AB9">
        <w:rPr>
          <w:rFonts w:ascii="Times New Roman" w:hAnsi="Times New Roman" w:cs="Times New Roman"/>
          <w:i/>
          <w:color w:val="000000" w:themeColor="text1"/>
          <w:sz w:val="24"/>
          <w:szCs w:val="24"/>
        </w:rPr>
        <w:t>Kolmogorov-Smirnov</w:t>
      </w:r>
      <w:r w:rsidRPr="00DD6AB9">
        <w:rPr>
          <w:rFonts w:ascii="Times New Roman" w:hAnsi="Times New Roman" w:cs="Times New Roman"/>
          <w:color w:val="000000" w:themeColor="text1"/>
          <w:sz w:val="24"/>
          <w:szCs w:val="24"/>
        </w:rPr>
        <w:t xml:space="preserve"> dengan melihat nilai </w:t>
      </w:r>
      <w:r w:rsidRPr="00DD6AB9">
        <w:rPr>
          <w:rFonts w:ascii="Times New Roman" w:hAnsi="Times New Roman" w:cs="Times New Roman"/>
          <w:i/>
          <w:color w:val="000000" w:themeColor="text1"/>
          <w:sz w:val="24"/>
          <w:szCs w:val="24"/>
        </w:rPr>
        <w:t xml:space="preserve">Asymp. Sig </w:t>
      </w:r>
      <w:r w:rsidRPr="00DD6AB9">
        <w:rPr>
          <w:rFonts w:ascii="Times New Roman" w:hAnsi="Times New Roman" w:cs="Times New Roman"/>
          <w:color w:val="000000" w:themeColor="text1"/>
          <w:sz w:val="24"/>
          <w:szCs w:val="24"/>
        </w:rPr>
        <w:t>(2-</w:t>
      </w:r>
      <w:r w:rsidRPr="00DD6AB9">
        <w:rPr>
          <w:rFonts w:ascii="Times New Roman" w:hAnsi="Times New Roman" w:cs="Times New Roman"/>
          <w:i/>
          <w:color w:val="000000" w:themeColor="text1"/>
          <w:sz w:val="24"/>
          <w:szCs w:val="24"/>
        </w:rPr>
        <w:t>tailed</w:t>
      </w:r>
      <w:r w:rsidRPr="00DD6AB9">
        <w:rPr>
          <w:rFonts w:ascii="Times New Roman" w:hAnsi="Times New Roman" w:cs="Times New Roman"/>
          <w:color w:val="000000" w:themeColor="text1"/>
          <w:sz w:val="24"/>
          <w:szCs w:val="24"/>
        </w:rPr>
        <w:t xml:space="preserve">) &gt; 0,05 untuk </w:t>
      </w:r>
      <w:r>
        <w:rPr>
          <w:rFonts w:ascii="Times New Roman" w:hAnsi="Times New Roman" w:cs="Times New Roman"/>
          <w:color w:val="000000" w:themeColor="text1"/>
          <w:sz w:val="24"/>
          <w:szCs w:val="24"/>
        </w:rPr>
        <w:t xml:space="preserve">menunjukkan </w:t>
      </w:r>
      <w:r w:rsidRPr="00DD6AB9">
        <w:rPr>
          <w:rFonts w:ascii="Times New Roman" w:hAnsi="Times New Roman" w:cs="Times New Roman"/>
          <w:color w:val="000000" w:themeColor="text1"/>
          <w:sz w:val="24"/>
          <w:szCs w:val="24"/>
        </w:rPr>
        <w:t>data berdistribusi normal (Kasmir, 2022). Berikut hasil uji normalitas data penelitian yaitu:</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982320" w:rsidRDefault="00D27516" w:rsidP="00D27516">
      <w:pPr>
        <w:pStyle w:val="Caption"/>
        <w:spacing w:after="0"/>
        <w:jc w:val="center"/>
        <w:rPr>
          <w:rFonts w:ascii="Times New Roman" w:hAnsi="Times New Roman" w:cs="Times New Roman"/>
          <w:color w:val="000000" w:themeColor="text1"/>
          <w:sz w:val="24"/>
          <w:szCs w:val="24"/>
        </w:rPr>
      </w:pPr>
      <w:bookmarkStart w:id="111" w:name="_Toc159681686"/>
      <w:r w:rsidRPr="00982320">
        <w:rPr>
          <w:rFonts w:ascii="Times New Roman" w:hAnsi="Times New Roman" w:cs="Times New Roman"/>
          <w:color w:val="000000" w:themeColor="text1"/>
          <w:sz w:val="24"/>
          <w:szCs w:val="24"/>
        </w:rPr>
        <w:t xml:space="preserve">Tabel </w:t>
      </w:r>
      <w:r w:rsidRPr="00982320">
        <w:rPr>
          <w:rFonts w:ascii="Times New Roman" w:hAnsi="Times New Roman" w:cs="Times New Roman"/>
          <w:color w:val="000000" w:themeColor="text1"/>
          <w:sz w:val="24"/>
          <w:szCs w:val="24"/>
        </w:rPr>
        <w:fldChar w:fldCharType="begin"/>
      </w:r>
      <w:r w:rsidRPr="00982320">
        <w:rPr>
          <w:rFonts w:ascii="Times New Roman" w:hAnsi="Times New Roman" w:cs="Times New Roman"/>
          <w:color w:val="000000" w:themeColor="text1"/>
          <w:sz w:val="24"/>
          <w:szCs w:val="24"/>
        </w:rPr>
        <w:instrText xml:space="preserve"> SEQ Tabel \* ARABIC </w:instrText>
      </w:r>
      <w:r w:rsidRPr="0098232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13</w:t>
      </w:r>
      <w:r w:rsidRPr="00982320">
        <w:rPr>
          <w:rFonts w:ascii="Times New Roman" w:hAnsi="Times New Roman" w:cs="Times New Roman"/>
          <w:color w:val="000000" w:themeColor="text1"/>
          <w:sz w:val="24"/>
          <w:szCs w:val="24"/>
        </w:rPr>
        <w:fldChar w:fldCharType="end"/>
      </w:r>
      <w:r w:rsidRPr="00982320">
        <w:rPr>
          <w:rFonts w:ascii="Times New Roman" w:hAnsi="Times New Roman" w:cs="Times New Roman"/>
          <w:color w:val="000000" w:themeColor="text1"/>
          <w:sz w:val="24"/>
          <w:szCs w:val="24"/>
        </w:rPr>
        <w:t>. Hasil Uji Normalitas</w:t>
      </w:r>
      <w:bookmarkEnd w:id="111"/>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4F1EB31" wp14:editId="1FD874C5">
            <wp:extent cx="3600000" cy="2964705"/>
            <wp:effectExtent l="0" t="0" r="63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2964705"/>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SPSS, 2024.</w:t>
      </w:r>
    </w:p>
    <w:p w:rsidR="00D27516" w:rsidRDefault="00D27516" w:rsidP="00D27516">
      <w:pPr>
        <w:pStyle w:val="ListParagraph"/>
        <w:spacing w:after="0" w:line="480" w:lineRule="auto"/>
        <w:ind w:firstLine="720"/>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Hasil uji normalitas berdasarkan tabel 13 menunjukkan bahwa nilai </w:t>
      </w:r>
      <w:r w:rsidRPr="001B7210">
        <w:rPr>
          <w:rFonts w:ascii="Times New Roman" w:hAnsi="Times New Roman" w:cs="Times New Roman"/>
          <w:i/>
          <w:color w:val="000000" w:themeColor="text1"/>
          <w:sz w:val="24"/>
          <w:szCs w:val="24"/>
        </w:rPr>
        <w:t xml:space="preserve">asymp. Sig </w:t>
      </w:r>
      <w:r w:rsidRPr="001B7210">
        <w:rPr>
          <w:rFonts w:ascii="Times New Roman" w:hAnsi="Times New Roman" w:cs="Times New Roman"/>
          <w:color w:val="000000" w:themeColor="text1"/>
          <w:sz w:val="24"/>
          <w:szCs w:val="24"/>
        </w:rPr>
        <w:t>(2-</w:t>
      </w:r>
      <w:r w:rsidRPr="001B7210">
        <w:rPr>
          <w:rFonts w:ascii="Times New Roman" w:hAnsi="Times New Roman" w:cs="Times New Roman"/>
          <w:i/>
          <w:color w:val="000000" w:themeColor="text1"/>
          <w:sz w:val="24"/>
          <w:szCs w:val="24"/>
        </w:rPr>
        <w:t>tailed</w:t>
      </w:r>
      <w:r w:rsidRPr="001B7210">
        <w:rPr>
          <w:rFonts w:ascii="Times New Roman" w:hAnsi="Times New Roman" w:cs="Times New Roman"/>
          <w:color w:val="000000" w:themeColor="text1"/>
          <w:sz w:val="24"/>
          <w:szCs w:val="24"/>
        </w:rPr>
        <w:t xml:space="preserve">) adalah 0,001, sehingga data dikatakan belum normal. Oleh karena itu, agar data menjadi normal maka dilakukan </w:t>
      </w:r>
      <w:r w:rsidRPr="001B7210">
        <w:rPr>
          <w:rFonts w:ascii="Times New Roman" w:hAnsi="Times New Roman" w:cs="Times New Roman"/>
          <w:i/>
          <w:color w:val="000000" w:themeColor="text1"/>
          <w:sz w:val="24"/>
          <w:szCs w:val="24"/>
        </w:rPr>
        <w:t>transform</w:t>
      </w:r>
      <w:r w:rsidRPr="001B7210">
        <w:rPr>
          <w:rFonts w:ascii="Times New Roman" w:hAnsi="Times New Roman" w:cs="Times New Roman"/>
          <w:color w:val="000000" w:themeColor="text1"/>
          <w:sz w:val="24"/>
          <w:szCs w:val="24"/>
        </w:rPr>
        <w:t xml:space="preserve"> data dengan melihat permasalahan pada grafik histogram masing-masing variabel. Variabel kinerja </w:t>
      </w:r>
      <w:r w:rsidRPr="001B7210">
        <w:rPr>
          <w:rFonts w:ascii="Times New Roman" w:hAnsi="Times New Roman" w:cs="Times New Roman"/>
          <w:color w:val="000000" w:themeColor="text1"/>
          <w:sz w:val="24"/>
          <w:szCs w:val="24"/>
        </w:rPr>
        <w:lastRenderedPageBreak/>
        <w:t xml:space="preserve">keuangan yang diproksikan dengan EPS dan DER,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yang diproksikan dengan kepemilikan manajerial, serta variabel nilai perusahaan yang dihitung dengan PBV</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 xml:space="preserve">menggunakan SQRT (x) karena grafik menunjukkan </w:t>
      </w:r>
      <w:r w:rsidRPr="001B7210">
        <w:rPr>
          <w:rFonts w:ascii="Times New Roman" w:hAnsi="Times New Roman" w:cs="Times New Roman"/>
          <w:i/>
          <w:color w:val="000000" w:themeColor="text1"/>
          <w:sz w:val="24"/>
          <w:szCs w:val="24"/>
        </w:rPr>
        <w:t>moderate positive skewness</w:t>
      </w:r>
      <w:r w:rsidRPr="001B7210">
        <w:rPr>
          <w:rFonts w:ascii="Times New Roman" w:hAnsi="Times New Roman" w:cs="Times New Roman"/>
          <w:color w:val="000000" w:themeColor="text1"/>
          <w:sz w:val="24"/>
          <w:szCs w:val="24"/>
        </w:rPr>
        <w:t xml:space="preserve">. Sementara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yang diproksikan dengan kepemilikan institusional menggunakan SQRT (</w:t>
      </w:r>
      <w:r w:rsidRPr="001B7210">
        <w:rPr>
          <w:rFonts w:ascii="Times New Roman" w:hAnsi="Times New Roman" w:cs="Times New Roman"/>
          <w:i/>
          <w:color w:val="000000" w:themeColor="text1"/>
          <w:sz w:val="24"/>
          <w:szCs w:val="24"/>
        </w:rPr>
        <w:t>k-</w:t>
      </w:r>
      <w:r w:rsidRPr="001B7210">
        <w:rPr>
          <w:rFonts w:ascii="Times New Roman" w:hAnsi="Times New Roman" w:cs="Times New Roman"/>
          <w:color w:val="000000" w:themeColor="text1"/>
          <w:sz w:val="24"/>
          <w:szCs w:val="24"/>
        </w:rPr>
        <w:t xml:space="preserve">x) karena grafik menunjukkan </w:t>
      </w:r>
      <w:r w:rsidRPr="001B7210">
        <w:rPr>
          <w:rFonts w:ascii="Times New Roman" w:hAnsi="Times New Roman" w:cs="Times New Roman"/>
          <w:i/>
          <w:color w:val="000000" w:themeColor="text1"/>
          <w:sz w:val="24"/>
          <w:szCs w:val="24"/>
        </w:rPr>
        <w:t>moderate negative skewness</w:t>
      </w:r>
      <w:r w:rsidRPr="001B7210">
        <w:rPr>
          <w:rFonts w:ascii="Times New Roman" w:hAnsi="Times New Roman" w:cs="Times New Roman"/>
          <w:color w:val="000000" w:themeColor="text1"/>
          <w:sz w:val="24"/>
          <w:szCs w:val="24"/>
        </w:rPr>
        <w:t xml:space="preserve">. Hasil uji normalitas setelah dilakukan </w:t>
      </w:r>
      <w:r w:rsidRPr="001B7210">
        <w:rPr>
          <w:rFonts w:ascii="Times New Roman" w:hAnsi="Times New Roman" w:cs="Times New Roman"/>
          <w:i/>
          <w:color w:val="000000" w:themeColor="text1"/>
          <w:sz w:val="24"/>
          <w:szCs w:val="24"/>
        </w:rPr>
        <w:t xml:space="preserve">transform </w:t>
      </w:r>
      <w:r w:rsidRPr="001B7210">
        <w:rPr>
          <w:rFonts w:ascii="Times New Roman" w:hAnsi="Times New Roman" w:cs="Times New Roman"/>
          <w:color w:val="000000" w:themeColor="text1"/>
          <w:sz w:val="24"/>
          <w:szCs w:val="24"/>
        </w:rPr>
        <w:t>data adalah sebagai berikut:</w:t>
      </w:r>
    </w:p>
    <w:p w:rsidR="00D27516" w:rsidRPr="000748C1" w:rsidRDefault="00D27516" w:rsidP="00D27516">
      <w:pPr>
        <w:spacing w:after="0" w:line="480" w:lineRule="auto"/>
        <w:jc w:val="both"/>
        <w:rPr>
          <w:rFonts w:ascii="Times New Roman" w:hAnsi="Times New Roman" w:cs="Times New Roman"/>
          <w:color w:val="000000" w:themeColor="text1"/>
          <w:sz w:val="24"/>
          <w:szCs w:val="24"/>
        </w:rPr>
      </w:pPr>
    </w:p>
    <w:p w:rsidR="00D27516" w:rsidRPr="00982320" w:rsidRDefault="00D27516" w:rsidP="00D27516">
      <w:pPr>
        <w:pStyle w:val="Caption"/>
        <w:keepNext/>
        <w:spacing w:after="0"/>
        <w:jc w:val="center"/>
        <w:rPr>
          <w:rFonts w:ascii="Times New Roman" w:hAnsi="Times New Roman" w:cs="Times New Roman"/>
          <w:color w:val="000000" w:themeColor="text1"/>
          <w:sz w:val="24"/>
          <w:szCs w:val="24"/>
        </w:rPr>
      </w:pPr>
      <w:bookmarkStart w:id="112" w:name="_Toc159681687"/>
      <w:r w:rsidRPr="00982320">
        <w:rPr>
          <w:rFonts w:ascii="Times New Roman" w:hAnsi="Times New Roman" w:cs="Times New Roman"/>
          <w:color w:val="000000" w:themeColor="text1"/>
          <w:sz w:val="24"/>
          <w:szCs w:val="24"/>
        </w:rPr>
        <w:t xml:space="preserve">Tabel </w:t>
      </w:r>
      <w:r w:rsidRPr="00982320">
        <w:rPr>
          <w:rFonts w:ascii="Times New Roman" w:hAnsi="Times New Roman" w:cs="Times New Roman"/>
          <w:color w:val="000000" w:themeColor="text1"/>
          <w:sz w:val="24"/>
          <w:szCs w:val="24"/>
        </w:rPr>
        <w:fldChar w:fldCharType="begin"/>
      </w:r>
      <w:r w:rsidRPr="00982320">
        <w:rPr>
          <w:rFonts w:ascii="Times New Roman" w:hAnsi="Times New Roman" w:cs="Times New Roman"/>
          <w:color w:val="000000" w:themeColor="text1"/>
          <w:sz w:val="24"/>
          <w:szCs w:val="24"/>
        </w:rPr>
        <w:instrText xml:space="preserve"> SEQ Tabel \* ARABIC </w:instrText>
      </w:r>
      <w:r w:rsidRPr="0098232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14</w:t>
      </w:r>
      <w:r w:rsidRPr="00982320">
        <w:rPr>
          <w:rFonts w:ascii="Times New Roman" w:hAnsi="Times New Roman" w:cs="Times New Roman"/>
          <w:color w:val="000000" w:themeColor="text1"/>
          <w:sz w:val="24"/>
          <w:szCs w:val="24"/>
        </w:rPr>
        <w:fldChar w:fldCharType="end"/>
      </w:r>
      <w:r w:rsidRPr="00982320">
        <w:rPr>
          <w:rFonts w:ascii="Times New Roman" w:hAnsi="Times New Roman" w:cs="Times New Roman"/>
          <w:color w:val="000000" w:themeColor="text1"/>
          <w:sz w:val="24"/>
          <w:szCs w:val="24"/>
        </w:rPr>
        <w:t>. Hasil Uji Normalitas setelah Transform Data</w:t>
      </w:r>
      <w:bookmarkEnd w:id="112"/>
    </w:p>
    <w:p w:rsidR="00D27516" w:rsidRPr="00A828CD"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E04655C" wp14:editId="19B15251">
            <wp:extent cx="3600000" cy="3120000"/>
            <wp:effectExtent l="0" t="0" r="63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3120000"/>
                    </a:xfrm>
                    <a:prstGeom prst="rect">
                      <a:avLst/>
                    </a:prstGeom>
                    <a:noFill/>
                  </pic:spPr>
                </pic:pic>
              </a:graphicData>
            </a:graphic>
          </wp:inline>
        </w:drawing>
      </w:r>
    </w:p>
    <w:p w:rsidR="00D27516" w:rsidRPr="000C3D32" w:rsidRDefault="00D27516" w:rsidP="00D27516">
      <w:pPr>
        <w:spacing w:after="0" w:line="240" w:lineRule="auto"/>
        <w:jc w:val="center"/>
        <w:rPr>
          <w:rFonts w:ascii="Times New Roman" w:hAnsi="Times New Roman" w:cs="Times New Roman"/>
          <w:color w:val="000000" w:themeColor="text1"/>
          <w:sz w:val="24"/>
          <w:szCs w:val="24"/>
        </w:rPr>
      </w:pPr>
      <w:r w:rsidRPr="00A828CD">
        <w:rPr>
          <w:rFonts w:ascii="Times New Roman" w:hAnsi="Times New Roman" w:cs="Times New Roman"/>
          <w:color w:val="000000" w:themeColor="text1"/>
          <w:sz w:val="24"/>
          <w:szCs w:val="24"/>
        </w:rPr>
        <w:t>Sumber: Data Diolah SPSS, 2024.</w:t>
      </w:r>
    </w:p>
    <w:p w:rsidR="00D27516" w:rsidRPr="00814501" w:rsidRDefault="00D27516" w:rsidP="00D27516">
      <w:pPr>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Berdasarkan hasil uji normalitas tabel 14 dapat diketahui bahwa pengujian nilai residual memberikan nilai </w:t>
      </w:r>
      <w:r w:rsidRPr="001B7210">
        <w:rPr>
          <w:rFonts w:ascii="Times New Roman" w:hAnsi="Times New Roman" w:cs="Times New Roman"/>
          <w:i/>
          <w:color w:val="000000" w:themeColor="text1"/>
          <w:sz w:val="24"/>
          <w:szCs w:val="24"/>
        </w:rPr>
        <w:t xml:space="preserve">asymp. Sig </w:t>
      </w:r>
      <w:r w:rsidRPr="001B7210">
        <w:rPr>
          <w:rFonts w:ascii="Times New Roman" w:hAnsi="Times New Roman" w:cs="Times New Roman"/>
          <w:color w:val="000000" w:themeColor="text1"/>
          <w:sz w:val="24"/>
          <w:szCs w:val="24"/>
        </w:rPr>
        <w:t>(2-</w:t>
      </w:r>
      <w:r w:rsidRPr="001B7210">
        <w:rPr>
          <w:rFonts w:ascii="Times New Roman" w:hAnsi="Times New Roman" w:cs="Times New Roman"/>
          <w:i/>
          <w:color w:val="000000" w:themeColor="text1"/>
          <w:sz w:val="24"/>
          <w:szCs w:val="24"/>
        </w:rPr>
        <w:t>tailed</w:t>
      </w:r>
      <w:r w:rsidRPr="001B7210">
        <w:rPr>
          <w:rFonts w:ascii="Times New Roman" w:hAnsi="Times New Roman" w:cs="Times New Roman"/>
          <w:color w:val="000000" w:themeColor="text1"/>
          <w:sz w:val="24"/>
          <w:szCs w:val="24"/>
        </w:rPr>
        <w:t>) sebesar 0,200. Sehingga dapat disimpulkan bahwa data dalam penelitian ini sudah terdistribusi normal (0,200 &gt; 0,05).</w:t>
      </w:r>
    </w:p>
    <w:p w:rsidR="00D27516" w:rsidRPr="004D5133" w:rsidRDefault="00D27516" w:rsidP="004769AF">
      <w:pPr>
        <w:pStyle w:val="Heading4"/>
        <w:numPr>
          <w:ilvl w:val="0"/>
          <w:numId w:val="36"/>
        </w:numPr>
        <w:spacing w:before="0" w:line="480" w:lineRule="auto"/>
        <w:rPr>
          <w:rFonts w:ascii="Times New Roman" w:hAnsi="Times New Roman" w:cs="Times New Roman"/>
          <w:b/>
          <w:i w:val="0"/>
          <w:color w:val="000000" w:themeColor="text1"/>
          <w:sz w:val="24"/>
        </w:rPr>
      </w:pPr>
      <w:bookmarkStart w:id="113" w:name="_Toc159681652"/>
      <w:r w:rsidRPr="004D5133">
        <w:rPr>
          <w:rFonts w:ascii="Times New Roman" w:hAnsi="Times New Roman" w:cs="Times New Roman"/>
          <w:b/>
          <w:i w:val="0"/>
          <w:color w:val="000000" w:themeColor="text1"/>
          <w:sz w:val="24"/>
        </w:rPr>
        <w:lastRenderedPageBreak/>
        <w:t>Uji Multikolinieritas</w:t>
      </w:r>
      <w:bookmarkEnd w:id="11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D3EF6">
        <w:rPr>
          <w:rFonts w:ascii="Times New Roman" w:hAnsi="Times New Roman" w:cs="Times New Roman"/>
          <w:color w:val="000000" w:themeColor="text1"/>
          <w:sz w:val="24"/>
          <w:szCs w:val="24"/>
        </w:rPr>
        <w:t xml:space="preserve">Uji multikolinieritas dilakukan untuk mengidentifikasi apakah terdapat korelasi atau hubungan antar variabel independen </w:t>
      </w:r>
      <w:r>
        <w:rPr>
          <w:rFonts w:ascii="Times New Roman" w:hAnsi="Times New Roman" w:cs="Times New Roman"/>
          <w:color w:val="000000" w:themeColor="text1"/>
          <w:sz w:val="24"/>
          <w:szCs w:val="24"/>
        </w:rPr>
        <w:t xml:space="preserve">atau variabel bebas </w:t>
      </w:r>
      <w:r w:rsidRPr="004D3EF6">
        <w:rPr>
          <w:rFonts w:ascii="Times New Roman" w:hAnsi="Times New Roman" w:cs="Times New Roman"/>
          <w:color w:val="000000" w:themeColor="text1"/>
          <w:sz w:val="24"/>
          <w:szCs w:val="24"/>
        </w:rPr>
        <w:t xml:space="preserve">(X), serta berapa kuat hubungan tersebut. Jika nilai </w:t>
      </w:r>
      <w:r w:rsidRPr="004D3EF6">
        <w:rPr>
          <w:rFonts w:ascii="Times New Roman" w:hAnsi="Times New Roman" w:cs="Times New Roman"/>
          <w:i/>
          <w:color w:val="000000" w:themeColor="text1"/>
          <w:sz w:val="24"/>
          <w:szCs w:val="24"/>
        </w:rPr>
        <w:t xml:space="preserve">tolerance </w:t>
      </w:r>
      <w:r w:rsidRPr="004D3EF6">
        <w:rPr>
          <w:rFonts w:ascii="Times New Roman" w:hAnsi="Times New Roman" w:cs="Times New Roman"/>
          <w:color w:val="000000" w:themeColor="text1"/>
          <w:sz w:val="24"/>
          <w:szCs w:val="24"/>
        </w:rPr>
        <w:t xml:space="preserve">lebih dari sama dengan 0,10 dan </w:t>
      </w:r>
      <w:r w:rsidRPr="004D3EF6">
        <w:rPr>
          <w:rFonts w:ascii="Times New Roman" w:hAnsi="Times New Roman" w:cs="Times New Roman"/>
          <w:i/>
          <w:color w:val="000000" w:themeColor="text1"/>
          <w:sz w:val="24"/>
          <w:szCs w:val="24"/>
        </w:rPr>
        <w:t xml:space="preserve">Variance Inflation Factor </w:t>
      </w:r>
      <w:r w:rsidRPr="004D3EF6">
        <w:rPr>
          <w:rFonts w:ascii="Times New Roman" w:hAnsi="Times New Roman" w:cs="Times New Roman"/>
          <w:color w:val="000000" w:themeColor="text1"/>
          <w:sz w:val="24"/>
          <w:szCs w:val="24"/>
        </w:rPr>
        <w:t>(VIF</w:t>
      </w:r>
      <w:r>
        <w:rPr>
          <w:rFonts w:ascii="Times New Roman" w:hAnsi="Times New Roman" w:cs="Times New Roman"/>
          <w:color w:val="000000" w:themeColor="text1"/>
          <w:sz w:val="24"/>
          <w:szCs w:val="24"/>
        </w:rPr>
        <w:t>)</w:t>
      </w:r>
      <w:r w:rsidRPr="004D3EF6">
        <w:rPr>
          <w:rFonts w:ascii="Times New Roman" w:hAnsi="Times New Roman" w:cs="Times New Roman"/>
          <w:color w:val="000000" w:themeColor="text1"/>
          <w:sz w:val="24"/>
          <w:szCs w:val="24"/>
        </w:rPr>
        <w:t xml:space="preserve"> kurang dari sama dengan 10 pada variabel independen artinya tidak terjadi multikolinieritas. Hasil uji multikolinieritas adalah sebagai berikut:</w:t>
      </w:r>
    </w:p>
    <w:p w:rsidR="00D27516" w:rsidRPr="000748C1" w:rsidRDefault="00D27516" w:rsidP="00D27516">
      <w:pPr>
        <w:spacing w:after="0" w:line="480" w:lineRule="auto"/>
        <w:jc w:val="both"/>
        <w:rPr>
          <w:rFonts w:ascii="Times New Roman" w:hAnsi="Times New Roman" w:cs="Times New Roman"/>
          <w:color w:val="000000" w:themeColor="text1"/>
          <w:sz w:val="24"/>
          <w:szCs w:val="24"/>
        </w:rPr>
      </w:pPr>
    </w:p>
    <w:p w:rsidR="00D27516" w:rsidRPr="00EA0CCC" w:rsidRDefault="00D27516" w:rsidP="00D27516">
      <w:pPr>
        <w:pStyle w:val="Caption"/>
        <w:spacing w:after="0"/>
        <w:jc w:val="center"/>
        <w:rPr>
          <w:rFonts w:ascii="Times New Roman" w:hAnsi="Times New Roman" w:cs="Times New Roman"/>
          <w:color w:val="000000" w:themeColor="text1"/>
          <w:sz w:val="24"/>
          <w:szCs w:val="24"/>
        </w:rPr>
      </w:pPr>
      <w:bookmarkStart w:id="114" w:name="_Toc159681688"/>
      <w:r w:rsidRPr="00EA0CCC">
        <w:rPr>
          <w:rFonts w:ascii="Times New Roman" w:hAnsi="Times New Roman" w:cs="Times New Roman"/>
          <w:color w:val="000000" w:themeColor="text1"/>
          <w:sz w:val="24"/>
          <w:szCs w:val="24"/>
        </w:rPr>
        <w:t xml:space="preserve">Tabel </w:t>
      </w:r>
      <w:r w:rsidRPr="00EA0CCC">
        <w:rPr>
          <w:rFonts w:ascii="Times New Roman" w:hAnsi="Times New Roman" w:cs="Times New Roman"/>
          <w:color w:val="000000" w:themeColor="text1"/>
          <w:sz w:val="24"/>
          <w:szCs w:val="24"/>
        </w:rPr>
        <w:fldChar w:fldCharType="begin"/>
      </w:r>
      <w:r w:rsidRPr="00EA0CCC">
        <w:rPr>
          <w:rFonts w:ascii="Times New Roman" w:hAnsi="Times New Roman" w:cs="Times New Roman"/>
          <w:color w:val="000000" w:themeColor="text1"/>
          <w:sz w:val="24"/>
          <w:szCs w:val="24"/>
        </w:rPr>
        <w:instrText xml:space="preserve"> SEQ Tabel \* ARABIC </w:instrText>
      </w:r>
      <w:r w:rsidRPr="00EA0CC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15</w:t>
      </w:r>
      <w:r w:rsidRPr="00EA0CCC">
        <w:rPr>
          <w:rFonts w:ascii="Times New Roman" w:hAnsi="Times New Roman" w:cs="Times New Roman"/>
          <w:color w:val="000000" w:themeColor="text1"/>
          <w:sz w:val="24"/>
          <w:szCs w:val="24"/>
        </w:rPr>
        <w:fldChar w:fldCharType="end"/>
      </w:r>
      <w:r w:rsidRPr="00EA0CCC">
        <w:rPr>
          <w:rFonts w:ascii="Times New Roman" w:hAnsi="Times New Roman" w:cs="Times New Roman"/>
          <w:color w:val="000000" w:themeColor="text1"/>
          <w:sz w:val="24"/>
          <w:szCs w:val="24"/>
        </w:rPr>
        <w:t>. Hasil Uji Multikolinieritas</w:t>
      </w:r>
      <w:bookmarkEnd w:id="114"/>
    </w:p>
    <w:p w:rsidR="00D27516" w:rsidRPr="007F1821"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2AFA360" wp14:editId="671B6B52">
            <wp:extent cx="2160000" cy="1676160"/>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0" cy="1676160"/>
                    </a:xfrm>
                    <a:prstGeom prst="rect">
                      <a:avLst/>
                    </a:prstGeom>
                    <a:noFill/>
                  </pic:spPr>
                </pic:pic>
              </a:graphicData>
            </a:graphic>
          </wp:inline>
        </w:drawing>
      </w:r>
    </w:p>
    <w:p w:rsidR="00D27516" w:rsidRPr="007F1821" w:rsidRDefault="00D27516" w:rsidP="00D27516">
      <w:pPr>
        <w:spacing w:after="0" w:line="240" w:lineRule="auto"/>
        <w:jc w:val="center"/>
        <w:rPr>
          <w:rFonts w:ascii="Times New Roman" w:hAnsi="Times New Roman" w:cs="Times New Roman"/>
          <w:color w:val="000000" w:themeColor="text1"/>
          <w:sz w:val="24"/>
          <w:szCs w:val="24"/>
        </w:rPr>
      </w:pPr>
      <w:r w:rsidRPr="007F1821">
        <w:rPr>
          <w:rFonts w:ascii="Times New Roman" w:hAnsi="Times New Roman" w:cs="Times New Roman"/>
          <w:color w:val="000000" w:themeColor="text1"/>
          <w:sz w:val="24"/>
          <w:szCs w:val="24"/>
        </w:rPr>
        <w:t>Sumber: Data Diolah SPSS, 2024.</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bookmarkStart w:id="115" w:name="_Hlk159432356"/>
      <w:r w:rsidRPr="001B7210">
        <w:rPr>
          <w:rFonts w:ascii="Times New Roman" w:hAnsi="Times New Roman" w:cs="Times New Roman"/>
          <w:color w:val="000000" w:themeColor="text1"/>
          <w:sz w:val="24"/>
          <w:szCs w:val="24"/>
        </w:rPr>
        <w:t xml:space="preserve">Berdasarkan hasil uji multikolinieritas tabel 15 menunjukkan bahwa nilai </w:t>
      </w:r>
      <w:r w:rsidRPr="001B7210">
        <w:rPr>
          <w:rFonts w:ascii="Times New Roman" w:hAnsi="Times New Roman" w:cs="Times New Roman"/>
          <w:i/>
          <w:color w:val="000000" w:themeColor="text1"/>
          <w:sz w:val="24"/>
          <w:szCs w:val="24"/>
        </w:rPr>
        <w:t xml:space="preserve">tolerance </w:t>
      </w:r>
      <w:r w:rsidRPr="001B7210">
        <w:rPr>
          <w:rFonts w:ascii="Times New Roman" w:hAnsi="Times New Roman" w:cs="Times New Roman"/>
          <w:color w:val="000000" w:themeColor="text1"/>
          <w:sz w:val="24"/>
          <w:szCs w:val="24"/>
        </w:rPr>
        <w:t xml:space="preserve">semua variabel independen memiliki nilai lebih dari 0,10 yaitu variabel kinerja keuangan yang diproksikan dengan </w:t>
      </w:r>
      <w:r w:rsidRPr="001B7210">
        <w:rPr>
          <w:rFonts w:ascii="Times New Roman" w:hAnsi="Times New Roman" w:cs="Times New Roman"/>
          <w:i/>
          <w:color w:val="000000" w:themeColor="text1"/>
          <w:sz w:val="24"/>
          <w:szCs w:val="24"/>
        </w:rPr>
        <w:t>earning per share</w:t>
      </w:r>
      <w:r w:rsidRPr="001B7210">
        <w:rPr>
          <w:rFonts w:ascii="Times New Roman" w:hAnsi="Times New Roman" w:cs="Times New Roman"/>
          <w:color w:val="000000" w:themeColor="text1"/>
          <w:sz w:val="24"/>
          <w:szCs w:val="24"/>
        </w:rPr>
        <w:t xml:space="preserve"> sebesar 0,734; variabel kinerja keuangan yang diproksikan dengan </w:t>
      </w:r>
      <w:r w:rsidRPr="001B7210">
        <w:rPr>
          <w:rFonts w:ascii="Times New Roman" w:hAnsi="Times New Roman" w:cs="Times New Roman"/>
          <w:i/>
          <w:color w:val="000000" w:themeColor="text1"/>
          <w:sz w:val="24"/>
          <w:szCs w:val="24"/>
        </w:rPr>
        <w:t>debt to equity ratio</w:t>
      </w:r>
      <w:r w:rsidRPr="001B7210">
        <w:rPr>
          <w:rFonts w:ascii="Times New Roman" w:hAnsi="Times New Roman" w:cs="Times New Roman"/>
          <w:color w:val="000000" w:themeColor="text1"/>
          <w:sz w:val="24"/>
          <w:szCs w:val="24"/>
        </w:rPr>
        <w:t xml:space="preserve"> sebesar 0,672;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 xml:space="preserve">yang diproksikan dengan kepemilikan manajerial sebesar 0,842; dan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 xml:space="preserve">yang diproksikan dengan kepemilikan institusional sebesar 0,632. Sedangkan hasil dari nilai </w:t>
      </w:r>
      <w:r w:rsidRPr="001B7210">
        <w:rPr>
          <w:rFonts w:ascii="Times New Roman" w:hAnsi="Times New Roman" w:cs="Times New Roman"/>
          <w:i/>
          <w:color w:val="000000" w:themeColor="text1"/>
          <w:sz w:val="24"/>
          <w:szCs w:val="24"/>
        </w:rPr>
        <w:t xml:space="preserve">variance inflation factor </w:t>
      </w:r>
      <w:r w:rsidRPr="001B7210">
        <w:rPr>
          <w:rFonts w:ascii="Times New Roman" w:hAnsi="Times New Roman" w:cs="Times New Roman"/>
          <w:color w:val="000000" w:themeColor="text1"/>
          <w:sz w:val="24"/>
          <w:szCs w:val="24"/>
        </w:rPr>
        <w:t xml:space="preserve">(VIF) menunjukkan bahwa variabel independen memiliki VIF lebih kecil dari 10 yaitu variabel kinerja keuangan yang diproksikan dengan </w:t>
      </w:r>
      <w:r w:rsidRPr="001B7210">
        <w:rPr>
          <w:rFonts w:ascii="Times New Roman" w:hAnsi="Times New Roman" w:cs="Times New Roman"/>
          <w:i/>
          <w:color w:val="000000" w:themeColor="text1"/>
          <w:sz w:val="24"/>
          <w:szCs w:val="24"/>
        </w:rPr>
        <w:t xml:space="preserve">earning per </w:t>
      </w:r>
      <w:r w:rsidRPr="001B7210">
        <w:rPr>
          <w:rFonts w:ascii="Times New Roman" w:hAnsi="Times New Roman" w:cs="Times New Roman"/>
          <w:i/>
          <w:color w:val="000000" w:themeColor="text1"/>
          <w:sz w:val="24"/>
          <w:szCs w:val="24"/>
        </w:rPr>
        <w:lastRenderedPageBreak/>
        <w:t>share</w:t>
      </w:r>
      <w:r w:rsidRPr="001B7210">
        <w:rPr>
          <w:rFonts w:ascii="Times New Roman" w:hAnsi="Times New Roman" w:cs="Times New Roman"/>
          <w:color w:val="000000" w:themeColor="text1"/>
          <w:sz w:val="24"/>
          <w:szCs w:val="24"/>
        </w:rPr>
        <w:t xml:space="preserve"> sebesar 1,361; variabel kinerja keuangan yang diproksikan dengan </w:t>
      </w:r>
      <w:r w:rsidRPr="001B7210">
        <w:rPr>
          <w:rFonts w:ascii="Times New Roman" w:hAnsi="Times New Roman" w:cs="Times New Roman"/>
          <w:i/>
          <w:color w:val="000000" w:themeColor="text1"/>
          <w:sz w:val="24"/>
          <w:szCs w:val="24"/>
        </w:rPr>
        <w:t>debt to equity ratio</w:t>
      </w:r>
      <w:r w:rsidRPr="001B7210">
        <w:rPr>
          <w:rFonts w:ascii="Times New Roman" w:hAnsi="Times New Roman" w:cs="Times New Roman"/>
          <w:color w:val="000000" w:themeColor="text1"/>
          <w:sz w:val="24"/>
          <w:szCs w:val="24"/>
        </w:rPr>
        <w:t xml:space="preserve"> sebesar 1,489;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 xml:space="preserve">yang diproksikan dengan kepemilikan manajerial sebesar 1,187; dan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yang diproksikan dengan kepemilikan institusional sebesar 1,581.</w:t>
      </w:r>
    </w:p>
    <w:p w:rsidR="00D27516" w:rsidRPr="004D3EF6" w:rsidRDefault="00D27516" w:rsidP="004769AF">
      <w:pPr>
        <w:pStyle w:val="Heading4"/>
        <w:numPr>
          <w:ilvl w:val="0"/>
          <w:numId w:val="36"/>
        </w:numPr>
        <w:spacing w:before="0" w:line="480" w:lineRule="auto"/>
        <w:rPr>
          <w:rFonts w:ascii="Times New Roman" w:hAnsi="Times New Roman" w:cs="Times New Roman"/>
          <w:b/>
          <w:i w:val="0"/>
        </w:rPr>
      </w:pPr>
      <w:bookmarkStart w:id="116" w:name="_Toc159681653"/>
      <w:bookmarkEnd w:id="115"/>
      <w:r w:rsidRPr="004D3EF6">
        <w:rPr>
          <w:rFonts w:ascii="Times New Roman" w:hAnsi="Times New Roman" w:cs="Times New Roman"/>
          <w:b/>
          <w:i w:val="0"/>
          <w:color w:val="000000" w:themeColor="text1"/>
          <w:sz w:val="24"/>
        </w:rPr>
        <w:t>Uji Heteroskedastisitas</w:t>
      </w:r>
      <w:bookmarkEnd w:id="116"/>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D3EF6">
        <w:rPr>
          <w:rFonts w:ascii="Times New Roman" w:hAnsi="Times New Roman" w:cs="Times New Roman"/>
          <w:color w:val="000000" w:themeColor="text1"/>
          <w:sz w:val="24"/>
          <w:szCs w:val="24"/>
        </w:rPr>
        <w:t xml:space="preserve">Uji heteroskedastisitas adalah pengujian yang dilakukan untuk mengevaluasi perbedaan dalam varians residual dari satu pengamatan ke pengamatan yang lain. Dalam penelitian ini, metode yang digunakan adalah uji </w:t>
      </w:r>
      <w:r>
        <w:rPr>
          <w:rFonts w:ascii="Times New Roman" w:hAnsi="Times New Roman" w:cs="Times New Roman"/>
          <w:i/>
          <w:color w:val="000000" w:themeColor="text1"/>
          <w:sz w:val="24"/>
          <w:szCs w:val="24"/>
        </w:rPr>
        <w:t>spearman’s rho</w:t>
      </w:r>
      <w:r w:rsidRPr="004D3EF6">
        <w:rPr>
          <w:rFonts w:ascii="Times New Roman" w:hAnsi="Times New Roman" w:cs="Times New Roman"/>
          <w:color w:val="000000" w:themeColor="text1"/>
          <w:sz w:val="24"/>
          <w:szCs w:val="24"/>
        </w:rPr>
        <w:t xml:space="preserve">. Pengujian ini dilakukan dengan </w:t>
      </w:r>
      <w:r>
        <w:rPr>
          <w:rFonts w:ascii="Times New Roman" w:hAnsi="Times New Roman" w:cs="Times New Roman"/>
          <w:color w:val="000000" w:themeColor="text1"/>
          <w:sz w:val="24"/>
          <w:szCs w:val="24"/>
        </w:rPr>
        <w:t>cara mengkorelasikan variabel independen dengan residualnya,</w:t>
      </w:r>
      <w:r w:rsidRPr="004D3EF6">
        <w:rPr>
          <w:rFonts w:ascii="Times New Roman" w:hAnsi="Times New Roman" w:cs="Times New Roman"/>
          <w:color w:val="000000" w:themeColor="text1"/>
          <w:sz w:val="24"/>
          <w:szCs w:val="24"/>
        </w:rPr>
        <w:t xml:space="preserve"> jika nilai </w:t>
      </w:r>
      <w:r>
        <w:rPr>
          <w:rFonts w:ascii="Times New Roman" w:hAnsi="Times New Roman" w:cs="Times New Roman"/>
          <w:color w:val="000000" w:themeColor="text1"/>
          <w:sz w:val="24"/>
          <w:szCs w:val="24"/>
        </w:rPr>
        <w:t>s</w:t>
      </w:r>
      <w:r w:rsidRPr="004D3EF6">
        <w:rPr>
          <w:rFonts w:ascii="Times New Roman" w:hAnsi="Times New Roman" w:cs="Times New Roman"/>
          <w:color w:val="000000" w:themeColor="text1"/>
          <w:sz w:val="24"/>
          <w:szCs w:val="24"/>
        </w:rPr>
        <w:t xml:space="preserve">ignifikansi &gt; 0,05 maka tidak terdapat gejala heteroskedastisitas, dan jika nilai </w:t>
      </w:r>
      <w:r>
        <w:rPr>
          <w:rFonts w:ascii="Times New Roman" w:hAnsi="Times New Roman" w:cs="Times New Roman"/>
          <w:color w:val="000000" w:themeColor="text1"/>
          <w:sz w:val="24"/>
          <w:szCs w:val="24"/>
        </w:rPr>
        <w:t>s</w:t>
      </w:r>
      <w:r w:rsidRPr="004D3EF6">
        <w:rPr>
          <w:rFonts w:ascii="Times New Roman" w:hAnsi="Times New Roman" w:cs="Times New Roman"/>
          <w:color w:val="000000" w:themeColor="text1"/>
          <w:sz w:val="24"/>
          <w:szCs w:val="24"/>
        </w:rPr>
        <w:t xml:space="preserve">ignifikansi &lt; 0,05 maka terdapat gejala heteroskedastisitas. </w:t>
      </w:r>
      <w:bookmarkStart w:id="117" w:name="_Hlk159432587"/>
      <w:r w:rsidRPr="004D3EF6">
        <w:rPr>
          <w:rFonts w:ascii="Times New Roman" w:hAnsi="Times New Roman" w:cs="Times New Roman"/>
          <w:color w:val="000000" w:themeColor="text1"/>
          <w:sz w:val="24"/>
          <w:szCs w:val="24"/>
        </w:rPr>
        <w:t>Hasil uji heteroskedastisitas adalah sebagai berikut:</w:t>
      </w:r>
      <w:bookmarkEnd w:id="117"/>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EA0CCC" w:rsidRDefault="00D27516" w:rsidP="00D27516">
      <w:pPr>
        <w:pStyle w:val="Caption"/>
        <w:spacing w:after="0"/>
        <w:jc w:val="center"/>
        <w:rPr>
          <w:rFonts w:ascii="Times New Roman" w:hAnsi="Times New Roman" w:cs="Times New Roman"/>
          <w:color w:val="000000" w:themeColor="text1"/>
          <w:sz w:val="24"/>
          <w:szCs w:val="24"/>
        </w:rPr>
      </w:pPr>
      <w:bookmarkStart w:id="118" w:name="_Toc159681689"/>
      <w:bookmarkStart w:id="119" w:name="_Hlk159432594"/>
      <w:r w:rsidRPr="00EA0CCC">
        <w:rPr>
          <w:rFonts w:ascii="Times New Roman" w:hAnsi="Times New Roman" w:cs="Times New Roman"/>
          <w:color w:val="000000" w:themeColor="text1"/>
          <w:sz w:val="24"/>
          <w:szCs w:val="24"/>
        </w:rPr>
        <w:t xml:space="preserve">Tabel </w:t>
      </w:r>
      <w:r w:rsidRPr="00EA0CCC">
        <w:rPr>
          <w:rFonts w:ascii="Times New Roman" w:hAnsi="Times New Roman" w:cs="Times New Roman"/>
          <w:color w:val="000000" w:themeColor="text1"/>
          <w:sz w:val="24"/>
          <w:szCs w:val="24"/>
        </w:rPr>
        <w:fldChar w:fldCharType="begin"/>
      </w:r>
      <w:r w:rsidRPr="00EA0CCC">
        <w:rPr>
          <w:rFonts w:ascii="Times New Roman" w:hAnsi="Times New Roman" w:cs="Times New Roman"/>
          <w:color w:val="000000" w:themeColor="text1"/>
          <w:sz w:val="24"/>
          <w:szCs w:val="24"/>
        </w:rPr>
        <w:instrText xml:space="preserve"> SEQ Tabel \* ARABIC </w:instrText>
      </w:r>
      <w:r w:rsidRPr="00EA0CCC">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16</w:t>
      </w:r>
      <w:r w:rsidRPr="00EA0CCC">
        <w:rPr>
          <w:rFonts w:ascii="Times New Roman" w:hAnsi="Times New Roman" w:cs="Times New Roman"/>
          <w:color w:val="000000" w:themeColor="text1"/>
          <w:sz w:val="24"/>
          <w:szCs w:val="24"/>
        </w:rPr>
        <w:fldChar w:fldCharType="end"/>
      </w:r>
      <w:r w:rsidRPr="00EA0CCC">
        <w:rPr>
          <w:rFonts w:ascii="Times New Roman" w:hAnsi="Times New Roman" w:cs="Times New Roman"/>
          <w:color w:val="000000" w:themeColor="text1"/>
          <w:sz w:val="24"/>
          <w:szCs w:val="24"/>
        </w:rPr>
        <w:t>. Hasil Uji Heteroskedastisitas</w:t>
      </w:r>
      <w:bookmarkEnd w:id="118"/>
    </w:p>
    <w:p w:rsidR="00D27516" w:rsidRPr="004377B2"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21F113A4" wp14:editId="388B2ECE">
            <wp:extent cx="4680000" cy="2602653"/>
            <wp:effectExtent l="0" t="0" r="635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0" cy="2602653"/>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SPSS, 2024.</w:t>
      </w:r>
      <w:bookmarkEnd w:id="119"/>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bookmarkStart w:id="120" w:name="_Hlk159432815"/>
      <w:r w:rsidRPr="001B7210">
        <w:rPr>
          <w:rFonts w:ascii="Times New Roman" w:hAnsi="Times New Roman" w:cs="Times New Roman"/>
          <w:color w:val="000000" w:themeColor="text1"/>
          <w:sz w:val="24"/>
          <w:szCs w:val="24"/>
        </w:rPr>
        <w:lastRenderedPageBreak/>
        <w:t>Berdasarkan hasil uji heteroskedastisitas tabel 16 menunjukkan bahwa di dalam analisis regresi tidak terdapat gejala heteroskedastisitas. Nilai sig. (</w:t>
      </w:r>
      <w:r w:rsidRPr="001B7210">
        <w:rPr>
          <w:rFonts w:ascii="Times New Roman" w:hAnsi="Times New Roman" w:cs="Times New Roman"/>
          <w:i/>
          <w:color w:val="000000" w:themeColor="text1"/>
          <w:sz w:val="24"/>
          <w:szCs w:val="24"/>
        </w:rPr>
        <w:t>2-tailed</w:t>
      </w:r>
      <w:r w:rsidRPr="001B7210">
        <w:rPr>
          <w:rFonts w:ascii="Times New Roman" w:hAnsi="Times New Roman" w:cs="Times New Roman"/>
          <w:color w:val="000000" w:themeColor="text1"/>
          <w:sz w:val="24"/>
          <w:szCs w:val="24"/>
        </w:rPr>
        <w:t xml:space="preserve">) variabel independen antara lain kinerja keuangan yang diproksikan dengan </w:t>
      </w:r>
      <w:r w:rsidRPr="001B7210">
        <w:rPr>
          <w:rFonts w:ascii="Times New Roman" w:hAnsi="Times New Roman" w:cs="Times New Roman"/>
          <w:i/>
          <w:color w:val="000000" w:themeColor="text1"/>
          <w:sz w:val="24"/>
          <w:szCs w:val="24"/>
        </w:rPr>
        <w:t xml:space="preserve">earning per share </w:t>
      </w:r>
      <w:r w:rsidRPr="001B7210">
        <w:rPr>
          <w:rFonts w:ascii="Times New Roman" w:hAnsi="Times New Roman" w:cs="Times New Roman"/>
          <w:color w:val="000000" w:themeColor="text1"/>
          <w:sz w:val="24"/>
          <w:szCs w:val="24"/>
        </w:rPr>
        <w:t xml:space="preserve">(EPS) sebesar 0,721; variabel kinerja keuangan yang diproksikan dengan </w:t>
      </w:r>
      <w:r w:rsidRPr="001B7210">
        <w:rPr>
          <w:rFonts w:ascii="Times New Roman" w:hAnsi="Times New Roman" w:cs="Times New Roman"/>
          <w:i/>
          <w:color w:val="000000" w:themeColor="text1"/>
          <w:sz w:val="24"/>
          <w:szCs w:val="24"/>
        </w:rPr>
        <w:t>debt to equity ratio</w:t>
      </w:r>
      <w:r w:rsidRPr="001B7210">
        <w:rPr>
          <w:rFonts w:ascii="Times New Roman" w:hAnsi="Times New Roman" w:cs="Times New Roman"/>
          <w:color w:val="000000" w:themeColor="text1"/>
          <w:sz w:val="24"/>
          <w:szCs w:val="24"/>
        </w:rPr>
        <w:t xml:space="preserve"> (DER) sebesar 0,451;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 xml:space="preserve">yang diproksikan dengan kepemilikan manajerial sebesar 0,435; dan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yang diproksikan dengan kepemilikan institusional sebesar 0,989.</w:t>
      </w:r>
      <w:bookmarkEnd w:id="120"/>
    </w:p>
    <w:p w:rsidR="00D27516" w:rsidRPr="00250360" w:rsidRDefault="00D27516" w:rsidP="004769AF">
      <w:pPr>
        <w:pStyle w:val="Heading4"/>
        <w:numPr>
          <w:ilvl w:val="0"/>
          <w:numId w:val="36"/>
        </w:numPr>
        <w:spacing w:before="0" w:line="480" w:lineRule="auto"/>
        <w:rPr>
          <w:rFonts w:ascii="Times New Roman" w:hAnsi="Times New Roman" w:cs="Times New Roman"/>
          <w:b/>
          <w:i w:val="0"/>
          <w:color w:val="000000" w:themeColor="text1"/>
          <w:sz w:val="24"/>
        </w:rPr>
      </w:pPr>
      <w:bookmarkStart w:id="121" w:name="_Toc159681654"/>
      <w:r w:rsidRPr="00250360">
        <w:rPr>
          <w:rFonts w:ascii="Times New Roman" w:hAnsi="Times New Roman" w:cs="Times New Roman"/>
          <w:b/>
          <w:i w:val="0"/>
          <w:color w:val="000000" w:themeColor="text1"/>
          <w:sz w:val="24"/>
        </w:rPr>
        <w:t>Uji Autokorelasi</w:t>
      </w:r>
      <w:bookmarkEnd w:id="121"/>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Uji autokorelasi dilakukan untuk menguji korelasi dalam data antara satu periode (t) dengan periode sebelumnya (t-1) dalam rangkaian waktu (</w:t>
      </w:r>
      <w:r w:rsidRPr="001B7210">
        <w:rPr>
          <w:rFonts w:ascii="Times New Roman" w:hAnsi="Times New Roman" w:cs="Times New Roman"/>
          <w:i/>
          <w:color w:val="000000" w:themeColor="text1"/>
          <w:sz w:val="24"/>
          <w:szCs w:val="24"/>
        </w:rPr>
        <w:t>time series</w:t>
      </w:r>
      <w:r w:rsidRPr="001B7210">
        <w:rPr>
          <w:rFonts w:ascii="Times New Roman" w:hAnsi="Times New Roman" w:cs="Times New Roman"/>
          <w:color w:val="000000" w:themeColor="text1"/>
          <w:sz w:val="24"/>
          <w:szCs w:val="24"/>
        </w:rPr>
        <w:t xml:space="preserve">). Dalam penelitian ini, metode yang digunakan adalah uji </w:t>
      </w:r>
      <w:r w:rsidRPr="001B7210">
        <w:rPr>
          <w:rFonts w:ascii="Times New Roman" w:hAnsi="Times New Roman" w:cs="Times New Roman"/>
          <w:i/>
          <w:color w:val="000000" w:themeColor="text1"/>
          <w:sz w:val="24"/>
          <w:szCs w:val="24"/>
        </w:rPr>
        <w:t>Durbin Watson</w:t>
      </w:r>
      <w:r w:rsidRPr="001B7210">
        <w:rPr>
          <w:rFonts w:ascii="Times New Roman" w:hAnsi="Times New Roman" w:cs="Times New Roman"/>
          <w:color w:val="000000" w:themeColor="text1"/>
          <w:sz w:val="24"/>
          <w:szCs w:val="24"/>
        </w:rPr>
        <w:t xml:space="preserve"> (DW) yang kemudian menentukan nilai batas tinggi (</w:t>
      </w:r>
      <w:r w:rsidRPr="001B7210">
        <w:rPr>
          <w:rFonts w:ascii="Times New Roman" w:hAnsi="Times New Roman" w:cs="Times New Roman"/>
          <w:i/>
          <w:color w:val="000000" w:themeColor="text1"/>
          <w:sz w:val="24"/>
          <w:szCs w:val="24"/>
        </w:rPr>
        <w:t xml:space="preserve">upper bond </w:t>
      </w:r>
      <w:r w:rsidRPr="001B7210">
        <w:rPr>
          <w:rFonts w:ascii="Times New Roman" w:hAnsi="Times New Roman" w:cs="Times New Roman"/>
          <w:color w:val="000000" w:themeColor="text1"/>
          <w:sz w:val="24"/>
          <w:szCs w:val="24"/>
        </w:rPr>
        <w:t>atau du) dan batas lebih rendah (</w:t>
      </w:r>
      <w:r w:rsidRPr="001B7210">
        <w:rPr>
          <w:rFonts w:ascii="Times New Roman" w:hAnsi="Times New Roman" w:cs="Times New Roman"/>
          <w:i/>
          <w:color w:val="000000" w:themeColor="text1"/>
          <w:sz w:val="24"/>
          <w:szCs w:val="24"/>
        </w:rPr>
        <w:t xml:space="preserve">lower bond </w:t>
      </w:r>
      <w:r w:rsidRPr="001B7210">
        <w:rPr>
          <w:rFonts w:ascii="Times New Roman" w:hAnsi="Times New Roman" w:cs="Times New Roman"/>
          <w:color w:val="000000" w:themeColor="text1"/>
          <w:sz w:val="24"/>
          <w:szCs w:val="24"/>
        </w:rPr>
        <w:t xml:space="preserve">atau dl). </w:t>
      </w:r>
      <w:bookmarkStart w:id="122" w:name="_Hlk159432871"/>
      <w:r w:rsidRPr="001B7210">
        <w:rPr>
          <w:rFonts w:ascii="Times New Roman" w:hAnsi="Times New Roman" w:cs="Times New Roman"/>
          <w:color w:val="000000" w:themeColor="text1"/>
          <w:sz w:val="24"/>
          <w:szCs w:val="24"/>
        </w:rPr>
        <w:t>Hasil uji autokorelasi adalah sebagai berikut:</w:t>
      </w:r>
      <w:bookmarkEnd w:id="122"/>
    </w:p>
    <w:p w:rsidR="00D27516" w:rsidRPr="00814501" w:rsidRDefault="00D27516" w:rsidP="00D27516">
      <w:pPr>
        <w:spacing w:after="0" w:line="480" w:lineRule="auto"/>
        <w:jc w:val="both"/>
        <w:rPr>
          <w:rFonts w:ascii="Times New Roman" w:hAnsi="Times New Roman" w:cs="Times New Roman"/>
          <w:color w:val="000000" w:themeColor="text1"/>
          <w:sz w:val="24"/>
          <w:szCs w:val="24"/>
        </w:rPr>
      </w:pPr>
    </w:p>
    <w:p w:rsidR="00D27516" w:rsidRPr="00F70D8E" w:rsidRDefault="00D27516" w:rsidP="00D27516">
      <w:pPr>
        <w:pStyle w:val="Caption"/>
        <w:spacing w:after="0"/>
        <w:jc w:val="center"/>
        <w:rPr>
          <w:rFonts w:ascii="Times New Roman" w:hAnsi="Times New Roman" w:cs="Times New Roman"/>
          <w:color w:val="000000" w:themeColor="text1"/>
          <w:sz w:val="24"/>
          <w:szCs w:val="24"/>
        </w:rPr>
      </w:pPr>
      <w:bookmarkStart w:id="123" w:name="_Toc159681690"/>
      <w:bookmarkStart w:id="124" w:name="_Hlk159432882"/>
      <w:r w:rsidRPr="00F70D8E">
        <w:rPr>
          <w:rFonts w:ascii="Times New Roman" w:hAnsi="Times New Roman" w:cs="Times New Roman"/>
          <w:color w:val="000000" w:themeColor="text1"/>
          <w:sz w:val="24"/>
          <w:szCs w:val="24"/>
        </w:rPr>
        <w:t xml:space="preserve">Tabel </w:t>
      </w:r>
      <w:r w:rsidRPr="00F70D8E">
        <w:rPr>
          <w:rFonts w:ascii="Times New Roman" w:hAnsi="Times New Roman" w:cs="Times New Roman"/>
          <w:color w:val="000000" w:themeColor="text1"/>
          <w:sz w:val="24"/>
          <w:szCs w:val="24"/>
        </w:rPr>
        <w:fldChar w:fldCharType="begin"/>
      </w:r>
      <w:r w:rsidRPr="00F70D8E">
        <w:rPr>
          <w:rFonts w:ascii="Times New Roman" w:hAnsi="Times New Roman" w:cs="Times New Roman"/>
          <w:color w:val="000000" w:themeColor="text1"/>
          <w:sz w:val="24"/>
          <w:szCs w:val="24"/>
        </w:rPr>
        <w:instrText xml:space="preserve"> SEQ Tabel \* ARABIC </w:instrText>
      </w:r>
      <w:r w:rsidRPr="00F70D8E">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17</w:t>
      </w:r>
      <w:r w:rsidRPr="00F70D8E">
        <w:rPr>
          <w:rFonts w:ascii="Times New Roman" w:hAnsi="Times New Roman" w:cs="Times New Roman"/>
          <w:color w:val="000000" w:themeColor="text1"/>
          <w:sz w:val="24"/>
          <w:szCs w:val="24"/>
        </w:rPr>
        <w:fldChar w:fldCharType="end"/>
      </w:r>
      <w:r w:rsidRPr="00F70D8E">
        <w:rPr>
          <w:rFonts w:ascii="Times New Roman" w:hAnsi="Times New Roman" w:cs="Times New Roman"/>
          <w:color w:val="000000" w:themeColor="text1"/>
          <w:sz w:val="24"/>
          <w:szCs w:val="24"/>
        </w:rPr>
        <w:t>. Hasil Uji Autokorelasi</w:t>
      </w:r>
      <w:bookmarkEnd w:id="123"/>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E8F5F77" wp14:editId="6D4E2EC5">
            <wp:extent cx="1800000" cy="148888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1488889"/>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SPSS, 2024.</w:t>
      </w:r>
      <w:bookmarkEnd w:id="124"/>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bookmarkStart w:id="125" w:name="_Hlk159432945"/>
      <w:r w:rsidRPr="001B7210">
        <w:rPr>
          <w:rFonts w:ascii="Times New Roman" w:hAnsi="Times New Roman" w:cs="Times New Roman"/>
          <w:color w:val="000000" w:themeColor="text1"/>
          <w:sz w:val="24"/>
          <w:szCs w:val="24"/>
        </w:rPr>
        <w:t>Tingkat Signifikan</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0,05 atau 5%</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n (Jumlah Sampel)</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70</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i/>
          <w:color w:val="000000" w:themeColor="text1"/>
          <w:sz w:val="24"/>
          <w:szCs w:val="24"/>
        </w:rPr>
        <w:t>k</w:t>
      </w:r>
      <w:r w:rsidRPr="001B7210">
        <w:rPr>
          <w:rFonts w:ascii="Times New Roman" w:hAnsi="Times New Roman" w:cs="Times New Roman"/>
          <w:color w:val="000000" w:themeColor="text1"/>
          <w:sz w:val="24"/>
          <w:szCs w:val="24"/>
        </w:rPr>
        <w:t xml:space="preserve"> (Jumlah Variabel X)</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4</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dU</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1,7351</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DW</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2,022</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dL</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1,4943</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lastRenderedPageBreak/>
        <w:t>4 – dU</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4 – 1,7351 = 2,2649</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Rumus</w:t>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dU &lt; DW &lt; 4 – dU</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r>
      <w:r w:rsidRPr="001B7210">
        <w:rPr>
          <w:rFonts w:ascii="Times New Roman" w:hAnsi="Times New Roman" w:cs="Times New Roman"/>
          <w:color w:val="000000" w:themeColor="text1"/>
          <w:sz w:val="24"/>
          <w:szCs w:val="24"/>
        </w:rPr>
        <w:tab/>
        <w:t>= 1,7351 &lt; 2,022 &lt; 2,2649</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Berdasarkan hasil uji autokorelasi tabel 17 menunjukkan bahwa data tidak memiliki masalah autokorelasi karena nilai dU (nilai batas tinggi atau </w:t>
      </w:r>
      <w:r w:rsidRPr="001B7210">
        <w:rPr>
          <w:rFonts w:ascii="Times New Roman" w:hAnsi="Times New Roman" w:cs="Times New Roman"/>
          <w:i/>
          <w:color w:val="000000" w:themeColor="text1"/>
          <w:sz w:val="24"/>
          <w:szCs w:val="24"/>
        </w:rPr>
        <w:t>upper bond</w:t>
      </w:r>
      <w:r w:rsidRPr="001B7210">
        <w:rPr>
          <w:rFonts w:ascii="Times New Roman" w:hAnsi="Times New Roman" w:cs="Times New Roman"/>
          <w:color w:val="000000" w:themeColor="text1"/>
          <w:sz w:val="24"/>
          <w:szCs w:val="24"/>
        </w:rPr>
        <w:t xml:space="preserve">) sebesar 1,7351 lebih kecil dari nilai </w:t>
      </w:r>
      <w:r w:rsidRPr="001B7210">
        <w:rPr>
          <w:rFonts w:ascii="Times New Roman" w:hAnsi="Times New Roman" w:cs="Times New Roman"/>
          <w:i/>
          <w:color w:val="000000" w:themeColor="text1"/>
          <w:sz w:val="24"/>
          <w:szCs w:val="24"/>
        </w:rPr>
        <w:t xml:space="preserve">Durbin Watson </w:t>
      </w:r>
      <w:r w:rsidRPr="001B7210">
        <w:rPr>
          <w:rFonts w:ascii="Times New Roman" w:hAnsi="Times New Roman" w:cs="Times New Roman"/>
          <w:color w:val="000000" w:themeColor="text1"/>
          <w:sz w:val="24"/>
          <w:szCs w:val="24"/>
        </w:rPr>
        <w:t xml:space="preserve">(DW) yaitu sebesar 2,022 dan nilai </w:t>
      </w:r>
      <w:r w:rsidRPr="001B7210">
        <w:rPr>
          <w:rFonts w:ascii="Times New Roman" w:hAnsi="Times New Roman" w:cs="Times New Roman"/>
          <w:i/>
          <w:color w:val="000000" w:themeColor="text1"/>
          <w:sz w:val="24"/>
          <w:szCs w:val="24"/>
        </w:rPr>
        <w:t>Durbin Watson</w:t>
      </w:r>
      <w:r w:rsidRPr="001B7210">
        <w:rPr>
          <w:rFonts w:ascii="Times New Roman" w:hAnsi="Times New Roman" w:cs="Times New Roman"/>
          <w:color w:val="000000" w:themeColor="text1"/>
          <w:sz w:val="24"/>
          <w:szCs w:val="24"/>
        </w:rPr>
        <w:t xml:space="preserve"> (DW) sebesar 2,022 lebih kecil dari 4 – dU sebesar 2,2649, maka dapat disimpulkan bahwa tidak ada autokorelasi positif atau negatif.</w:t>
      </w:r>
      <w:bookmarkEnd w:id="125"/>
    </w:p>
    <w:p w:rsidR="00D27516" w:rsidRPr="003B3BDD" w:rsidRDefault="00D27516" w:rsidP="00D27516">
      <w:pPr>
        <w:spacing w:after="0" w:line="480" w:lineRule="auto"/>
        <w:jc w:val="both"/>
        <w:rPr>
          <w:rFonts w:ascii="Times New Roman" w:hAnsi="Times New Roman" w:cs="Times New Roman"/>
          <w:color w:val="000000" w:themeColor="text1"/>
          <w:sz w:val="24"/>
          <w:szCs w:val="24"/>
        </w:rPr>
      </w:pPr>
    </w:p>
    <w:p w:rsidR="00D27516" w:rsidRPr="0036344F" w:rsidRDefault="00D27516" w:rsidP="004769AF">
      <w:pPr>
        <w:pStyle w:val="Heading3"/>
        <w:numPr>
          <w:ilvl w:val="0"/>
          <w:numId w:val="33"/>
        </w:numPr>
        <w:spacing w:before="0" w:line="480" w:lineRule="auto"/>
        <w:rPr>
          <w:rFonts w:ascii="Times New Roman" w:hAnsi="Times New Roman" w:cs="Times New Roman"/>
          <w:b/>
          <w:color w:val="000000" w:themeColor="text1"/>
        </w:rPr>
      </w:pPr>
      <w:bookmarkStart w:id="126" w:name="_Toc159681655"/>
      <w:r>
        <w:rPr>
          <w:rFonts w:ascii="Times New Roman" w:hAnsi="Times New Roman" w:cs="Times New Roman"/>
          <w:b/>
          <w:color w:val="000000" w:themeColor="text1"/>
        </w:rPr>
        <w:t>Analisis Regresi Linier Berganda</w:t>
      </w:r>
      <w:bookmarkEnd w:id="126"/>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Analisis regresi linier berganda yang digunakan dalam penelitian ini adalah untuk mengetahui seberapa besar pengaruh variabel independen (X) yaitu kinerja keuangan </w:t>
      </w:r>
      <w:r>
        <w:rPr>
          <w:rFonts w:ascii="Times New Roman" w:hAnsi="Times New Roman" w:cs="Times New Roman"/>
          <w:color w:val="000000" w:themeColor="text1"/>
          <w:sz w:val="24"/>
          <w:szCs w:val="24"/>
        </w:rPr>
        <w:t>(X</w:t>
      </w:r>
      <w:r w:rsidRPr="001B7210">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dan </w:t>
      </w:r>
      <w:r w:rsidRPr="001B7210">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(X</w:t>
      </w:r>
      <w:r w:rsidRPr="001B7210">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sidRPr="001B7210">
        <w:rPr>
          <w:rFonts w:ascii="Times New Roman" w:hAnsi="Times New Roman" w:cs="Times New Roman"/>
          <w:i/>
          <w:color w:val="000000" w:themeColor="text1"/>
          <w:sz w:val="24"/>
          <w:szCs w:val="24"/>
        </w:rPr>
        <w:t xml:space="preserve"> </w:t>
      </w:r>
      <w:r w:rsidRPr="001B7210">
        <w:rPr>
          <w:rFonts w:ascii="Times New Roman" w:hAnsi="Times New Roman" w:cs="Times New Roman"/>
          <w:color w:val="000000" w:themeColor="text1"/>
          <w:sz w:val="24"/>
          <w:szCs w:val="24"/>
        </w:rPr>
        <w:t>terhadap variabel dependen (Y) yaitu nilai perusahaan (</w:t>
      </w:r>
      <w:r w:rsidRPr="001B7210">
        <w:rPr>
          <w:rFonts w:ascii="Times New Roman" w:hAnsi="Times New Roman" w:cs="Times New Roman"/>
          <w:i/>
          <w:color w:val="000000" w:themeColor="text1"/>
          <w:sz w:val="24"/>
          <w:szCs w:val="24"/>
        </w:rPr>
        <w:t>price to book value</w:t>
      </w:r>
      <w:r w:rsidRPr="001B7210">
        <w:rPr>
          <w:rFonts w:ascii="Times New Roman" w:hAnsi="Times New Roman" w:cs="Times New Roman"/>
          <w:color w:val="000000" w:themeColor="text1"/>
          <w:sz w:val="24"/>
          <w:szCs w:val="24"/>
        </w:rPr>
        <w:t xml:space="preserve">). </w:t>
      </w:r>
      <w:bookmarkStart w:id="127" w:name="_Hlk159433014"/>
      <w:r w:rsidRPr="001B7210">
        <w:rPr>
          <w:rFonts w:ascii="Times New Roman" w:hAnsi="Times New Roman" w:cs="Times New Roman"/>
          <w:color w:val="000000" w:themeColor="text1"/>
          <w:sz w:val="24"/>
          <w:szCs w:val="24"/>
        </w:rPr>
        <w:t>Hasil uji analisis regresi linier berganda sebagai berikut:</w:t>
      </w:r>
      <w:bookmarkEnd w:id="127"/>
    </w:p>
    <w:p w:rsidR="00D27516" w:rsidRPr="009A442B" w:rsidRDefault="00D27516" w:rsidP="00D27516">
      <w:pPr>
        <w:spacing w:after="0" w:line="480" w:lineRule="auto"/>
        <w:jc w:val="both"/>
        <w:rPr>
          <w:rFonts w:ascii="Times New Roman" w:hAnsi="Times New Roman" w:cs="Times New Roman"/>
          <w:color w:val="000000" w:themeColor="text1"/>
          <w:sz w:val="24"/>
          <w:szCs w:val="24"/>
        </w:rPr>
      </w:pPr>
    </w:p>
    <w:p w:rsidR="00D27516" w:rsidRPr="00F70D8E" w:rsidRDefault="00D27516" w:rsidP="00D27516">
      <w:pPr>
        <w:pStyle w:val="Caption"/>
        <w:spacing w:after="0"/>
        <w:jc w:val="center"/>
        <w:rPr>
          <w:rFonts w:ascii="Times New Roman" w:hAnsi="Times New Roman" w:cs="Times New Roman"/>
          <w:color w:val="000000" w:themeColor="text1"/>
          <w:sz w:val="24"/>
          <w:szCs w:val="24"/>
        </w:rPr>
      </w:pPr>
      <w:bookmarkStart w:id="128" w:name="_Toc159681691"/>
      <w:bookmarkStart w:id="129" w:name="_Hlk159433023"/>
      <w:r w:rsidRPr="00F70D8E">
        <w:rPr>
          <w:rFonts w:ascii="Times New Roman" w:hAnsi="Times New Roman" w:cs="Times New Roman"/>
          <w:color w:val="000000" w:themeColor="text1"/>
          <w:sz w:val="24"/>
          <w:szCs w:val="24"/>
        </w:rPr>
        <w:t xml:space="preserve">Tabel </w:t>
      </w:r>
      <w:r w:rsidRPr="00F70D8E">
        <w:rPr>
          <w:rFonts w:ascii="Times New Roman" w:hAnsi="Times New Roman" w:cs="Times New Roman"/>
          <w:color w:val="000000" w:themeColor="text1"/>
          <w:sz w:val="24"/>
          <w:szCs w:val="24"/>
        </w:rPr>
        <w:fldChar w:fldCharType="begin"/>
      </w:r>
      <w:r w:rsidRPr="00F70D8E">
        <w:rPr>
          <w:rFonts w:ascii="Times New Roman" w:hAnsi="Times New Roman" w:cs="Times New Roman"/>
          <w:color w:val="000000" w:themeColor="text1"/>
          <w:sz w:val="24"/>
          <w:szCs w:val="24"/>
        </w:rPr>
        <w:instrText xml:space="preserve"> SEQ Tabel \* ARABIC </w:instrText>
      </w:r>
      <w:r w:rsidRPr="00F70D8E">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18</w:t>
      </w:r>
      <w:r w:rsidRPr="00F70D8E">
        <w:rPr>
          <w:rFonts w:ascii="Times New Roman" w:hAnsi="Times New Roman" w:cs="Times New Roman"/>
          <w:color w:val="000000" w:themeColor="text1"/>
          <w:sz w:val="24"/>
          <w:szCs w:val="24"/>
        </w:rPr>
        <w:fldChar w:fldCharType="end"/>
      </w:r>
      <w:r w:rsidRPr="00F70D8E">
        <w:rPr>
          <w:rFonts w:ascii="Times New Roman" w:hAnsi="Times New Roman" w:cs="Times New Roman"/>
          <w:color w:val="000000" w:themeColor="text1"/>
          <w:sz w:val="24"/>
          <w:szCs w:val="24"/>
        </w:rPr>
        <w:t>. Hasil Analisis Regresi Linier Berganda</w:t>
      </w:r>
      <w:bookmarkEnd w:id="128"/>
    </w:p>
    <w:p w:rsidR="00D27516" w:rsidRPr="005D09FC"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B6533E6" wp14:editId="2484F3F8">
            <wp:extent cx="4320000" cy="1841181"/>
            <wp:effectExtent l="0" t="0" r="444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1841181"/>
                    </a:xfrm>
                    <a:prstGeom prst="rect">
                      <a:avLst/>
                    </a:prstGeom>
                    <a:noFill/>
                  </pic:spPr>
                </pic:pic>
              </a:graphicData>
            </a:graphic>
          </wp:inline>
        </w:drawing>
      </w:r>
    </w:p>
    <w:p w:rsidR="00D27516" w:rsidRPr="005D09FC" w:rsidRDefault="00D27516" w:rsidP="00D27516">
      <w:pPr>
        <w:spacing w:after="0" w:line="240" w:lineRule="auto"/>
        <w:jc w:val="center"/>
        <w:rPr>
          <w:rFonts w:ascii="Times New Roman" w:hAnsi="Times New Roman" w:cs="Times New Roman"/>
          <w:color w:val="000000" w:themeColor="text1"/>
          <w:sz w:val="24"/>
          <w:szCs w:val="24"/>
        </w:rPr>
      </w:pPr>
      <w:r w:rsidRPr="005D09FC">
        <w:rPr>
          <w:rFonts w:ascii="Times New Roman" w:hAnsi="Times New Roman" w:cs="Times New Roman"/>
          <w:color w:val="000000" w:themeColor="text1"/>
          <w:sz w:val="24"/>
          <w:szCs w:val="24"/>
        </w:rPr>
        <w:t>Sumber: Data Diolah SPSS, 2024.</w:t>
      </w:r>
      <w:bookmarkEnd w:id="129"/>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bookmarkStart w:id="130" w:name="_Hlk159433084"/>
      <w:r w:rsidRPr="001B7210">
        <w:rPr>
          <w:rFonts w:ascii="Times New Roman" w:hAnsi="Times New Roman" w:cs="Times New Roman"/>
          <w:color w:val="000000" w:themeColor="text1"/>
          <w:sz w:val="24"/>
          <w:szCs w:val="24"/>
        </w:rPr>
        <w:lastRenderedPageBreak/>
        <w:t>Berdasarkan hasil analisis regresi linier berganda tabel 18 dapat diketahui bahwa angka yang berada di kolom B (koefisien) diperoleh persamaan regresi linier berganda sebagai berikut:</w:t>
      </w:r>
    </w:p>
    <w:p w:rsidR="00D27516" w:rsidRDefault="00D27516" w:rsidP="00D27516">
      <w:pPr>
        <w:spacing w:after="0" w:line="480" w:lineRule="auto"/>
        <w:rPr>
          <w:rFonts w:ascii="Times New Roman" w:hAnsi="Times New Roman" w:cs="Times New Roman"/>
          <w:color w:val="000000" w:themeColor="text1"/>
          <w:sz w:val="24"/>
          <w:szCs w:val="24"/>
        </w:rPr>
      </w:pPr>
      <w:r w:rsidRPr="00487414">
        <w:rPr>
          <w:rFonts w:ascii="Times New Roman" w:hAnsi="Times New Roman" w:cs="Times New Roman"/>
          <w:color w:val="000000" w:themeColor="text1"/>
          <w:sz w:val="24"/>
          <w:szCs w:val="24"/>
        </w:rPr>
        <w:t>Y = α + b</w:t>
      </w:r>
      <w:r w:rsidRPr="00487414">
        <w:rPr>
          <w:rFonts w:ascii="Times New Roman" w:hAnsi="Times New Roman" w:cs="Times New Roman"/>
          <w:color w:val="000000" w:themeColor="text1"/>
          <w:sz w:val="24"/>
          <w:szCs w:val="24"/>
          <w:vertAlign w:val="subscript"/>
        </w:rPr>
        <w:t>1</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1.1</w:t>
      </w:r>
      <w:r w:rsidRPr="00487414">
        <w:rPr>
          <w:rFonts w:ascii="Times New Roman" w:hAnsi="Times New Roman" w:cs="Times New Roman"/>
          <w:color w:val="000000" w:themeColor="text1"/>
          <w:sz w:val="24"/>
          <w:szCs w:val="24"/>
        </w:rPr>
        <w:t xml:space="preserve"> + b</w:t>
      </w:r>
      <w:r w:rsidRPr="00487414">
        <w:rPr>
          <w:rFonts w:ascii="Times New Roman" w:hAnsi="Times New Roman" w:cs="Times New Roman"/>
          <w:color w:val="000000" w:themeColor="text1"/>
          <w:sz w:val="24"/>
          <w:szCs w:val="24"/>
          <w:vertAlign w:val="subscript"/>
        </w:rPr>
        <w:t>2</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1.2</w:t>
      </w:r>
      <w:r w:rsidRPr="00487414">
        <w:rPr>
          <w:rFonts w:ascii="Times New Roman" w:hAnsi="Times New Roman" w:cs="Times New Roman"/>
          <w:color w:val="000000" w:themeColor="text1"/>
          <w:sz w:val="24"/>
          <w:szCs w:val="24"/>
        </w:rPr>
        <w:t xml:space="preserve"> + b</w:t>
      </w:r>
      <w:r w:rsidRPr="00487414">
        <w:rPr>
          <w:rFonts w:ascii="Times New Roman" w:hAnsi="Times New Roman" w:cs="Times New Roman"/>
          <w:color w:val="000000" w:themeColor="text1"/>
          <w:sz w:val="24"/>
          <w:szCs w:val="24"/>
          <w:vertAlign w:val="subscript"/>
        </w:rPr>
        <w:t>3</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2.1</w:t>
      </w:r>
      <w:r w:rsidRPr="00487414">
        <w:rPr>
          <w:rFonts w:ascii="Times New Roman" w:hAnsi="Times New Roman" w:cs="Times New Roman"/>
          <w:color w:val="000000" w:themeColor="text1"/>
          <w:sz w:val="24"/>
          <w:szCs w:val="24"/>
        </w:rPr>
        <w:t xml:space="preserve"> + b</w:t>
      </w:r>
      <w:r w:rsidRPr="00487414">
        <w:rPr>
          <w:rFonts w:ascii="Times New Roman" w:hAnsi="Times New Roman" w:cs="Times New Roman"/>
          <w:color w:val="000000" w:themeColor="text1"/>
          <w:sz w:val="24"/>
          <w:szCs w:val="24"/>
          <w:vertAlign w:val="subscript"/>
        </w:rPr>
        <w:t>4</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2.2</w:t>
      </w:r>
      <w:r w:rsidRPr="00487414">
        <w:rPr>
          <w:rFonts w:ascii="Times New Roman" w:hAnsi="Times New Roman" w:cs="Times New Roman"/>
          <w:color w:val="000000" w:themeColor="text1"/>
          <w:sz w:val="24"/>
          <w:szCs w:val="24"/>
        </w:rPr>
        <w:t xml:space="preserve"> + e</w:t>
      </w:r>
    </w:p>
    <w:p w:rsidR="00D27516" w:rsidRPr="00814501" w:rsidRDefault="00D27516" w:rsidP="00D27516">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5,476 + 0,499</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1.1</w:t>
      </w:r>
      <w:r w:rsidRPr="004874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74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0,138</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1.2</w:t>
      </w:r>
      <w:r w:rsidRPr="0048741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4.464</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2.1</w:t>
      </w:r>
      <w:r w:rsidRPr="0048741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0,552</w:t>
      </w:r>
      <w:r w:rsidRPr="00487414">
        <w:rPr>
          <w:rFonts w:ascii="Times New Roman" w:hAnsi="Times New Roman" w:cs="Times New Roman"/>
          <w:color w:val="000000" w:themeColor="text1"/>
          <w:sz w:val="24"/>
          <w:szCs w:val="24"/>
        </w:rPr>
        <w:t>X</w:t>
      </w:r>
      <w:r w:rsidRPr="00487414">
        <w:rPr>
          <w:rFonts w:ascii="Times New Roman" w:hAnsi="Times New Roman" w:cs="Times New Roman"/>
          <w:color w:val="000000" w:themeColor="text1"/>
          <w:sz w:val="24"/>
          <w:szCs w:val="24"/>
          <w:vertAlign w:val="subscript"/>
        </w:rPr>
        <w:t>2.2</w:t>
      </w:r>
      <w:r w:rsidRPr="00487414">
        <w:rPr>
          <w:rFonts w:ascii="Times New Roman" w:hAnsi="Times New Roman" w:cs="Times New Roman"/>
          <w:color w:val="000000" w:themeColor="text1"/>
          <w:sz w:val="24"/>
          <w:szCs w:val="24"/>
        </w:rPr>
        <w:t xml:space="preserve"> + e</w:t>
      </w:r>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Berdasarkan persamaan regresi di atas, maka dapat dijelaskan sebagai berikut:</w:t>
      </w:r>
    </w:p>
    <w:p w:rsidR="00D27516" w:rsidRDefault="00D27516" w:rsidP="004769AF">
      <w:pPr>
        <w:pStyle w:val="ListParagraph"/>
        <w:numPr>
          <w:ilvl w:val="0"/>
          <w:numId w:val="78"/>
        </w:numPr>
        <w:spacing w:after="0" w:line="48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Konstanta (α) = 5,476 menunjukkan bahwa variabel kinerja keuangan yang diproksikan dengan EPS dan DER, serta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 xml:space="preserve">yang diproksikan dengan </w:t>
      </w:r>
      <w:r>
        <w:rPr>
          <w:rFonts w:ascii="Times New Roman" w:hAnsi="Times New Roman" w:cs="Times New Roman"/>
          <w:color w:val="000000" w:themeColor="text1"/>
          <w:sz w:val="24"/>
          <w:szCs w:val="24"/>
        </w:rPr>
        <w:t>KM dan KI</w:t>
      </w:r>
      <w:r w:rsidRPr="001B7210">
        <w:rPr>
          <w:rFonts w:ascii="Times New Roman" w:hAnsi="Times New Roman" w:cs="Times New Roman"/>
          <w:color w:val="000000" w:themeColor="text1"/>
          <w:sz w:val="24"/>
          <w:szCs w:val="24"/>
        </w:rPr>
        <w:t xml:space="preserve"> diasumsikan dengan nilai 0 (nol), maka besarnya tingkat nilai perusahaan (</w:t>
      </w:r>
      <w:r>
        <w:rPr>
          <w:rFonts w:ascii="Times New Roman" w:hAnsi="Times New Roman" w:cs="Times New Roman"/>
          <w:color w:val="000000" w:themeColor="text1"/>
          <w:sz w:val="24"/>
          <w:szCs w:val="24"/>
        </w:rPr>
        <w:t>PBV</w:t>
      </w:r>
      <w:r w:rsidRPr="001B7210">
        <w:rPr>
          <w:rFonts w:ascii="Times New Roman" w:hAnsi="Times New Roman" w:cs="Times New Roman"/>
          <w:color w:val="000000" w:themeColor="text1"/>
          <w:sz w:val="24"/>
          <w:szCs w:val="24"/>
        </w:rPr>
        <w:t>) sebesar 5,476 satuan.</w:t>
      </w:r>
    </w:p>
    <w:p w:rsidR="00D27516" w:rsidRDefault="00D27516" w:rsidP="004769AF">
      <w:pPr>
        <w:pStyle w:val="ListParagraph"/>
        <w:numPr>
          <w:ilvl w:val="0"/>
          <w:numId w:val="78"/>
        </w:numPr>
        <w:spacing w:after="0" w:line="48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Koefisien regresi variabel kinerja keuangan (</w:t>
      </w:r>
      <w:r>
        <w:rPr>
          <w:rFonts w:ascii="Times New Roman" w:hAnsi="Times New Roman" w:cs="Times New Roman"/>
          <w:color w:val="000000" w:themeColor="text1"/>
          <w:sz w:val="24"/>
          <w:szCs w:val="24"/>
        </w:rPr>
        <w:t>EPS</w:t>
      </w:r>
      <w:r w:rsidRPr="001B7210">
        <w:rPr>
          <w:rFonts w:ascii="Times New Roman" w:hAnsi="Times New Roman" w:cs="Times New Roman"/>
          <w:color w:val="000000" w:themeColor="text1"/>
          <w:sz w:val="24"/>
          <w:szCs w:val="24"/>
        </w:rPr>
        <w:t>) sebesar 0,499 menunjukkan bahwa setiap penambahan (peningkatan) 1 satuan variabel kinerja keuangan (</w:t>
      </w:r>
      <w:r>
        <w:rPr>
          <w:rFonts w:ascii="Times New Roman" w:hAnsi="Times New Roman" w:cs="Times New Roman"/>
          <w:color w:val="000000" w:themeColor="text1"/>
          <w:sz w:val="24"/>
          <w:szCs w:val="24"/>
        </w:rPr>
        <w:t>EPS</w:t>
      </w:r>
      <w:r w:rsidRPr="001B7210">
        <w:rPr>
          <w:rFonts w:ascii="Times New Roman" w:hAnsi="Times New Roman" w:cs="Times New Roman"/>
          <w:color w:val="000000" w:themeColor="text1"/>
          <w:sz w:val="24"/>
          <w:szCs w:val="24"/>
        </w:rPr>
        <w:t>) maka akan meningkatkan nilai perusahaan (</w:t>
      </w:r>
      <w:r>
        <w:rPr>
          <w:rFonts w:ascii="Times New Roman" w:hAnsi="Times New Roman" w:cs="Times New Roman"/>
          <w:color w:val="000000" w:themeColor="text1"/>
          <w:sz w:val="24"/>
          <w:szCs w:val="24"/>
        </w:rPr>
        <w:t>PBV</w:t>
      </w:r>
      <w:r w:rsidRPr="001B7210">
        <w:rPr>
          <w:rFonts w:ascii="Times New Roman" w:hAnsi="Times New Roman" w:cs="Times New Roman"/>
          <w:color w:val="000000" w:themeColor="text1"/>
          <w:sz w:val="24"/>
          <w:szCs w:val="24"/>
        </w:rPr>
        <w:t>) sebesar 0,499 satuan.</w:t>
      </w:r>
    </w:p>
    <w:p w:rsidR="00D27516" w:rsidRDefault="00D27516" w:rsidP="004769AF">
      <w:pPr>
        <w:pStyle w:val="ListParagraph"/>
        <w:numPr>
          <w:ilvl w:val="0"/>
          <w:numId w:val="78"/>
        </w:numPr>
        <w:spacing w:after="0" w:line="48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Koefisien regresi variabel kinerja keuangan (</w:t>
      </w:r>
      <w:r>
        <w:rPr>
          <w:rFonts w:ascii="Times New Roman" w:hAnsi="Times New Roman" w:cs="Times New Roman"/>
          <w:color w:val="000000" w:themeColor="text1"/>
          <w:sz w:val="24"/>
          <w:szCs w:val="24"/>
        </w:rPr>
        <w:t>DER</w:t>
      </w:r>
      <w:r w:rsidRPr="001B7210">
        <w:rPr>
          <w:rFonts w:ascii="Times New Roman" w:hAnsi="Times New Roman" w:cs="Times New Roman"/>
          <w:color w:val="000000" w:themeColor="text1"/>
          <w:sz w:val="24"/>
          <w:szCs w:val="24"/>
        </w:rPr>
        <w:t>) sebesar -0,138 menunjukkan bahwa setiap penambahan (peningkatan) 1 satuan variabel kinerja keuangan (</w:t>
      </w:r>
      <w:r>
        <w:rPr>
          <w:rFonts w:ascii="Times New Roman" w:hAnsi="Times New Roman" w:cs="Times New Roman"/>
          <w:color w:val="000000" w:themeColor="text1"/>
          <w:sz w:val="24"/>
          <w:szCs w:val="24"/>
        </w:rPr>
        <w:t>DER</w:t>
      </w:r>
      <w:r w:rsidRPr="001B7210">
        <w:rPr>
          <w:rFonts w:ascii="Times New Roman" w:hAnsi="Times New Roman" w:cs="Times New Roman"/>
          <w:color w:val="000000" w:themeColor="text1"/>
          <w:sz w:val="24"/>
          <w:szCs w:val="24"/>
        </w:rPr>
        <w:t>) maka akan menurunkan nilai perusahaan (</w:t>
      </w:r>
      <w:r>
        <w:rPr>
          <w:rFonts w:ascii="Times New Roman" w:hAnsi="Times New Roman" w:cs="Times New Roman"/>
          <w:color w:val="000000" w:themeColor="text1"/>
          <w:sz w:val="24"/>
          <w:szCs w:val="24"/>
        </w:rPr>
        <w:t>PBV</w:t>
      </w:r>
      <w:r w:rsidRPr="001B7210">
        <w:rPr>
          <w:rFonts w:ascii="Times New Roman" w:hAnsi="Times New Roman" w:cs="Times New Roman"/>
          <w:color w:val="000000" w:themeColor="text1"/>
          <w:sz w:val="24"/>
          <w:szCs w:val="24"/>
        </w:rPr>
        <w:t>) sebesar 0,273 satuan.</w:t>
      </w:r>
    </w:p>
    <w:p w:rsidR="00D27516" w:rsidRDefault="00D27516" w:rsidP="004769AF">
      <w:pPr>
        <w:pStyle w:val="ListParagraph"/>
        <w:numPr>
          <w:ilvl w:val="0"/>
          <w:numId w:val="78"/>
        </w:numPr>
        <w:spacing w:after="0" w:line="48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Koefisien regresi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KM</w:t>
      </w:r>
      <w:r w:rsidRPr="001B7210">
        <w:rPr>
          <w:rFonts w:ascii="Times New Roman" w:hAnsi="Times New Roman" w:cs="Times New Roman"/>
          <w:color w:val="000000" w:themeColor="text1"/>
          <w:sz w:val="24"/>
          <w:szCs w:val="24"/>
        </w:rPr>
        <w:t xml:space="preserve">) sebesar 4,464 menunjukkan bahwa setiap penambahan (peningkatan) 1 satuan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KM</w:t>
      </w:r>
      <w:r w:rsidRPr="001B7210">
        <w:rPr>
          <w:rFonts w:ascii="Times New Roman" w:hAnsi="Times New Roman" w:cs="Times New Roman"/>
          <w:color w:val="000000" w:themeColor="text1"/>
          <w:sz w:val="24"/>
          <w:szCs w:val="24"/>
        </w:rPr>
        <w:t>) maka akan meningkatkan nilai perusahaan (</w:t>
      </w:r>
      <w:r>
        <w:rPr>
          <w:rFonts w:ascii="Times New Roman" w:hAnsi="Times New Roman" w:cs="Times New Roman"/>
          <w:color w:val="000000" w:themeColor="text1"/>
          <w:sz w:val="24"/>
          <w:szCs w:val="24"/>
        </w:rPr>
        <w:t>PBV</w:t>
      </w:r>
      <w:r w:rsidRPr="001B7210">
        <w:rPr>
          <w:rFonts w:ascii="Times New Roman" w:hAnsi="Times New Roman" w:cs="Times New Roman"/>
          <w:color w:val="000000" w:themeColor="text1"/>
          <w:sz w:val="24"/>
          <w:szCs w:val="24"/>
        </w:rPr>
        <w:t>) sebesar 4,464 satuan.</w:t>
      </w:r>
    </w:p>
    <w:p w:rsidR="00D27516" w:rsidRPr="001B7210" w:rsidRDefault="00D27516" w:rsidP="004769AF">
      <w:pPr>
        <w:pStyle w:val="ListParagraph"/>
        <w:numPr>
          <w:ilvl w:val="0"/>
          <w:numId w:val="78"/>
        </w:numPr>
        <w:spacing w:after="0" w:line="48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lastRenderedPageBreak/>
        <w:t xml:space="preserve">Koefisien regresi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KI</w:t>
      </w:r>
      <w:r w:rsidRPr="001B7210">
        <w:rPr>
          <w:rFonts w:ascii="Times New Roman" w:hAnsi="Times New Roman" w:cs="Times New Roman"/>
          <w:color w:val="000000" w:themeColor="text1"/>
          <w:sz w:val="24"/>
          <w:szCs w:val="24"/>
        </w:rPr>
        <w:t xml:space="preserve">) sebesar 0,552 menunjukkan bahwa setiap penambahan (peningkatan) 1 satuan variabel </w:t>
      </w:r>
      <w:r w:rsidRPr="001B7210">
        <w:rPr>
          <w:rFonts w:ascii="Times New Roman" w:hAnsi="Times New Roman" w:cs="Times New Roman"/>
          <w:i/>
          <w:color w:val="000000" w:themeColor="text1"/>
          <w:sz w:val="24"/>
          <w:szCs w:val="24"/>
        </w:rPr>
        <w:t xml:space="preserve">corporate governance </w:t>
      </w:r>
      <w:r w:rsidRPr="001B72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KI</w:t>
      </w:r>
      <w:r w:rsidRPr="001B7210">
        <w:rPr>
          <w:rFonts w:ascii="Times New Roman" w:hAnsi="Times New Roman" w:cs="Times New Roman"/>
          <w:color w:val="000000" w:themeColor="text1"/>
          <w:sz w:val="24"/>
          <w:szCs w:val="24"/>
        </w:rPr>
        <w:t>) maka akan meningkatkan nilai perusahaan (</w:t>
      </w:r>
      <w:r>
        <w:rPr>
          <w:rFonts w:ascii="Times New Roman" w:hAnsi="Times New Roman" w:cs="Times New Roman"/>
          <w:color w:val="000000" w:themeColor="text1"/>
          <w:sz w:val="24"/>
          <w:szCs w:val="24"/>
        </w:rPr>
        <w:t>PBV</w:t>
      </w:r>
      <w:r w:rsidRPr="001B7210">
        <w:rPr>
          <w:rFonts w:ascii="Times New Roman" w:hAnsi="Times New Roman" w:cs="Times New Roman"/>
          <w:color w:val="000000" w:themeColor="text1"/>
          <w:sz w:val="24"/>
          <w:szCs w:val="24"/>
        </w:rPr>
        <w:t>) sebesar 0,552 satuan.</w:t>
      </w:r>
      <w:bookmarkEnd w:id="130"/>
    </w:p>
    <w:p w:rsidR="00D27516" w:rsidRPr="006360C7" w:rsidRDefault="00D27516" w:rsidP="00D27516">
      <w:pPr>
        <w:spacing w:after="0" w:line="480" w:lineRule="auto"/>
        <w:jc w:val="both"/>
        <w:rPr>
          <w:rFonts w:ascii="Times New Roman" w:hAnsi="Times New Roman" w:cs="Times New Roman"/>
          <w:color w:val="000000" w:themeColor="text1"/>
          <w:sz w:val="24"/>
          <w:szCs w:val="24"/>
        </w:rPr>
      </w:pPr>
    </w:p>
    <w:p w:rsidR="00D27516" w:rsidRPr="006360C7" w:rsidRDefault="00D27516" w:rsidP="004769AF">
      <w:pPr>
        <w:pStyle w:val="Heading3"/>
        <w:numPr>
          <w:ilvl w:val="0"/>
          <w:numId w:val="33"/>
        </w:numPr>
        <w:spacing w:before="0" w:line="480" w:lineRule="auto"/>
        <w:rPr>
          <w:rFonts w:ascii="Times New Roman" w:hAnsi="Times New Roman" w:cs="Times New Roman"/>
          <w:b/>
          <w:color w:val="000000" w:themeColor="text1"/>
        </w:rPr>
      </w:pPr>
      <w:bookmarkStart w:id="131" w:name="_Toc159681656"/>
      <w:r w:rsidRPr="006360C7">
        <w:rPr>
          <w:rFonts w:ascii="Times New Roman" w:hAnsi="Times New Roman" w:cs="Times New Roman"/>
          <w:b/>
          <w:color w:val="000000" w:themeColor="text1"/>
        </w:rPr>
        <w:t>Uji Hipotesis</w:t>
      </w:r>
      <w:bookmarkEnd w:id="131"/>
    </w:p>
    <w:p w:rsidR="00D27516" w:rsidRPr="006360C7" w:rsidRDefault="00D27516" w:rsidP="004769AF">
      <w:pPr>
        <w:pStyle w:val="Heading4"/>
        <w:numPr>
          <w:ilvl w:val="0"/>
          <w:numId w:val="38"/>
        </w:numPr>
        <w:spacing w:before="0" w:line="480" w:lineRule="auto"/>
        <w:rPr>
          <w:rFonts w:ascii="Times New Roman" w:hAnsi="Times New Roman" w:cs="Times New Roman"/>
          <w:b/>
          <w:i w:val="0"/>
          <w:color w:val="000000" w:themeColor="text1"/>
          <w:sz w:val="24"/>
          <w:szCs w:val="24"/>
        </w:rPr>
      </w:pPr>
      <w:bookmarkStart w:id="132" w:name="_Toc159681657"/>
      <w:r w:rsidRPr="006360C7">
        <w:rPr>
          <w:rFonts w:ascii="Times New Roman" w:hAnsi="Times New Roman" w:cs="Times New Roman"/>
          <w:b/>
          <w:i w:val="0"/>
          <w:color w:val="000000" w:themeColor="text1"/>
          <w:sz w:val="24"/>
          <w:szCs w:val="24"/>
        </w:rPr>
        <w:t>Uji Parsial (Uji t)</w:t>
      </w:r>
      <w:bookmarkEnd w:id="132"/>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 xml:space="preserve">Uji parsial (Uji t) bertujuan untuk menguji apakah variabel independen secara parsial berpengaruh terhadap variabel dependen. Dalam penelitian ini menguji hipotesis variabel independen yaitu kinerja keuangan </w:t>
      </w:r>
      <w:r>
        <w:rPr>
          <w:rFonts w:ascii="Times New Roman" w:hAnsi="Times New Roman" w:cs="Times New Roman"/>
          <w:color w:val="000000" w:themeColor="text1"/>
          <w:sz w:val="24"/>
          <w:szCs w:val="24"/>
        </w:rPr>
        <w:t>(X</w:t>
      </w:r>
      <w:r w:rsidRPr="00EB34DE">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dan</w:t>
      </w:r>
      <w:r w:rsidRPr="001B7210">
        <w:rPr>
          <w:rFonts w:ascii="Times New Roman" w:hAnsi="Times New Roman" w:cs="Times New Roman"/>
          <w:color w:val="000000" w:themeColor="text1"/>
          <w:sz w:val="24"/>
          <w:szCs w:val="24"/>
        </w:rPr>
        <w:t xml:space="preserve"> </w:t>
      </w:r>
      <w:r w:rsidRPr="001B7210">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(X</w:t>
      </w:r>
      <w:r w:rsidRPr="00EB34DE">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sidRPr="001B7210">
        <w:rPr>
          <w:rFonts w:ascii="Times New Roman" w:hAnsi="Times New Roman" w:cs="Times New Roman"/>
          <w:color w:val="000000" w:themeColor="text1"/>
          <w:sz w:val="24"/>
          <w:szCs w:val="24"/>
        </w:rPr>
        <w:t xml:space="preserve"> secara parsial terhadap nilai perusahaan sebagai variabel dependen (Y). </w:t>
      </w:r>
      <w:bookmarkStart w:id="133" w:name="_Hlk159433212"/>
      <w:r w:rsidRPr="001B7210">
        <w:rPr>
          <w:rFonts w:ascii="Times New Roman" w:hAnsi="Times New Roman" w:cs="Times New Roman"/>
          <w:color w:val="000000" w:themeColor="text1"/>
          <w:sz w:val="24"/>
          <w:szCs w:val="24"/>
        </w:rPr>
        <w:t>Hasil uji parsial (Uji t) adalah sebagai berikut:</w:t>
      </w:r>
      <w:bookmarkEnd w:id="133"/>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617CC1" w:rsidRDefault="00D27516" w:rsidP="00D27516">
      <w:pPr>
        <w:pStyle w:val="Caption"/>
        <w:spacing w:after="0"/>
        <w:jc w:val="center"/>
        <w:rPr>
          <w:rFonts w:ascii="Times New Roman" w:hAnsi="Times New Roman" w:cs="Times New Roman"/>
          <w:color w:val="000000" w:themeColor="text1"/>
          <w:sz w:val="24"/>
          <w:szCs w:val="24"/>
        </w:rPr>
      </w:pPr>
      <w:bookmarkStart w:id="134" w:name="_Toc159681692"/>
      <w:bookmarkStart w:id="135" w:name="_Hlk159433220"/>
      <w:r w:rsidRPr="00617CC1">
        <w:rPr>
          <w:rFonts w:ascii="Times New Roman" w:hAnsi="Times New Roman" w:cs="Times New Roman"/>
          <w:color w:val="000000" w:themeColor="text1"/>
          <w:sz w:val="24"/>
          <w:szCs w:val="24"/>
        </w:rPr>
        <w:t xml:space="preserve">Tabel </w:t>
      </w:r>
      <w:r w:rsidRPr="00617CC1">
        <w:rPr>
          <w:rFonts w:ascii="Times New Roman" w:hAnsi="Times New Roman" w:cs="Times New Roman"/>
          <w:color w:val="000000" w:themeColor="text1"/>
          <w:sz w:val="24"/>
          <w:szCs w:val="24"/>
        </w:rPr>
        <w:fldChar w:fldCharType="begin"/>
      </w:r>
      <w:r w:rsidRPr="00617CC1">
        <w:rPr>
          <w:rFonts w:ascii="Times New Roman" w:hAnsi="Times New Roman" w:cs="Times New Roman"/>
          <w:color w:val="000000" w:themeColor="text1"/>
          <w:sz w:val="24"/>
          <w:szCs w:val="24"/>
        </w:rPr>
        <w:instrText xml:space="preserve"> SEQ Tabel \* ARABIC </w:instrText>
      </w:r>
      <w:r w:rsidRPr="00617CC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19</w:t>
      </w:r>
      <w:r w:rsidRPr="00617CC1">
        <w:rPr>
          <w:rFonts w:ascii="Times New Roman" w:hAnsi="Times New Roman" w:cs="Times New Roman"/>
          <w:color w:val="000000" w:themeColor="text1"/>
          <w:sz w:val="24"/>
          <w:szCs w:val="24"/>
        </w:rPr>
        <w:fldChar w:fldCharType="end"/>
      </w:r>
      <w:r w:rsidRPr="00617CC1">
        <w:rPr>
          <w:rFonts w:ascii="Times New Roman" w:hAnsi="Times New Roman" w:cs="Times New Roman"/>
          <w:color w:val="000000" w:themeColor="text1"/>
          <w:sz w:val="24"/>
          <w:szCs w:val="24"/>
        </w:rPr>
        <w:t>. Hasil Uji Parsial (Uji t)</w:t>
      </w:r>
      <w:bookmarkEnd w:id="134"/>
    </w:p>
    <w:p w:rsidR="00D27516" w:rsidRPr="00C658BC"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B903CD9" wp14:editId="077B1CD0">
            <wp:extent cx="4680000" cy="1994613"/>
            <wp:effectExtent l="0" t="0" r="635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1994613"/>
                    </a:xfrm>
                    <a:prstGeom prst="rect">
                      <a:avLst/>
                    </a:prstGeom>
                    <a:noFill/>
                  </pic:spPr>
                </pic:pic>
              </a:graphicData>
            </a:graphic>
          </wp:inline>
        </w:drawing>
      </w:r>
    </w:p>
    <w:p w:rsidR="00D27516" w:rsidRPr="00C658BC" w:rsidRDefault="00D27516" w:rsidP="00D27516">
      <w:pPr>
        <w:spacing w:after="0" w:line="240" w:lineRule="auto"/>
        <w:jc w:val="center"/>
        <w:rPr>
          <w:rFonts w:ascii="Times New Roman" w:hAnsi="Times New Roman" w:cs="Times New Roman"/>
          <w:color w:val="000000" w:themeColor="text1"/>
          <w:sz w:val="24"/>
          <w:szCs w:val="24"/>
        </w:rPr>
      </w:pPr>
      <w:r w:rsidRPr="00C658BC">
        <w:rPr>
          <w:rFonts w:ascii="Times New Roman" w:hAnsi="Times New Roman" w:cs="Times New Roman"/>
          <w:color w:val="000000" w:themeColor="text1"/>
          <w:sz w:val="24"/>
          <w:szCs w:val="24"/>
        </w:rPr>
        <w:t>Sumber: Data Diolah SPSS, 2024.</w:t>
      </w:r>
      <w:bookmarkEnd w:id="135"/>
    </w:p>
    <w:p w:rsidR="00D27516" w:rsidRDefault="00D27516" w:rsidP="00D27516">
      <w:pPr>
        <w:spacing w:after="0" w:line="480" w:lineRule="auto"/>
        <w:jc w:val="both"/>
        <w:rPr>
          <w:rFonts w:ascii="Times New Roman" w:hAnsi="Times New Roman" w:cs="Times New Roman"/>
          <w:color w:val="000000" w:themeColor="text1"/>
          <w:sz w:val="24"/>
          <w:szCs w:val="24"/>
        </w:rPr>
      </w:pPr>
      <w:bookmarkStart w:id="136" w:name="_Hlk159433242"/>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Taraf Signifikan</w:t>
      </w:r>
      <w:r w:rsidRPr="001B7210">
        <w:rPr>
          <w:rFonts w:ascii="Times New Roman" w:hAnsi="Times New Roman" w:cs="Times New Roman"/>
          <w:color w:val="000000" w:themeColor="text1"/>
          <w:sz w:val="24"/>
          <w:szCs w:val="24"/>
        </w:rPr>
        <w:tab/>
        <w:t>= 0,05 (5%)</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Derajat bebas (df)</w:t>
      </w:r>
      <w:r w:rsidRPr="001B7210">
        <w:rPr>
          <w:rFonts w:ascii="Times New Roman" w:hAnsi="Times New Roman" w:cs="Times New Roman"/>
          <w:color w:val="000000" w:themeColor="text1"/>
          <w:sz w:val="24"/>
          <w:szCs w:val="24"/>
        </w:rPr>
        <w:tab/>
        <w:t xml:space="preserve">= n (sampel) – </w:t>
      </w:r>
      <w:r w:rsidRPr="001B7210">
        <w:rPr>
          <w:rFonts w:ascii="Times New Roman" w:hAnsi="Times New Roman" w:cs="Times New Roman"/>
          <w:i/>
          <w:color w:val="000000" w:themeColor="text1"/>
          <w:sz w:val="24"/>
          <w:szCs w:val="24"/>
        </w:rPr>
        <w:t xml:space="preserve">k </w:t>
      </w:r>
      <w:r w:rsidRPr="001B7210">
        <w:rPr>
          <w:rFonts w:ascii="Times New Roman" w:hAnsi="Times New Roman" w:cs="Times New Roman"/>
          <w:color w:val="000000" w:themeColor="text1"/>
          <w:sz w:val="24"/>
          <w:szCs w:val="24"/>
        </w:rPr>
        <w:t>(jumlah variabel)</w:t>
      </w:r>
    </w:p>
    <w:p w:rsidR="00D27516" w:rsidRDefault="00D27516" w:rsidP="00D27516">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70 – 5</w:t>
      </w:r>
    </w:p>
    <w:p w:rsidR="00D27516" w:rsidRDefault="00D27516" w:rsidP="00D27516">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65</w:t>
      </w:r>
    </w:p>
    <w:p w:rsidR="00D27516" w:rsidRPr="001B7210" w:rsidRDefault="00D27516" w:rsidP="00D27516">
      <w:pPr>
        <w:spacing w:after="0" w:line="240" w:lineRule="auto"/>
        <w:jc w:val="both"/>
        <w:rPr>
          <w:rFonts w:ascii="Times New Roman" w:hAnsi="Times New Roman" w:cs="Times New Roman"/>
          <w:color w:val="000000" w:themeColor="text1"/>
          <w:sz w:val="24"/>
          <w:szCs w:val="24"/>
        </w:rPr>
      </w:pPr>
      <w:r w:rsidRPr="001B7210">
        <w:rPr>
          <w:rFonts w:ascii="Times New Roman" w:hAnsi="Times New Roman" w:cs="Times New Roman"/>
          <w:color w:val="000000" w:themeColor="text1"/>
          <w:sz w:val="24"/>
          <w:szCs w:val="24"/>
        </w:rPr>
        <w:t>Jadi, nilai t</w:t>
      </w:r>
      <w:r w:rsidRPr="001B7210">
        <w:rPr>
          <w:rFonts w:ascii="Times New Roman" w:hAnsi="Times New Roman" w:cs="Times New Roman"/>
          <w:color w:val="000000" w:themeColor="text1"/>
          <w:sz w:val="24"/>
          <w:szCs w:val="24"/>
          <w:vertAlign w:val="subscript"/>
        </w:rPr>
        <w:t>tabel</w:t>
      </w:r>
      <w:r w:rsidRPr="001B7210">
        <w:rPr>
          <w:rFonts w:ascii="Times New Roman" w:hAnsi="Times New Roman" w:cs="Times New Roman"/>
          <w:color w:val="000000" w:themeColor="text1"/>
          <w:sz w:val="24"/>
          <w:szCs w:val="24"/>
        </w:rPr>
        <w:t xml:space="preserve"> adalah 1,669.</w:t>
      </w:r>
      <w:bookmarkEnd w:id="136"/>
    </w:p>
    <w:p w:rsidR="00D27516" w:rsidRPr="001B7210" w:rsidRDefault="00D27516" w:rsidP="00D27516">
      <w:pPr>
        <w:spacing w:after="0" w:line="480" w:lineRule="auto"/>
        <w:ind w:firstLine="720"/>
        <w:jc w:val="both"/>
        <w:rPr>
          <w:rFonts w:ascii="Times New Roman" w:hAnsi="Times New Roman" w:cs="Times New Roman"/>
          <w:color w:val="000000" w:themeColor="text1"/>
          <w:sz w:val="24"/>
          <w:szCs w:val="24"/>
        </w:rPr>
      </w:pPr>
      <w:bookmarkStart w:id="137" w:name="_Hlk159433279"/>
      <w:r w:rsidRPr="001B7210">
        <w:rPr>
          <w:rFonts w:ascii="Times New Roman" w:hAnsi="Times New Roman" w:cs="Times New Roman"/>
          <w:color w:val="000000" w:themeColor="text1"/>
          <w:sz w:val="24"/>
          <w:szCs w:val="24"/>
        </w:rPr>
        <w:lastRenderedPageBreak/>
        <w:t>Berdasarkan hasil uji parsial (Uji t) tabel 19 maka dapat diketahui pengujian hipotesis sebagai berikut:</w:t>
      </w:r>
    </w:p>
    <w:p w:rsidR="00D27516" w:rsidRDefault="00D27516" w:rsidP="004769AF">
      <w:pPr>
        <w:pStyle w:val="ListParagraph"/>
        <w:numPr>
          <w:ilvl w:val="0"/>
          <w:numId w:val="79"/>
        </w:numPr>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Kinerja Keuangan (</w:t>
      </w:r>
      <w:r w:rsidRPr="00EB34DE">
        <w:rPr>
          <w:rFonts w:ascii="Times New Roman" w:hAnsi="Times New Roman" w:cs="Times New Roman"/>
          <w:i/>
          <w:color w:val="000000" w:themeColor="text1"/>
          <w:sz w:val="24"/>
          <w:szCs w:val="24"/>
        </w:rPr>
        <w:t>Earning Per Share</w:t>
      </w:r>
      <w:r w:rsidRPr="00EB34DE">
        <w:rPr>
          <w:rFonts w:ascii="Times New Roman" w:hAnsi="Times New Roman" w:cs="Times New Roman"/>
          <w:color w:val="000000" w:themeColor="text1"/>
          <w:sz w:val="24"/>
          <w:szCs w:val="24"/>
        </w:rPr>
        <w:t>)</w:t>
      </w:r>
    </w:p>
    <w:p w:rsidR="00D27516" w:rsidRPr="00EB34DE"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Berdasarkan hasil dari perhitungan data yang diperoleh nilai t</w:t>
      </w:r>
      <w:r w:rsidRPr="00EB34DE">
        <w:rPr>
          <w:rFonts w:ascii="Times New Roman" w:hAnsi="Times New Roman" w:cs="Times New Roman"/>
          <w:color w:val="000000" w:themeColor="text1"/>
          <w:sz w:val="24"/>
          <w:szCs w:val="24"/>
          <w:vertAlign w:val="subscript"/>
        </w:rPr>
        <w:t>hitung</w:t>
      </w:r>
      <w:r w:rsidRPr="00EB34DE">
        <w:rPr>
          <w:rFonts w:ascii="Times New Roman" w:hAnsi="Times New Roman" w:cs="Times New Roman"/>
          <w:color w:val="000000" w:themeColor="text1"/>
          <w:sz w:val="24"/>
          <w:szCs w:val="24"/>
        </w:rPr>
        <w:t xml:space="preserve"> sebesar 5,147 &gt; nilai t</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sebesar 1,669 dengan nilai signifikan t sebesar 0,001 &lt; 0,05 artinya secara parsial variabel kinerja keuangan yang diproksikan dengan </w:t>
      </w:r>
      <w:r w:rsidRPr="00EB34DE">
        <w:rPr>
          <w:rFonts w:ascii="Times New Roman" w:hAnsi="Times New Roman" w:cs="Times New Roman"/>
          <w:i/>
          <w:color w:val="000000" w:themeColor="text1"/>
          <w:sz w:val="24"/>
          <w:szCs w:val="24"/>
        </w:rPr>
        <w:t>earning per share</w:t>
      </w:r>
      <w:r w:rsidRPr="00EB34DE">
        <w:rPr>
          <w:rFonts w:ascii="Times New Roman" w:hAnsi="Times New Roman" w:cs="Times New Roman"/>
          <w:color w:val="000000" w:themeColor="text1"/>
          <w:sz w:val="24"/>
          <w:szCs w:val="24"/>
        </w:rPr>
        <w:t xml:space="preserve"> (X</w:t>
      </w:r>
      <w:r w:rsidRPr="00EB34DE">
        <w:rPr>
          <w:rFonts w:ascii="Times New Roman" w:hAnsi="Times New Roman" w:cs="Times New Roman"/>
          <w:color w:val="000000" w:themeColor="text1"/>
          <w:sz w:val="24"/>
          <w:szCs w:val="24"/>
          <w:vertAlign w:val="subscript"/>
        </w:rPr>
        <w:t>1.1</w:t>
      </w:r>
      <w:r w:rsidRPr="00EB34DE">
        <w:rPr>
          <w:rFonts w:ascii="Times New Roman" w:hAnsi="Times New Roman" w:cs="Times New Roman"/>
          <w:color w:val="000000" w:themeColor="text1"/>
          <w:sz w:val="24"/>
          <w:szCs w:val="24"/>
        </w:rPr>
        <w:t xml:space="preserve">) berpengaruh signifikan terhadap nilai perusahaan yang dihitung dengan </w:t>
      </w:r>
      <w:r w:rsidRPr="00EB34DE">
        <w:rPr>
          <w:rFonts w:ascii="Times New Roman" w:hAnsi="Times New Roman" w:cs="Times New Roman"/>
          <w:i/>
          <w:color w:val="000000" w:themeColor="text1"/>
          <w:sz w:val="24"/>
          <w:szCs w:val="24"/>
        </w:rPr>
        <w:t xml:space="preserve">price to book value </w:t>
      </w:r>
      <w:r w:rsidRPr="00EB34DE">
        <w:rPr>
          <w:rFonts w:ascii="Times New Roman" w:hAnsi="Times New Roman" w:cs="Times New Roman"/>
          <w:color w:val="000000" w:themeColor="text1"/>
          <w:sz w:val="24"/>
          <w:szCs w:val="24"/>
        </w:rPr>
        <w:t xml:space="preserve">(Y). Dengan demikian, dapat disimpulkan bahwa </w:t>
      </w:r>
      <w:r w:rsidRPr="00EB34DE">
        <w:rPr>
          <w:rFonts w:ascii="Times New Roman" w:hAnsi="Times New Roman" w:cs="Times New Roman"/>
          <w:b/>
          <w:color w:val="000000" w:themeColor="text1"/>
          <w:sz w:val="24"/>
          <w:szCs w:val="24"/>
        </w:rPr>
        <w:t xml:space="preserve">Ha diterima </w:t>
      </w:r>
      <w:r w:rsidRPr="00EB34DE">
        <w:rPr>
          <w:rFonts w:ascii="Times New Roman" w:hAnsi="Times New Roman" w:cs="Times New Roman"/>
          <w:color w:val="000000" w:themeColor="text1"/>
          <w:sz w:val="24"/>
          <w:szCs w:val="24"/>
        </w:rPr>
        <w:t>dan Ho ditolak.</w:t>
      </w:r>
    </w:p>
    <w:p w:rsidR="00D27516" w:rsidRDefault="00D27516" w:rsidP="004769AF">
      <w:pPr>
        <w:pStyle w:val="ListParagraph"/>
        <w:numPr>
          <w:ilvl w:val="0"/>
          <w:numId w:val="79"/>
        </w:numPr>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Kinerja Keuangan (</w:t>
      </w:r>
      <w:r w:rsidRPr="00EB34DE">
        <w:rPr>
          <w:rFonts w:ascii="Times New Roman" w:hAnsi="Times New Roman" w:cs="Times New Roman"/>
          <w:i/>
          <w:color w:val="000000" w:themeColor="text1"/>
          <w:sz w:val="24"/>
          <w:szCs w:val="24"/>
        </w:rPr>
        <w:t>Debt to Equity Ratio</w:t>
      </w:r>
      <w:r w:rsidRPr="00EB34DE">
        <w:rPr>
          <w:rFonts w:ascii="Times New Roman" w:hAnsi="Times New Roman" w:cs="Times New Roman"/>
          <w:color w:val="000000" w:themeColor="text1"/>
          <w:sz w:val="24"/>
          <w:szCs w:val="24"/>
        </w:rPr>
        <w:t>)</w:t>
      </w:r>
    </w:p>
    <w:p w:rsidR="00D27516" w:rsidRPr="00EB34DE"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Berdasarkan hasil dari perhitungan data yang diperoleh nilai t</w:t>
      </w:r>
      <w:r w:rsidRPr="00EB34DE">
        <w:rPr>
          <w:rFonts w:ascii="Times New Roman" w:hAnsi="Times New Roman" w:cs="Times New Roman"/>
          <w:color w:val="000000" w:themeColor="text1"/>
          <w:sz w:val="24"/>
          <w:szCs w:val="24"/>
          <w:vertAlign w:val="subscript"/>
        </w:rPr>
        <w:t>hitung</w:t>
      </w:r>
      <w:r w:rsidRPr="00EB34DE">
        <w:rPr>
          <w:rFonts w:ascii="Times New Roman" w:hAnsi="Times New Roman" w:cs="Times New Roman"/>
          <w:color w:val="000000" w:themeColor="text1"/>
          <w:sz w:val="24"/>
          <w:szCs w:val="24"/>
        </w:rPr>
        <w:t xml:space="preserve"> sebesar 1,478 &lt; nilai t</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sebesar 1,669 dengan nilai signifikan t sebesar 0,144 &gt; 0,05 artinya secara parsial variabel kinerja keuangan yang diproksikan dengan </w:t>
      </w:r>
      <w:r w:rsidRPr="00EB34DE">
        <w:rPr>
          <w:rFonts w:ascii="Times New Roman" w:hAnsi="Times New Roman" w:cs="Times New Roman"/>
          <w:i/>
          <w:color w:val="000000" w:themeColor="text1"/>
          <w:sz w:val="24"/>
          <w:szCs w:val="24"/>
        </w:rPr>
        <w:t>debt to equity ratio</w:t>
      </w:r>
      <w:r w:rsidRPr="00EB34DE">
        <w:rPr>
          <w:rFonts w:ascii="Times New Roman" w:hAnsi="Times New Roman" w:cs="Times New Roman"/>
          <w:color w:val="000000" w:themeColor="text1"/>
          <w:sz w:val="24"/>
          <w:szCs w:val="24"/>
        </w:rPr>
        <w:t xml:space="preserve"> (X</w:t>
      </w:r>
      <w:r w:rsidRPr="00EB34DE">
        <w:rPr>
          <w:rFonts w:ascii="Times New Roman" w:hAnsi="Times New Roman" w:cs="Times New Roman"/>
          <w:color w:val="000000" w:themeColor="text1"/>
          <w:sz w:val="24"/>
          <w:szCs w:val="24"/>
          <w:vertAlign w:val="subscript"/>
        </w:rPr>
        <w:t>1.2</w:t>
      </w:r>
      <w:r w:rsidRPr="00EB34DE">
        <w:rPr>
          <w:rFonts w:ascii="Times New Roman" w:hAnsi="Times New Roman" w:cs="Times New Roman"/>
          <w:color w:val="000000" w:themeColor="text1"/>
          <w:sz w:val="24"/>
          <w:szCs w:val="24"/>
        </w:rPr>
        <w:t xml:space="preserve">) tidak berpengaruh signifikan terhadap nilai perusahaan yang dihitung dengan </w:t>
      </w:r>
      <w:r w:rsidRPr="00EB34DE">
        <w:rPr>
          <w:rFonts w:ascii="Times New Roman" w:hAnsi="Times New Roman" w:cs="Times New Roman"/>
          <w:i/>
          <w:color w:val="000000" w:themeColor="text1"/>
          <w:sz w:val="24"/>
          <w:szCs w:val="24"/>
        </w:rPr>
        <w:t xml:space="preserve">price to book value </w:t>
      </w:r>
      <w:r w:rsidRPr="00EB34DE">
        <w:rPr>
          <w:rFonts w:ascii="Times New Roman" w:hAnsi="Times New Roman" w:cs="Times New Roman"/>
          <w:color w:val="000000" w:themeColor="text1"/>
          <w:sz w:val="24"/>
          <w:szCs w:val="24"/>
        </w:rPr>
        <w:t xml:space="preserve">(Y). Dengan demikian, dapat disimpulkan bahwa </w:t>
      </w:r>
      <w:r w:rsidRPr="00EB34DE">
        <w:rPr>
          <w:rFonts w:ascii="Times New Roman" w:hAnsi="Times New Roman" w:cs="Times New Roman"/>
          <w:b/>
          <w:color w:val="000000" w:themeColor="text1"/>
          <w:sz w:val="24"/>
          <w:szCs w:val="24"/>
        </w:rPr>
        <w:t>Ha ditolak</w:t>
      </w:r>
      <w:r w:rsidRPr="00EB34DE">
        <w:rPr>
          <w:rFonts w:ascii="Times New Roman" w:hAnsi="Times New Roman" w:cs="Times New Roman"/>
          <w:color w:val="000000" w:themeColor="text1"/>
          <w:sz w:val="24"/>
          <w:szCs w:val="24"/>
        </w:rPr>
        <w:t xml:space="preserve"> dan Ho diterima.</w:t>
      </w:r>
    </w:p>
    <w:p w:rsidR="00D27516" w:rsidRDefault="00D27516" w:rsidP="004769AF">
      <w:pPr>
        <w:pStyle w:val="ListParagraph"/>
        <w:numPr>
          <w:ilvl w:val="0"/>
          <w:numId w:val="7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(Kepemilikan Manajerial)</w:t>
      </w:r>
    </w:p>
    <w:p w:rsidR="00D27516" w:rsidRPr="00EB34DE"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Berdasarkan hasil dari perhitungan data yang diperoleh nilai t</w:t>
      </w:r>
      <w:r w:rsidRPr="00EB34DE">
        <w:rPr>
          <w:rFonts w:ascii="Times New Roman" w:hAnsi="Times New Roman" w:cs="Times New Roman"/>
          <w:color w:val="000000" w:themeColor="text1"/>
          <w:sz w:val="24"/>
          <w:szCs w:val="24"/>
          <w:vertAlign w:val="subscript"/>
        </w:rPr>
        <w:t>hitung</w:t>
      </w:r>
      <w:r w:rsidRPr="00EB34DE">
        <w:rPr>
          <w:rFonts w:ascii="Times New Roman" w:hAnsi="Times New Roman" w:cs="Times New Roman"/>
          <w:color w:val="000000" w:themeColor="text1"/>
          <w:sz w:val="24"/>
          <w:szCs w:val="24"/>
        </w:rPr>
        <w:t xml:space="preserve"> sebesar 4,897 &gt; nilai t</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sebesar 1,669 dengan nilai signifikan t sebesar 0,001 &lt; 0,05 artinya secara parsial variabel </w:t>
      </w:r>
      <w:r w:rsidRPr="00EB34DE">
        <w:rPr>
          <w:rFonts w:ascii="Times New Roman" w:hAnsi="Times New Roman" w:cs="Times New Roman"/>
          <w:i/>
          <w:color w:val="000000" w:themeColor="text1"/>
          <w:sz w:val="24"/>
          <w:szCs w:val="24"/>
        </w:rPr>
        <w:t>corporate governance</w:t>
      </w:r>
      <w:r w:rsidRPr="00EB34DE">
        <w:rPr>
          <w:rFonts w:ascii="Times New Roman" w:hAnsi="Times New Roman" w:cs="Times New Roman"/>
          <w:color w:val="000000" w:themeColor="text1"/>
          <w:sz w:val="24"/>
          <w:szCs w:val="24"/>
        </w:rPr>
        <w:t xml:space="preserve"> yang diproksikan dengan kepemilikan manajerial (X</w:t>
      </w:r>
      <w:r w:rsidRPr="00EB34DE">
        <w:rPr>
          <w:rFonts w:ascii="Times New Roman" w:hAnsi="Times New Roman" w:cs="Times New Roman"/>
          <w:color w:val="000000" w:themeColor="text1"/>
          <w:sz w:val="24"/>
          <w:szCs w:val="24"/>
          <w:vertAlign w:val="subscript"/>
        </w:rPr>
        <w:t>2.1</w:t>
      </w:r>
      <w:r w:rsidRPr="00EB34DE">
        <w:rPr>
          <w:rFonts w:ascii="Times New Roman" w:hAnsi="Times New Roman" w:cs="Times New Roman"/>
          <w:color w:val="000000" w:themeColor="text1"/>
          <w:sz w:val="24"/>
          <w:szCs w:val="24"/>
        </w:rPr>
        <w:t xml:space="preserve">) berpengaruh signifikan terhadap nilai perusahaan yang dihitung dengan </w:t>
      </w:r>
      <w:r w:rsidRPr="00EB34DE">
        <w:rPr>
          <w:rFonts w:ascii="Times New Roman" w:hAnsi="Times New Roman" w:cs="Times New Roman"/>
          <w:i/>
          <w:color w:val="000000" w:themeColor="text1"/>
          <w:sz w:val="24"/>
          <w:szCs w:val="24"/>
        </w:rPr>
        <w:t xml:space="preserve">price to book value </w:t>
      </w:r>
      <w:r w:rsidRPr="00EB34DE">
        <w:rPr>
          <w:rFonts w:ascii="Times New Roman" w:hAnsi="Times New Roman" w:cs="Times New Roman"/>
          <w:color w:val="000000" w:themeColor="text1"/>
          <w:sz w:val="24"/>
          <w:szCs w:val="24"/>
        </w:rPr>
        <w:t xml:space="preserve">(Y). Dengan demikian, dapat disimpulkan bahwa </w:t>
      </w:r>
      <w:r w:rsidRPr="00EB34DE">
        <w:rPr>
          <w:rFonts w:ascii="Times New Roman" w:hAnsi="Times New Roman" w:cs="Times New Roman"/>
          <w:b/>
          <w:color w:val="000000" w:themeColor="text1"/>
          <w:sz w:val="24"/>
          <w:szCs w:val="24"/>
        </w:rPr>
        <w:t xml:space="preserve">Ha diterima </w:t>
      </w:r>
      <w:r w:rsidRPr="00EB34DE">
        <w:rPr>
          <w:rFonts w:ascii="Times New Roman" w:hAnsi="Times New Roman" w:cs="Times New Roman"/>
          <w:color w:val="000000" w:themeColor="text1"/>
          <w:sz w:val="24"/>
          <w:szCs w:val="24"/>
        </w:rPr>
        <w:t>dan Ho ditolak.</w:t>
      </w:r>
    </w:p>
    <w:p w:rsidR="00D27516" w:rsidRDefault="00D27516" w:rsidP="004769AF">
      <w:pPr>
        <w:pStyle w:val="ListParagraph"/>
        <w:numPr>
          <w:ilvl w:val="0"/>
          <w:numId w:val="7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 xml:space="preserve">Corporate Governance </w:t>
      </w:r>
      <w:r>
        <w:rPr>
          <w:rFonts w:ascii="Times New Roman" w:hAnsi="Times New Roman" w:cs="Times New Roman"/>
          <w:color w:val="000000" w:themeColor="text1"/>
          <w:sz w:val="24"/>
          <w:szCs w:val="24"/>
        </w:rPr>
        <w:t>(Kepemilikan Institusional)</w:t>
      </w:r>
    </w:p>
    <w:p w:rsidR="00D27516" w:rsidRPr="00EB34DE"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Berdasarkan hasil dari perhitungan data yang diperoleh nilai t</w:t>
      </w:r>
      <w:r w:rsidRPr="00EB34DE">
        <w:rPr>
          <w:rFonts w:ascii="Times New Roman" w:hAnsi="Times New Roman" w:cs="Times New Roman"/>
          <w:color w:val="000000" w:themeColor="text1"/>
          <w:sz w:val="24"/>
          <w:szCs w:val="24"/>
          <w:vertAlign w:val="subscript"/>
        </w:rPr>
        <w:t>hitung</w:t>
      </w:r>
      <w:r w:rsidRPr="00EB34DE">
        <w:rPr>
          <w:rFonts w:ascii="Times New Roman" w:hAnsi="Times New Roman" w:cs="Times New Roman"/>
          <w:color w:val="000000" w:themeColor="text1"/>
          <w:sz w:val="24"/>
          <w:szCs w:val="24"/>
        </w:rPr>
        <w:t xml:space="preserve"> sebesar 3,411 &gt; nilai t</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sebesar 1,669 dengan nilai signifikan t sebesar 0,001 &lt; 0,05 artinya secara parsial variabel </w:t>
      </w:r>
      <w:r w:rsidRPr="00EB34DE">
        <w:rPr>
          <w:rFonts w:ascii="Times New Roman" w:hAnsi="Times New Roman" w:cs="Times New Roman"/>
          <w:i/>
          <w:color w:val="000000" w:themeColor="text1"/>
          <w:sz w:val="24"/>
          <w:szCs w:val="24"/>
        </w:rPr>
        <w:t>corporate governance</w:t>
      </w:r>
      <w:r w:rsidRPr="00EB34DE">
        <w:rPr>
          <w:rFonts w:ascii="Times New Roman" w:hAnsi="Times New Roman" w:cs="Times New Roman"/>
          <w:color w:val="000000" w:themeColor="text1"/>
          <w:sz w:val="24"/>
          <w:szCs w:val="24"/>
        </w:rPr>
        <w:t xml:space="preserve"> yang diproksikan dengan kepemilikan institusional (X</w:t>
      </w:r>
      <w:r w:rsidRPr="00EB34DE">
        <w:rPr>
          <w:rFonts w:ascii="Times New Roman" w:hAnsi="Times New Roman" w:cs="Times New Roman"/>
          <w:color w:val="000000" w:themeColor="text1"/>
          <w:sz w:val="24"/>
          <w:szCs w:val="24"/>
          <w:vertAlign w:val="subscript"/>
        </w:rPr>
        <w:t>2.2</w:t>
      </w:r>
      <w:r w:rsidRPr="00EB34DE">
        <w:rPr>
          <w:rFonts w:ascii="Times New Roman" w:hAnsi="Times New Roman" w:cs="Times New Roman"/>
          <w:color w:val="000000" w:themeColor="text1"/>
          <w:sz w:val="24"/>
          <w:szCs w:val="24"/>
        </w:rPr>
        <w:t xml:space="preserve">) berpengaruh signifikan terhadap nilai perusahaan yang dihitung dengan </w:t>
      </w:r>
      <w:r w:rsidRPr="00EB34DE">
        <w:rPr>
          <w:rFonts w:ascii="Times New Roman" w:hAnsi="Times New Roman" w:cs="Times New Roman"/>
          <w:i/>
          <w:color w:val="000000" w:themeColor="text1"/>
          <w:sz w:val="24"/>
          <w:szCs w:val="24"/>
        </w:rPr>
        <w:t xml:space="preserve">price to book value </w:t>
      </w:r>
      <w:r w:rsidRPr="00EB34DE">
        <w:rPr>
          <w:rFonts w:ascii="Times New Roman" w:hAnsi="Times New Roman" w:cs="Times New Roman"/>
          <w:color w:val="000000" w:themeColor="text1"/>
          <w:sz w:val="24"/>
          <w:szCs w:val="24"/>
        </w:rPr>
        <w:t xml:space="preserve">(Y). Dengan demikian, dapat disimpulkan bahwa </w:t>
      </w:r>
      <w:r w:rsidRPr="00EB34DE">
        <w:rPr>
          <w:rFonts w:ascii="Times New Roman" w:hAnsi="Times New Roman" w:cs="Times New Roman"/>
          <w:b/>
          <w:color w:val="000000" w:themeColor="text1"/>
          <w:sz w:val="24"/>
          <w:szCs w:val="24"/>
        </w:rPr>
        <w:t xml:space="preserve">Ha diterima </w:t>
      </w:r>
      <w:r w:rsidRPr="00EB34DE">
        <w:rPr>
          <w:rFonts w:ascii="Times New Roman" w:hAnsi="Times New Roman" w:cs="Times New Roman"/>
          <w:color w:val="000000" w:themeColor="text1"/>
          <w:sz w:val="24"/>
          <w:szCs w:val="24"/>
        </w:rPr>
        <w:t>dan Ho ditolak.</w:t>
      </w:r>
      <w:bookmarkEnd w:id="137"/>
    </w:p>
    <w:p w:rsidR="00D27516" w:rsidRPr="006360C7" w:rsidRDefault="00D27516" w:rsidP="004769AF">
      <w:pPr>
        <w:pStyle w:val="Heading4"/>
        <w:numPr>
          <w:ilvl w:val="0"/>
          <w:numId w:val="38"/>
        </w:numPr>
        <w:spacing w:before="0" w:line="480" w:lineRule="auto"/>
        <w:rPr>
          <w:rFonts w:ascii="Times New Roman" w:hAnsi="Times New Roman" w:cs="Times New Roman"/>
          <w:b/>
          <w:i w:val="0"/>
          <w:color w:val="000000" w:themeColor="text1"/>
          <w:sz w:val="24"/>
          <w:szCs w:val="24"/>
        </w:rPr>
      </w:pPr>
      <w:bookmarkStart w:id="138" w:name="_Toc159681658"/>
      <w:r w:rsidRPr="006360C7">
        <w:rPr>
          <w:rFonts w:ascii="Times New Roman" w:hAnsi="Times New Roman" w:cs="Times New Roman"/>
          <w:b/>
          <w:i w:val="0"/>
          <w:color w:val="000000" w:themeColor="text1"/>
          <w:sz w:val="24"/>
          <w:szCs w:val="24"/>
        </w:rPr>
        <w:t>Uji Simultan (Uji F)</w:t>
      </w:r>
      <w:bookmarkEnd w:id="138"/>
    </w:p>
    <w:p w:rsidR="00D27516" w:rsidRPr="00EB34DE" w:rsidRDefault="00D27516" w:rsidP="00D27516">
      <w:pPr>
        <w:spacing w:after="0" w:line="480" w:lineRule="auto"/>
        <w:ind w:firstLine="720"/>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Uji simultan (Uji F) menunjukkan apakah semua variabel independen mempunyai pengaruh secara bersama-sama terhadap variabel dependen (Kasmir, 2022). Uji F dilakukan dengan cara pengujian secara serentak dari seluruh variabel independen terhadap variabel dependen. Dalam penelitian ini menguji hipotesis variabel independen yaitu kinerja keuangan (X</w:t>
      </w:r>
      <w:r w:rsidRPr="00EB34DE">
        <w:rPr>
          <w:rFonts w:ascii="Times New Roman" w:hAnsi="Times New Roman" w:cs="Times New Roman"/>
          <w:color w:val="000000" w:themeColor="text1"/>
          <w:sz w:val="24"/>
          <w:szCs w:val="24"/>
          <w:vertAlign w:val="subscript"/>
        </w:rPr>
        <w:t>1</w:t>
      </w:r>
      <w:r w:rsidRPr="00EB34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w:t>
      </w:r>
      <w:r w:rsidRPr="00EB34DE">
        <w:rPr>
          <w:rFonts w:ascii="Times New Roman" w:hAnsi="Times New Roman" w:cs="Times New Roman"/>
          <w:color w:val="000000" w:themeColor="text1"/>
          <w:sz w:val="24"/>
          <w:szCs w:val="24"/>
        </w:rPr>
        <w:t xml:space="preserve"> </w:t>
      </w:r>
      <w:r w:rsidRPr="00EB34DE">
        <w:rPr>
          <w:rFonts w:ascii="Times New Roman" w:hAnsi="Times New Roman" w:cs="Times New Roman"/>
          <w:i/>
          <w:color w:val="000000" w:themeColor="text1"/>
          <w:sz w:val="24"/>
          <w:szCs w:val="24"/>
        </w:rPr>
        <w:t xml:space="preserve">corporate governance </w:t>
      </w:r>
      <w:r w:rsidRPr="00EB34DE">
        <w:rPr>
          <w:rFonts w:ascii="Times New Roman" w:hAnsi="Times New Roman" w:cs="Times New Roman"/>
          <w:color w:val="000000" w:themeColor="text1"/>
          <w:sz w:val="24"/>
          <w:szCs w:val="24"/>
        </w:rPr>
        <w:t>(X</w:t>
      </w:r>
      <w:r w:rsidRPr="00EB34DE">
        <w:rPr>
          <w:rFonts w:ascii="Times New Roman" w:hAnsi="Times New Roman" w:cs="Times New Roman"/>
          <w:color w:val="000000" w:themeColor="text1"/>
          <w:sz w:val="24"/>
          <w:szCs w:val="24"/>
          <w:vertAlign w:val="subscript"/>
        </w:rPr>
        <w:t>2</w:t>
      </w:r>
      <w:r w:rsidRPr="00EB34DE">
        <w:rPr>
          <w:rFonts w:ascii="Times New Roman" w:hAnsi="Times New Roman" w:cs="Times New Roman"/>
          <w:color w:val="000000" w:themeColor="text1"/>
          <w:sz w:val="24"/>
          <w:szCs w:val="24"/>
        </w:rPr>
        <w:t xml:space="preserve">) secara simultan (bersama-sama) terhadap nilai perusahaan sebagai variabel dependen (Y). </w:t>
      </w:r>
      <w:bookmarkStart w:id="139" w:name="_Hlk159433362"/>
      <w:r w:rsidRPr="00EB34DE">
        <w:rPr>
          <w:rFonts w:ascii="Times New Roman" w:hAnsi="Times New Roman" w:cs="Times New Roman"/>
          <w:color w:val="000000" w:themeColor="text1"/>
          <w:sz w:val="24"/>
          <w:szCs w:val="24"/>
        </w:rPr>
        <w:t>Hasil uji simultan (Uji F) adalah sebagai berikut:</w:t>
      </w:r>
      <w:bookmarkEnd w:id="139"/>
    </w:p>
    <w:p w:rsidR="00D27516" w:rsidRPr="006360C7" w:rsidRDefault="00D27516" w:rsidP="00D27516">
      <w:pPr>
        <w:spacing w:after="0" w:line="480" w:lineRule="auto"/>
        <w:jc w:val="both"/>
        <w:rPr>
          <w:rFonts w:ascii="Times New Roman" w:hAnsi="Times New Roman" w:cs="Times New Roman"/>
          <w:color w:val="000000" w:themeColor="text1"/>
          <w:sz w:val="24"/>
          <w:szCs w:val="24"/>
        </w:rPr>
      </w:pPr>
    </w:p>
    <w:p w:rsidR="00D27516" w:rsidRPr="00617CC1" w:rsidRDefault="00D27516" w:rsidP="00D27516">
      <w:pPr>
        <w:pStyle w:val="Caption"/>
        <w:spacing w:after="0"/>
        <w:jc w:val="center"/>
        <w:rPr>
          <w:rFonts w:ascii="Times New Roman" w:hAnsi="Times New Roman" w:cs="Times New Roman"/>
          <w:color w:val="000000" w:themeColor="text1"/>
          <w:sz w:val="24"/>
          <w:szCs w:val="24"/>
        </w:rPr>
      </w:pPr>
      <w:bookmarkStart w:id="140" w:name="_Toc159681693"/>
      <w:bookmarkStart w:id="141" w:name="_Hlk159433372"/>
      <w:r w:rsidRPr="00617CC1">
        <w:rPr>
          <w:rFonts w:ascii="Times New Roman" w:hAnsi="Times New Roman" w:cs="Times New Roman"/>
          <w:color w:val="000000" w:themeColor="text1"/>
          <w:sz w:val="24"/>
          <w:szCs w:val="24"/>
        </w:rPr>
        <w:t xml:space="preserve">Tabel </w:t>
      </w:r>
      <w:r w:rsidRPr="00617CC1">
        <w:rPr>
          <w:rFonts w:ascii="Times New Roman" w:hAnsi="Times New Roman" w:cs="Times New Roman"/>
          <w:color w:val="000000" w:themeColor="text1"/>
          <w:sz w:val="24"/>
          <w:szCs w:val="24"/>
        </w:rPr>
        <w:fldChar w:fldCharType="begin"/>
      </w:r>
      <w:r w:rsidRPr="00617CC1">
        <w:rPr>
          <w:rFonts w:ascii="Times New Roman" w:hAnsi="Times New Roman" w:cs="Times New Roman"/>
          <w:color w:val="000000" w:themeColor="text1"/>
          <w:sz w:val="24"/>
          <w:szCs w:val="24"/>
        </w:rPr>
        <w:instrText xml:space="preserve"> SEQ Tabel \* ARABIC </w:instrText>
      </w:r>
      <w:r w:rsidRPr="00617CC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20</w:t>
      </w:r>
      <w:r w:rsidRPr="00617CC1">
        <w:rPr>
          <w:rFonts w:ascii="Times New Roman" w:hAnsi="Times New Roman" w:cs="Times New Roman"/>
          <w:color w:val="000000" w:themeColor="text1"/>
          <w:sz w:val="24"/>
          <w:szCs w:val="24"/>
        </w:rPr>
        <w:fldChar w:fldCharType="end"/>
      </w:r>
      <w:r w:rsidRPr="00617CC1">
        <w:rPr>
          <w:rFonts w:ascii="Times New Roman" w:hAnsi="Times New Roman" w:cs="Times New Roman"/>
          <w:color w:val="000000" w:themeColor="text1"/>
          <w:sz w:val="24"/>
          <w:szCs w:val="24"/>
        </w:rPr>
        <w:t>. Hasil Uji Simultan (Uji F)</w:t>
      </w:r>
      <w:bookmarkEnd w:id="140"/>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90D1216" wp14:editId="257B8426">
            <wp:extent cx="4680000" cy="1648136"/>
            <wp:effectExtent l="0" t="0" r="635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0000" cy="1648136"/>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SPSS, 2024.</w:t>
      </w:r>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DD6986" w:rsidRDefault="00D27516" w:rsidP="00D27516">
      <w:pPr>
        <w:spacing w:after="0" w:line="480" w:lineRule="auto"/>
        <w:jc w:val="both"/>
        <w:rPr>
          <w:rFonts w:ascii="Times New Roman" w:hAnsi="Times New Roman" w:cs="Times New Roman"/>
          <w:color w:val="000000" w:themeColor="text1"/>
          <w:sz w:val="24"/>
          <w:szCs w:val="24"/>
        </w:rPr>
      </w:pPr>
    </w:p>
    <w:p w:rsidR="00D27516" w:rsidRPr="00EB34DE" w:rsidRDefault="00D27516" w:rsidP="00D27516">
      <w:pPr>
        <w:spacing w:after="0" w:line="24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lastRenderedPageBreak/>
        <w:t>Taraf Signifikan</w:t>
      </w:r>
      <w:r w:rsidRPr="00EB34DE">
        <w:rPr>
          <w:rFonts w:ascii="Times New Roman" w:hAnsi="Times New Roman" w:cs="Times New Roman"/>
          <w:color w:val="000000" w:themeColor="text1"/>
          <w:sz w:val="24"/>
          <w:szCs w:val="24"/>
        </w:rPr>
        <w:tab/>
      </w:r>
      <w:r w:rsidRPr="00EB34DE">
        <w:rPr>
          <w:rFonts w:ascii="Times New Roman" w:hAnsi="Times New Roman" w:cs="Times New Roman"/>
          <w:color w:val="000000" w:themeColor="text1"/>
          <w:sz w:val="24"/>
          <w:szCs w:val="24"/>
        </w:rPr>
        <w:tab/>
        <w:t>= 0,05 (5%)</w:t>
      </w:r>
    </w:p>
    <w:p w:rsidR="00D27516" w:rsidRPr="00EB34DE" w:rsidRDefault="00D27516" w:rsidP="00D27516">
      <w:pPr>
        <w:spacing w:after="0" w:line="24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Derajat bebas (df) pembilang</w:t>
      </w:r>
      <w:r w:rsidRPr="00EB34DE">
        <w:rPr>
          <w:rFonts w:ascii="Times New Roman" w:hAnsi="Times New Roman" w:cs="Times New Roman"/>
          <w:color w:val="000000" w:themeColor="text1"/>
          <w:sz w:val="24"/>
          <w:szCs w:val="24"/>
        </w:rPr>
        <w:tab/>
        <w:t xml:space="preserve">= </w:t>
      </w:r>
      <w:r w:rsidRPr="00EB34DE">
        <w:rPr>
          <w:rFonts w:ascii="Times New Roman" w:hAnsi="Times New Roman" w:cs="Times New Roman"/>
          <w:i/>
          <w:color w:val="000000" w:themeColor="text1"/>
          <w:sz w:val="24"/>
          <w:szCs w:val="24"/>
        </w:rPr>
        <w:t>k</w:t>
      </w:r>
      <w:r w:rsidRPr="00EB34DE">
        <w:rPr>
          <w:rFonts w:ascii="Times New Roman" w:hAnsi="Times New Roman" w:cs="Times New Roman"/>
          <w:color w:val="000000" w:themeColor="text1"/>
          <w:sz w:val="24"/>
          <w:szCs w:val="24"/>
        </w:rPr>
        <w:t xml:space="preserve"> (jumlah variabel) – 1 = 5 – 1 = 4</w:t>
      </w:r>
    </w:p>
    <w:p w:rsidR="00D27516" w:rsidRPr="00EB34DE" w:rsidRDefault="00D27516" w:rsidP="00D27516">
      <w:pPr>
        <w:spacing w:after="0" w:line="24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Derajat bebas (df) penyebut</w:t>
      </w:r>
      <w:r w:rsidRPr="00EB34DE">
        <w:rPr>
          <w:rFonts w:ascii="Times New Roman" w:hAnsi="Times New Roman" w:cs="Times New Roman"/>
          <w:color w:val="000000" w:themeColor="text1"/>
          <w:sz w:val="24"/>
          <w:szCs w:val="24"/>
        </w:rPr>
        <w:tab/>
        <w:t xml:space="preserve">= n (sampel) – </w:t>
      </w:r>
      <w:r w:rsidRPr="00EB34DE">
        <w:rPr>
          <w:rFonts w:ascii="Times New Roman" w:hAnsi="Times New Roman" w:cs="Times New Roman"/>
          <w:i/>
          <w:color w:val="000000" w:themeColor="text1"/>
          <w:sz w:val="24"/>
          <w:szCs w:val="24"/>
        </w:rPr>
        <w:t xml:space="preserve">k </w:t>
      </w:r>
      <w:r w:rsidRPr="00EB34DE">
        <w:rPr>
          <w:rFonts w:ascii="Times New Roman" w:hAnsi="Times New Roman" w:cs="Times New Roman"/>
          <w:color w:val="000000" w:themeColor="text1"/>
          <w:sz w:val="24"/>
          <w:szCs w:val="24"/>
        </w:rPr>
        <w:t>(jumlah variabel)</w:t>
      </w:r>
    </w:p>
    <w:p w:rsidR="00D27516" w:rsidRPr="00EB34DE" w:rsidRDefault="00D27516" w:rsidP="00D27516">
      <w:pPr>
        <w:spacing w:after="0" w:line="24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ab/>
      </w:r>
      <w:r w:rsidRPr="00EB34DE">
        <w:rPr>
          <w:rFonts w:ascii="Times New Roman" w:hAnsi="Times New Roman" w:cs="Times New Roman"/>
          <w:color w:val="000000" w:themeColor="text1"/>
          <w:sz w:val="24"/>
          <w:szCs w:val="24"/>
        </w:rPr>
        <w:tab/>
      </w:r>
      <w:r w:rsidRPr="00EB34DE">
        <w:rPr>
          <w:rFonts w:ascii="Times New Roman" w:hAnsi="Times New Roman" w:cs="Times New Roman"/>
          <w:color w:val="000000" w:themeColor="text1"/>
          <w:sz w:val="24"/>
          <w:szCs w:val="24"/>
        </w:rPr>
        <w:tab/>
      </w:r>
      <w:r w:rsidRPr="00EB34DE">
        <w:rPr>
          <w:rFonts w:ascii="Times New Roman" w:hAnsi="Times New Roman" w:cs="Times New Roman"/>
          <w:color w:val="000000" w:themeColor="text1"/>
          <w:sz w:val="24"/>
          <w:szCs w:val="24"/>
        </w:rPr>
        <w:tab/>
        <w:t>= 70 – 5</w:t>
      </w:r>
    </w:p>
    <w:p w:rsidR="00D27516" w:rsidRDefault="00D27516" w:rsidP="00D27516">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65</w:t>
      </w:r>
    </w:p>
    <w:p w:rsidR="00D27516" w:rsidRPr="00EB34DE" w:rsidRDefault="00D27516" w:rsidP="00D27516">
      <w:pPr>
        <w:spacing w:after="0" w:line="24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Jadi, nilai F</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adalah 2,513.</w:t>
      </w:r>
      <w:bookmarkEnd w:id="141"/>
    </w:p>
    <w:p w:rsidR="00D27516" w:rsidRDefault="00D27516" w:rsidP="00D27516">
      <w:pPr>
        <w:spacing w:after="0" w:line="480" w:lineRule="auto"/>
        <w:jc w:val="both"/>
        <w:rPr>
          <w:rFonts w:ascii="Times New Roman" w:hAnsi="Times New Roman" w:cs="Times New Roman"/>
          <w:color w:val="000000" w:themeColor="text1"/>
          <w:sz w:val="24"/>
          <w:szCs w:val="24"/>
        </w:rPr>
      </w:pPr>
      <w:bookmarkStart w:id="142" w:name="_Hlk159433434"/>
    </w:p>
    <w:p w:rsidR="00D27516" w:rsidRPr="00EB34DE" w:rsidRDefault="00D27516" w:rsidP="00D27516">
      <w:pPr>
        <w:spacing w:after="0" w:line="480" w:lineRule="auto"/>
        <w:ind w:firstLine="720"/>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Berdasarkan hasil uji simultan (Uji F) tabel 20 menunjukkan bahwa nilai F</w:t>
      </w:r>
      <w:r w:rsidRPr="00EB34DE">
        <w:rPr>
          <w:rFonts w:ascii="Times New Roman" w:hAnsi="Times New Roman" w:cs="Times New Roman"/>
          <w:color w:val="000000" w:themeColor="text1"/>
          <w:sz w:val="24"/>
          <w:szCs w:val="24"/>
          <w:vertAlign w:val="subscript"/>
        </w:rPr>
        <w:t>hitung</w:t>
      </w:r>
      <w:r w:rsidRPr="00EB34DE">
        <w:rPr>
          <w:rFonts w:ascii="Times New Roman" w:hAnsi="Times New Roman" w:cs="Times New Roman"/>
          <w:color w:val="000000" w:themeColor="text1"/>
          <w:sz w:val="24"/>
          <w:szCs w:val="24"/>
        </w:rPr>
        <w:t xml:space="preserve"> sebesar 11,369 &gt; nilai F</w:t>
      </w:r>
      <w:r w:rsidRPr="00EB34DE">
        <w:rPr>
          <w:rFonts w:ascii="Times New Roman" w:hAnsi="Times New Roman" w:cs="Times New Roman"/>
          <w:color w:val="000000" w:themeColor="text1"/>
          <w:sz w:val="24"/>
          <w:szCs w:val="24"/>
          <w:vertAlign w:val="subscript"/>
        </w:rPr>
        <w:t>tabel</w:t>
      </w:r>
      <w:r w:rsidRPr="00EB34DE">
        <w:rPr>
          <w:rFonts w:ascii="Times New Roman" w:hAnsi="Times New Roman" w:cs="Times New Roman"/>
          <w:color w:val="000000" w:themeColor="text1"/>
          <w:sz w:val="24"/>
          <w:szCs w:val="24"/>
        </w:rPr>
        <w:t xml:space="preserve"> sebesar 2,513 dengan nilai signifikansi sebesar 0,001 &lt; 0,05, maka dapat disimpulkan bahwa kinerja keuangan yang diproksikan dengan </w:t>
      </w:r>
      <w:r w:rsidRPr="00EB34DE">
        <w:rPr>
          <w:rFonts w:ascii="Times New Roman" w:hAnsi="Times New Roman" w:cs="Times New Roman"/>
          <w:i/>
          <w:color w:val="000000" w:themeColor="text1"/>
          <w:sz w:val="24"/>
          <w:szCs w:val="24"/>
        </w:rPr>
        <w:t>earning per share</w:t>
      </w:r>
      <w:r w:rsidRPr="00EB34DE">
        <w:rPr>
          <w:rFonts w:ascii="Times New Roman" w:hAnsi="Times New Roman" w:cs="Times New Roman"/>
          <w:color w:val="000000" w:themeColor="text1"/>
          <w:sz w:val="24"/>
          <w:szCs w:val="24"/>
        </w:rPr>
        <w:t xml:space="preserve"> dan </w:t>
      </w:r>
      <w:r w:rsidRPr="00EB34DE">
        <w:rPr>
          <w:rFonts w:ascii="Times New Roman" w:hAnsi="Times New Roman" w:cs="Times New Roman"/>
          <w:i/>
          <w:color w:val="000000" w:themeColor="text1"/>
          <w:sz w:val="24"/>
          <w:szCs w:val="24"/>
        </w:rPr>
        <w:t>debt to equity ratio</w:t>
      </w:r>
      <w:r w:rsidRPr="00EB34DE">
        <w:rPr>
          <w:rFonts w:ascii="Times New Roman" w:hAnsi="Times New Roman" w:cs="Times New Roman"/>
          <w:color w:val="000000" w:themeColor="text1"/>
          <w:sz w:val="24"/>
          <w:szCs w:val="24"/>
        </w:rPr>
        <w:t xml:space="preserve">, serta </w:t>
      </w:r>
      <w:r w:rsidRPr="00EB34DE">
        <w:rPr>
          <w:rFonts w:ascii="Times New Roman" w:hAnsi="Times New Roman" w:cs="Times New Roman"/>
          <w:i/>
          <w:color w:val="000000" w:themeColor="text1"/>
          <w:sz w:val="24"/>
          <w:szCs w:val="24"/>
        </w:rPr>
        <w:t xml:space="preserve">corporate governance </w:t>
      </w:r>
      <w:r w:rsidRPr="00EB34DE">
        <w:rPr>
          <w:rFonts w:ascii="Times New Roman" w:hAnsi="Times New Roman" w:cs="Times New Roman"/>
          <w:color w:val="000000" w:themeColor="text1"/>
          <w:sz w:val="24"/>
          <w:szCs w:val="24"/>
        </w:rPr>
        <w:t>yang diproksikan dengan kepemilikan manajerial dan kepemilikan institusional berpengaruh signifikan terhadap nilai perusahaan (</w:t>
      </w:r>
      <w:r w:rsidRPr="00EB34DE">
        <w:rPr>
          <w:rFonts w:ascii="Times New Roman" w:hAnsi="Times New Roman" w:cs="Times New Roman"/>
          <w:i/>
          <w:color w:val="000000" w:themeColor="text1"/>
          <w:sz w:val="24"/>
          <w:szCs w:val="24"/>
        </w:rPr>
        <w:t>price to book value</w:t>
      </w:r>
      <w:r w:rsidRPr="00EB34DE">
        <w:rPr>
          <w:rFonts w:ascii="Times New Roman" w:hAnsi="Times New Roman" w:cs="Times New Roman"/>
          <w:color w:val="000000" w:themeColor="text1"/>
          <w:sz w:val="24"/>
          <w:szCs w:val="24"/>
        </w:rPr>
        <w:t xml:space="preserve">). Hasil Uji F menunjukkan bahwa </w:t>
      </w:r>
      <w:r w:rsidRPr="00EB34DE">
        <w:rPr>
          <w:rFonts w:ascii="Times New Roman" w:hAnsi="Times New Roman" w:cs="Times New Roman"/>
          <w:b/>
          <w:color w:val="000000" w:themeColor="text1"/>
          <w:sz w:val="24"/>
          <w:szCs w:val="24"/>
        </w:rPr>
        <w:t xml:space="preserve">Ha diterima </w:t>
      </w:r>
      <w:r w:rsidRPr="00EB34DE">
        <w:rPr>
          <w:rFonts w:ascii="Times New Roman" w:hAnsi="Times New Roman" w:cs="Times New Roman"/>
          <w:color w:val="000000" w:themeColor="text1"/>
          <w:sz w:val="24"/>
          <w:szCs w:val="24"/>
        </w:rPr>
        <w:t>dan Ho ditolak.</w:t>
      </w:r>
      <w:bookmarkEnd w:id="142"/>
    </w:p>
    <w:p w:rsidR="00D27516" w:rsidRPr="006360C7" w:rsidRDefault="00D27516" w:rsidP="004769AF">
      <w:pPr>
        <w:pStyle w:val="Heading4"/>
        <w:numPr>
          <w:ilvl w:val="0"/>
          <w:numId w:val="38"/>
        </w:numPr>
        <w:spacing w:before="0" w:line="480" w:lineRule="auto"/>
        <w:rPr>
          <w:rFonts w:ascii="Times New Roman" w:hAnsi="Times New Roman" w:cs="Times New Roman"/>
          <w:b/>
          <w:i w:val="0"/>
          <w:color w:val="000000" w:themeColor="text1"/>
          <w:sz w:val="24"/>
          <w:szCs w:val="24"/>
        </w:rPr>
      </w:pPr>
      <w:bookmarkStart w:id="143" w:name="_Toc159681659"/>
      <w:r w:rsidRPr="006360C7">
        <w:rPr>
          <w:rFonts w:ascii="Times New Roman" w:hAnsi="Times New Roman" w:cs="Times New Roman"/>
          <w:b/>
          <w:i w:val="0"/>
          <w:color w:val="000000" w:themeColor="text1"/>
          <w:sz w:val="24"/>
          <w:szCs w:val="24"/>
        </w:rPr>
        <w:t>Koefisien Determinasi (R</w:t>
      </w:r>
      <w:r w:rsidRPr="006360C7">
        <w:rPr>
          <w:rFonts w:ascii="Times New Roman" w:hAnsi="Times New Roman" w:cs="Times New Roman"/>
          <w:b/>
          <w:i w:val="0"/>
          <w:color w:val="000000" w:themeColor="text1"/>
          <w:sz w:val="24"/>
          <w:szCs w:val="24"/>
          <w:vertAlign w:val="superscript"/>
        </w:rPr>
        <w:t>2</w:t>
      </w:r>
      <w:r w:rsidRPr="006360C7">
        <w:rPr>
          <w:rFonts w:ascii="Times New Roman" w:hAnsi="Times New Roman" w:cs="Times New Roman"/>
          <w:b/>
          <w:i w:val="0"/>
          <w:color w:val="000000" w:themeColor="text1"/>
          <w:sz w:val="24"/>
          <w:szCs w:val="24"/>
        </w:rPr>
        <w:t>)</w:t>
      </w:r>
      <w:bookmarkEnd w:id="143"/>
    </w:p>
    <w:p w:rsidR="00D27516" w:rsidRPr="00EB34DE" w:rsidRDefault="00D27516" w:rsidP="00D27516">
      <w:pPr>
        <w:spacing w:after="0" w:line="480" w:lineRule="auto"/>
        <w:ind w:firstLine="720"/>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t>Koefisien determinasi (R</w:t>
      </w:r>
      <w:r w:rsidRPr="00EB34DE">
        <w:rPr>
          <w:rFonts w:ascii="Times New Roman" w:hAnsi="Times New Roman" w:cs="Times New Roman"/>
          <w:color w:val="000000" w:themeColor="text1"/>
          <w:sz w:val="24"/>
          <w:szCs w:val="24"/>
          <w:vertAlign w:val="superscript"/>
        </w:rPr>
        <w:t>2</w:t>
      </w:r>
      <w:r w:rsidRPr="00EB34DE">
        <w:rPr>
          <w:rFonts w:ascii="Times New Roman" w:hAnsi="Times New Roman" w:cs="Times New Roman"/>
          <w:color w:val="000000" w:themeColor="text1"/>
          <w:sz w:val="24"/>
          <w:szCs w:val="24"/>
        </w:rPr>
        <w:t xml:space="preserve">) digunakan untuk menilai sejauh mana model dalam menjelaskan variasi variabel dependen, dengan rentang nilai antara nol hingga satu. </w:t>
      </w:r>
      <w:bookmarkStart w:id="144" w:name="_Hlk159433472"/>
      <w:r w:rsidRPr="00EB34DE">
        <w:rPr>
          <w:rFonts w:ascii="Times New Roman" w:hAnsi="Times New Roman" w:cs="Times New Roman"/>
          <w:color w:val="000000" w:themeColor="text1"/>
          <w:sz w:val="24"/>
          <w:szCs w:val="24"/>
        </w:rPr>
        <w:t>Hasil pengujian koefisien determinasi (R</w:t>
      </w:r>
      <w:r w:rsidRPr="00EB34DE">
        <w:rPr>
          <w:rFonts w:ascii="Times New Roman" w:hAnsi="Times New Roman" w:cs="Times New Roman"/>
          <w:color w:val="000000" w:themeColor="text1"/>
          <w:sz w:val="24"/>
          <w:szCs w:val="24"/>
          <w:vertAlign w:val="superscript"/>
        </w:rPr>
        <w:t>2</w:t>
      </w:r>
      <w:r w:rsidRPr="00EB34DE">
        <w:rPr>
          <w:rFonts w:ascii="Times New Roman" w:hAnsi="Times New Roman" w:cs="Times New Roman"/>
          <w:color w:val="000000" w:themeColor="text1"/>
          <w:sz w:val="24"/>
          <w:szCs w:val="24"/>
        </w:rPr>
        <w:t>) adalah sebagai berikut:</w:t>
      </w:r>
      <w:bookmarkEnd w:id="144"/>
    </w:p>
    <w:p w:rsidR="00D27516" w:rsidRPr="003D26F8" w:rsidRDefault="00D27516" w:rsidP="00D27516">
      <w:pPr>
        <w:spacing w:after="0" w:line="480" w:lineRule="auto"/>
        <w:jc w:val="both"/>
        <w:rPr>
          <w:rFonts w:ascii="Times New Roman" w:hAnsi="Times New Roman" w:cs="Times New Roman"/>
          <w:color w:val="000000" w:themeColor="text1"/>
          <w:sz w:val="24"/>
          <w:szCs w:val="24"/>
        </w:rPr>
      </w:pPr>
    </w:p>
    <w:p w:rsidR="00D27516" w:rsidRPr="00617CC1" w:rsidRDefault="00D27516" w:rsidP="00D27516">
      <w:pPr>
        <w:pStyle w:val="Caption"/>
        <w:spacing w:after="0"/>
        <w:jc w:val="center"/>
        <w:rPr>
          <w:rFonts w:ascii="Times New Roman" w:hAnsi="Times New Roman" w:cs="Times New Roman"/>
          <w:color w:val="000000" w:themeColor="text1"/>
          <w:sz w:val="24"/>
          <w:szCs w:val="24"/>
        </w:rPr>
      </w:pPr>
      <w:bookmarkStart w:id="145" w:name="_Toc159681694"/>
      <w:bookmarkStart w:id="146" w:name="_Hlk159433486"/>
      <w:r w:rsidRPr="00617CC1">
        <w:rPr>
          <w:rFonts w:ascii="Times New Roman" w:hAnsi="Times New Roman" w:cs="Times New Roman"/>
          <w:color w:val="000000" w:themeColor="text1"/>
          <w:sz w:val="24"/>
          <w:szCs w:val="24"/>
        </w:rPr>
        <w:t xml:space="preserve">Tabel </w:t>
      </w:r>
      <w:r w:rsidRPr="00617CC1">
        <w:rPr>
          <w:rFonts w:ascii="Times New Roman" w:hAnsi="Times New Roman" w:cs="Times New Roman"/>
          <w:color w:val="000000" w:themeColor="text1"/>
          <w:sz w:val="24"/>
          <w:szCs w:val="24"/>
        </w:rPr>
        <w:fldChar w:fldCharType="begin"/>
      </w:r>
      <w:r w:rsidRPr="00617CC1">
        <w:rPr>
          <w:rFonts w:ascii="Times New Roman" w:hAnsi="Times New Roman" w:cs="Times New Roman"/>
          <w:color w:val="000000" w:themeColor="text1"/>
          <w:sz w:val="24"/>
          <w:szCs w:val="24"/>
        </w:rPr>
        <w:instrText xml:space="preserve"> SEQ Tabel \* ARABIC </w:instrText>
      </w:r>
      <w:r w:rsidRPr="00617CC1">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21</w:t>
      </w:r>
      <w:r w:rsidRPr="00617CC1">
        <w:rPr>
          <w:rFonts w:ascii="Times New Roman" w:hAnsi="Times New Roman" w:cs="Times New Roman"/>
          <w:color w:val="000000" w:themeColor="text1"/>
          <w:sz w:val="24"/>
          <w:szCs w:val="24"/>
        </w:rPr>
        <w:fldChar w:fldCharType="end"/>
      </w:r>
      <w:r w:rsidRPr="00617CC1">
        <w:rPr>
          <w:rFonts w:ascii="Times New Roman" w:hAnsi="Times New Roman" w:cs="Times New Roman"/>
          <w:color w:val="000000" w:themeColor="text1"/>
          <w:sz w:val="24"/>
          <w:szCs w:val="24"/>
        </w:rPr>
        <w:t>. Hasil Uji Koefisien Determinasi (R</w:t>
      </w:r>
      <w:r w:rsidRPr="00617CC1">
        <w:rPr>
          <w:rFonts w:ascii="Times New Roman" w:hAnsi="Times New Roman" w:cs="Times New Roman"/>
          <w:color w:val="000000" w:themeColor="text1"/>
          <w:sz w:val="24"/>
          <w:szCs w:val="24"/>
          <w:vertAlign w:val="superscript"/>
        </w:rPr>
        <w:t>2</w:t>
      </w:r>
      <w:r w:rsidRPr="00617CC1">
        <w:rPr>
          <w:rFonts w:ascii="Times New Roman" w:hAnsi="Times New Roman" w:cs="Times New Roman"/>
          <w:color w:val="000000" w:themeColor="text1"/>
          <w:sz w:val="24"/>
          <w:szCs w:val="24"/>
        </w:rPr>
        <w:t>)</w:t>
      </w:r>
      <w:bookmarkEnd w:id="145"/>
    </w:p>
    <w:p w:rsidR="00D27516" w:rsidRPr="00141883" w:rsidRDefault="00D27516" w:rsidP="00D2751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E897B73" wp14:editId="4B51B5DB">
            <wp:extent cx="3600000" cy="1092857"/>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000" cy="1092857"/>
                    </a:xfrm>
                    <a:prstGeom prst="rect">
                      <a:avLst/>
                    </a:prstGeom>
                    <a:noFill/>
                  </pic:spPr>
                </pic:pic>
              </a:graphicData>
            </a:graphic>
          </wp:inline>
        </w:drawing>
      </w:r>
    </w:p>
    <w:p w:rsidR="00D27516" w:rsidRDefault="00D27516" w:rsidP="00D27516">
      <w:pPr>
        <w:spacing w:after="0" w:line="240" w:lineRule="auto"/>
        <w:jc w:val="center"/>
        <w:rPr>
          <w:rFonts w:ascii="Times New Roman" w:hAnsi="Times New Roman" w:cs="Times New Roman"/>
          <w:color w:val="000000" w:themeColor="text1"/>
          <w:sz w:val="24"/>
          <w:szCs w:val="24"/>
        </w:rPr>
      </w:pPr>
      <w:r w:rsidRPr="00141883">
        <w:rPr>
          <w:rFonts w:ascii="Times New Roman" w:hAnsi="Times New Roman" w:cs="Times New Roman"/>
          <w:color w:val="000000" w:themeColor="text1"/>
          <w:sz w:val="24"/>
          <w:szCs w:val="24"/>
        </w:rPr>
        <w:t>Sumber: Data Diolah SPSS, 2024.</w:t>
      </w:r>
    </w:p>
    <w:p w:rsidR="00D27516" w:rsidRDefault="00D27516" w:rsidP="00D27516">
      <w:pPr>
        <w:spacing w:after="0" w:line="480" w:lineRule="auto"/>
        <w:ind w:firstLine="709"/>
        <w:jc w:val="both"/>
        <w:rPr>
          <w:rFonts w:ascii="Times New Roman" w:hAnsi="Times New Roman" w:cs="Times New Roman"/>
          <w:color w:val="000000" w:themeColor="text1"/>
          <w:sz w:val="24"/>
          <w:szCs w:val="24"/>
        </w:rPr>
      </w:pPr>
    </w:p>
    <w:p w:rsidR="00D27516" w:rsidRDefault="00D27516" w:rsidP="00D27516">
      <w:pPr>
        <w:spacing w:after="0" w:line="240" w:lineRule="auto"/>
        <w:ind w:firstLine="709"/>
        <w:jc w:val="both"/>
        <w:rPr>
          <w:rFonts w:ascii="Times New Roman" w:hAnsi="Times New Roman" w:cs="Times New Roman"/>
          <w:color w:val="000000" w:themeColor="text1"/>
          <w:sz w:val="24"/>
          <w:szCs w:val="24"/>
        </w:rPr>
      </w:pPr>
      <w:r w:rsidRPr="00194C3B">
        <w:rPr>
          <w:rFonts w:ascii="Times New Roman" w:hAnsi="Times New Roman" w:cs="Times New Roman"/>
          <w:color w:val="000000" w:themeColor="text1"/>
          <w:sz w:val="24"/>
          <w:szCs w:val="24"/>
        </w:rPr>
        <w:t>R</w:t>
      </w:r>
      <w:r w:rsidRPr="00194C3B">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ab/>
        <w:t xml:space="preserve">= </w:t>
      </w:r>
      <w:r>
        <w:rPr>
          <w:rFonts w:ascii="Times New Roman" w:hAnsi="Times New Roman" w:cs="Times New Roman"/>
          <w:i/>
          <w:color w:val="000000" w:themeColor="text1"/>
          <w:sz w:val="24"/>
          <w:szCs w:val="24"/>
        </w:rPr>
        <w:t xml:space="preserve">Adjusted </w:t>
      </w:r>
      <w:r>
        <w:rPr>
          <w:rFonts w:ascii="Times New Roman" w:hAnsi="Times New Roman" w:cs="Times New Roman"/>
          <w:color w:val="000000" w:themeColor="text1"/>
          <w:sz w:val="24"/>
          <w:szCs w:val="24"/>
        </w:rPr>
        <w:t>R</w:t>
      </w:r>
      <w:r w:rsidRPr="001732AF">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x 100%</w:t>
      </w:r>
    </w:p>
    <w:p w:rsidR="00D27516" w:rsidRDefault="00D27516" w:rsidP="00D27516">
      <w:pPr>
        <w:spacing w:after="0" w:line="24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0,375 x 100%</w:t>
      </w:r>
    </w:p>
    <w:p w:rsidR="00D27516" w:rsidRPr="009A442B" w:rsidRDefault="00D27516" w:rsidP="00D27516">
      <w:pPr>
        <w:spacing w:after="0" w:line="240" w:lineRule="auto"/>
        <w:ind w:firstLine="709"/>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37,5%</w:t>
      </w:r>
      <w:bookmarkEnd w:id="146"/>
    </w:p>
    <w:p w:rsidR="00D27516" w:rsidRDefault="00D27516" w:rsidP="00D27516">
      <w:pPr>
        <w:spacing w:after="0" w:line="480" w:lineRule="auto"/>
        <w:jc w:val="both"/>
        <w:rPr>
          <w:rFonts w:ascii="Times New Roman" w:hAnsi="Times New Roman" w:cs="Times New Roman"/>
          <w:color w:val="000000" w:themeColor="text1"/>
          <w:sz w:val="24"/>
          <w:szCs w:val="24"/>
        </w:rPr>
      </w:pPr>
    </w:p>
    <w:p w:rsidR="00D27516" w:rsidRPr="00EB34DE" w:rsidRDefault="00D27516" w:rsidP="00D27516">
      <w:pPr>
        <w:spacing w:after="0" w:line="480" w:lineRule="auto"/>
        <w:jc w:val="both"/>
        <w:rPr>
          <w:rFonts w:ascii="Times New Roman" w:hAnsi="Times New Roman" w:cs="Times New Roman"/>
          <w:color w:val="000000" w:themeColor="text1"/>
          <w:sz w:val="24"/>
          <w:szCs w:val="24"/>
        </w:rPr>
      </w:pPr>
      <w:r w:rsidRPr="00EB34DE">
        <w:rPr>
          <w:rFonts w:ascii="Times New Roman" w:hAnsi="Times New Roman" w:cs="Times New Roman"/>
          <w:color w:val="000000" w:themeColor="text1"/>
          <w:sz w:val="24"/>
          <w:szCs w:val="24"/>
        </w:rPr>
        <w:lastRenderedPageBreak/>
        <w:tab/>
      </w:r>
      <w:bookmarkStart w:id="147" w:name="_Hlk159433522"/>
      <w:r w:rsidRPr="00EB34DE">
        <w:rPr>
          <w:rFonts w:ascii="Times New Roman" w:hAnsi="Times New Roman" w:cs="Times New Roman"/>
          <w:color w:val="000000" w:themeColor="text1"/>
          <w:sz w:val="24"/>
          <w:szCs w:val="24"/>
        </w:rPr>
        <w:t xml:space="preserve">Berdasarkan hasil uji koefisien determinasi tabel 21 menunjukkan bahwa koefisien determinasi yang diperoleh sebesar 0,375 yang berarti bahwa variabel dependen yaitu nilai perusahaan mampu dijelaskan 37,5% oleh variabel independen kinerja keuangan yang diproksikan dengan </w:t>
      </w:r>
      <w:r w:rsidRPr="00EB34DE">
        <w:rPr>
          <w:rFonts w:ascii="Times New Roman" w:hAnsi="Times New Roman" w:cs="Times New Roman"/>
          <w:i/>
          <w:color w:val="000000" w:themeColor="text1"/>
          <w:sz w:val="24"/>
          <w:szCs w:val="24"/>
        </w:rPr>
        <w:t>earning per share</w:t>
      </w:r>
      <w:r w:rsidRPr="00EB34DE">
        <w:rPr>
          <w:rFonts w:ascii="Times New Roman" w:hAnsi="Times New Roman" w:cs="Times New Roman"/>
          <w:color w:val="000000" w:themeColor="text1"/>
          <w:sz w:val="24"/>
          <w:szCs w:val="24"/>
        </w:rPr>
        <w:t xml:space="preserve"> dan </w:t>
      </w:r>
      <w:r w:rsidRPr="00EB34DE">
        <w:rPr>
          <w:rFonts w:ascii="Times New Roman" w:hAnsi="Times New Roman" w:cs="Times New Roman"/>
          <w:i/>
          <w:color w:val="000000" w:themeColor="text1"/>
          <w:sz w:val="24"/>
          <w:szCs w:val="24"/>
        </w:rPr>
        <w:t>debt to equity ratio</w:t>
      </w:r>
      <w:r w:rsidRPr="00EB34DE">
        <w:rPr>
          <w:rFonts w:ascii="Times New Roman" w:hAnsi="Times New Roman" w:cs="Times New Roman"/>
          <w:color w:val="000000" w:themeColor="text1"/>
          <w:sz w:val="24"/>
          <w:szCs w:val="24"/>
        </w:rPr>
        <w:t xml:space="preserve">, serta </w:t>
      </w:r>
      <w:r w:rsidRPr="00EB34DE">
        <w:rPr>
          <w:rFonts w:ascii="Times New Roman" w:hAnsi="Times New Roman" w:cs="Times New Roman"/>
          <w:i/>
          <w:color w:val="000000" w:themeColor="text1"/>
          <w:sz w:val="24"/>
          <w:szCs w:val="24"/>
        </w:rPr>
        <w:t xml:space="preserve">corporate governance </w:t>
      </w:r>
      <w:r w:rsidRPr="00EB34DE">
        <w:rPr>
          <w:rFonts w:ascii="Times New Roman" w:hAnsi="Times New Roman" w:cs="Times New Roman"/>
          <w:color w:val="000000" w:themeColor="text1"/>
          <w:sz w:val="24"/>
          <w:szCs w:val="24"/>
        </w:rPr>
        <w:t>yang diproksikan dengan kepemilikan manajerial dan kepemilikan institusional. Sedangkan sisanya 62,5% (100% - 37,5%) dipengaruhi oleh variabel-variabel lainnya yang tidak diteliti dalam penelitian ini.</w:t>
      </w:r>
      <w:bookmarkEnd w:id="147"/>
    </w:p>
    <w:p w:rsidR="00D27516" w:rsidRPr="00C777C9" w:rsidRDefault="00D27516" w:rsidP="00D27516">
      <w:pPr>
        <w:spacing w:after="0" w:line="480" w:lineRule="auto"/>
        <w:jc w:val="both"/>
        <w:rPr>
          <w:rFonts w:ascii="Times New Roman" w:hAnsi="Times New Roman" w:cs="Times New Roman"/>
          <w:color w:val="000000" w:themeColor="text1"/>
          <w:sz w:val="24"/>
          <w:szCs w:val="24"/>
        </w:rPr>
      </w:pPr>
    </w:p>
    <w:p w:rsidR="00D27516" w:rsidRPr="00F004A9" w:rsidRDefault="00D27516" w:rsidP="004769AF">
      <w:pPr>
        <w:pStyle w:val="Heading2"/>
        <w:numPr>
          <w:ilvl w:val="0"/>
          <w:numId w:val="31"/>
        </w:numPr>
        <w:spacing w:before="0" w:line="480" w:lineRule="auto"/>
        <w:rPr>
          <w:rFonts w:ascii="Times New Roman" w:hAnsi="Times New Roman" w:cs="Times New Roman"/>
          <w:b/>
          <w:color w:val="000000" w:themeColor="text1"/>
          <w:sz w:val="24"/>
          <w:szCs w:val="24"/>
        </w:rPr>
      </w:pPr>
      <w:bookmarkStart w:id="148" w:name="_Toc159681660"/>
      <w:r w:rsidRPr="00F004A9">
        <w:rPr>
          <w:rFonts w:ascii="Times New Roman" w:hAnsi="Times New Roman" w:cs="Times New Roman"/>
          <w:b/>
          <w:color w:val="000000" w:themeColor="text1"/>
          <w:sz w:val="24"/>
          <w:szCs w:val="24"/>
        </w:rPr>
        <w:t>Pembahasan</w:t>
      </w:r>
      <w:bookmarkEnd w:id="148"/>
    </w:p>
    <w:p w:rsidR="00D27516" w:rsidRPr="00B77CAE" w:rsidRDefault="00D27516" w:rsidP="004769AF">
      <w:pPr>
        <w:pStyle w:val="Heading3"/>
        <w:numPr>
          <w:ilvl w:val="0"/>
          <w:numId w:val="40"/>
        </w:numPr>
        <w:spacing w:before="0" w:line="480" w:lineRule="auto"/>
        <w:jc w:val="both"/>
        <w:rPr>
          <w:rFonts w:ascii="Times New Roman" w:hAnsi="Times New Roman" w:cs="Times New Roman"/>
          <w:b/>
          <w:color w:val="000000" w:themeColor="text1"/>
        </w:rPr>
      </w:pPr>
      <w:bookmarkStart w:id="149" w:name="_Toc159681661"/>
      <w:r w:rsidRPr="00B77CAE">
        <w:rPr>
          <w:rFonts w:ascii="Times New Roman" w:hAnsi="Times New Roman" w:cs="Times New Roman"/>
          <w:b/>
          <w:color w:val="000000" w:themeColor="text1"/>
        </w:rPr>
        <w:t>Pengaruh Kinerja Keuangan (</w:t>
      </w:r>
      <w:r>
        <w:rPr>
          <w:rFonts w:ascii="Times New Roman" w:hAnsi="Times New Roman" w:cs="Times New Roman"/>
          <w:b/>
          <w:color w:val="000000" w:themeColor="text1"/>
        </w:rPr>
        <w:t>EPS</w:t>
      </w:r>
      <w:r w:rsidRPr="00B77CAE">
        <w:rPr>
          <w:rFonts w:ascii="Times New Roman" w:hAnsi="Times New Roman" w:cs="Times New Roman"/>
          <w:b/>
          <w:color w:val="000000" w:themeColor="text1"/>
        </w:rPr>
        <w:t>) terhadap Nilai Perusahaan</w:t>
      </w:r>
      <w:bookmarkEnd w:id="149"/>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i/>
          <w:color w:val="000000" w:themeColor="text1"/>
          <w:sz w:val="24"/>
          <w:szCs w:val="24"/>
        </w:rPr>
        <w:t xml:space="preserve">Earning per share </w:t>
      </w:r>
      <w:r w:rsidRPr="00401825">
        <w:rPr>
          <w:rFonts w:ascii="Times New Roman" w:hAnsi="Times New Roman" w:cs="Times New Roman"/>
          <w:color w:val="000000" w:themeColor="text1"/>
          <w:sz w:val="24"/>
          <w:szCs w:val="24"/>
        </w:rPr>
        <w:t>merupakan salah satu perhitungan kinerja keuangan dari rasio profitabilitas, yaitu indikator perbandingan yang digunakan untuk menilai kemampuan perusahaan dalam menghasilkan laba berdasarkan pendapatan, aset, dan ekuitas dengan menggunakan ukuran tertentu (Ompusunggu, 2021: 39). EPS adalah alat untuk mengukur kemampuan perusahaan dalam menghasilkan pendapatan per lembar saham biasa. Semakin tinggi rasio ini berarti semakin tinggi minat calon pemegang saham untuk berinvestasi pada perusahaan (Syamsuddin, 2016: 66).</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 xml:space="preserve">yang dihasilkan dari laba bersih dan jumlah saham yang beredar dalam penelitian ini terus mengalami fluktuasi di setiap laporan tahunan perusahaan sub sektor Perbankan periode 2018 - 2022. Peningkatan laba secara total menunjukkan bahwa EPS juga mengalami peningkatan, sehingga harga saham menggambarkan naiknya nilai perusahaan. </w:t>
      </w:r>
      <w:bookmarkStart w:id="150" w:name="_Hlk159433843"/>
      <w:r w:rsidRPr="00401825">
        <w:rPr>
          <w:rFonts w:ascii="Times New Roman" w:hAnsi="Times New Roman" w:cs="Times New Roman"/>
          <w:color w:val="000000" w:themeColor="text1"/>
          <w:sz w:val="24"/>
          <w:szCs w:val="24"/>
        </w:rPr>
        <w:t xml:space="preserve">Menurut teori sinyal, perusahaan memberikan sinyal </w:t>
      </w:r>
      <w:r w:rsidRPr="00401825">
        <w:rPr>
          <w:rFonts w:ascii="Times New Roman" w:hAnsi="Times New Roman" w:cs="Times New Roman"/>
          <w:color w:val="000000" w:themeColor="text1"/>
          <w:sz w:val="24"/>
          <w:szCs w:val="24"/>
        </w:rPr>
        <w:lastRenderedPageBreak/>
        <w:t xml:space="preserve">tentang seberapa baik perusahaan itu untuk mempengaruhi calon investor terhadap keputusan pembelian atau penjualan saham (Ghozali, 2020: 169 - 170). Sinyal tersebut berupa kinerja keuangan, dalam hal ini adalah </w:t>
      </w:r>
      <w:r w:rsidRPr="00401825">
        <w:rPr>
          <w:rFonts w:ascii="Times New Roman" w:hAnsi="Times New Roman" w:cs="Times New Roman"/>
          <w:i/>
          <w:color w:val="000000" w:themeColor="text1"/>
          <w:sz w:val="24"/>
          <w:szCs w:val="24"/>
        </w:rPr>
        <w:t>earning per share</w:t>
      </w:r>
      <w:r w:rsidRPr="00401825">
        <w:rPr>
          <w:rFonts w:ascii="Times New Roman" w:hAnsi="Times New Roman" w:cs="Times New Roman"/>
          <w:color w:val="000000" w:themeColor="text1"/>
          <w:sz w:val="24"/>
          <w:szCs w:val="24"/>
        </w:rPr>
        <w:t xml:space="preserve"> atau laba per saham. Jika </w:t>
      </w:r>
      <w:r w:rsidRPr="00401825">
        <w:rPr>
          <w:rFonts w:ascii="Times New Roman" w:hAnsi="Times New Roman" w:cs="Times New Roman"/>
          <w:i/>
          <w:color w:val="000000" w:themeColor="text1"/>
          <w:sz w:val="24"/>
          <w:szCs w:val="24"/>
        </w:rPr>
        <w:t xml:space="preserve">earning per share </w:t>
      </w:r>
      <w:r w:rsidRPr="00401825">
        <w:rPr>
          <w:rFonts w:ascii="Times New Roman" w:hAnsi="Times New Roman" w:cs="Times New Roman"/>
          <w:color w:val="000000" w:themeColor="text1"/>
          <w:sz w:val="24"/>
          <w:szCs w:val="24"/>
        </w:rPr>
        <w:t>meningkat maka harga saham juga akan meningkat dan akan menggambarkan peningkatan nilai perusahaan.</w:t>
      </w:r>
      <w:bookmarkEnd w:id="150"/>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Kinerja keuangan (</w:t>
      </w:r>
      <w:r w:rsidRPr="00401825">
        <w:rPr>
          <w:rFonts w:ascii="Times New Roman" w:hAnsi="Times New Roman" w:cs="Times New Roman"/>
          <w:i/>
          <w:color w:val="000000" w:themeColor="text1"/>
          <w:sz w:val="24"/>
          <w:szCs w:val="24"/>
        </w:rPr>
        <w:t xml:space="preserve">earning per share </w:t>
      </w:r>
      <w:r w:rsidRPr="00401825">
        <w:rPr>
          <w:rFonts w:ascii="Times New Roman" w:hAnsi="Times New Roman" w:cs="Times New Roman"/>
          <w:color w:val="000000" w:themeColor="text1"/>
          <w:sz w:val="24"/>
          <w:szCs w:val="24"/>
        </w:rPr>
        <w:t>atau EPS) memiliki hasil pengujian hipotesis (H</w:t>
      </w:r>
      <w:r w:rsidRPr="00401825">
        <w:rPr>
          <w:rFonts w:ascii="Times New Roman" w:hAnsi="Times New Roman" w:cs="Times New Roman"/>
          <w:color w:val="000000" w:themeColor="text1"/>
          <w:sz w:val="24"/>
          <w:szCs w:val="24"/>
          <w:vertAlign w:val="subscript"/>
        </w:rPr>
        <w:t>1</w:t>
      </w:r>
      <w:r w:rsidRPr="00401825">
        <w:rPr>
          <w:rFonts w:ascii="Times New Roman" w:hAnsi="Times New Roman" w:cs="Times New Roman"/>
          <w:color w:val="000000" w:themeColor="text1"/>
          <w:sz w:val="24"/>
          <w:szCs w:val="24"/>
        </w:rPr>
        <w:t>) dalam uji parsial (Uji t) menunjukkan bahwa nilai t</w:t>
      </w:r>
      <w:r w:rsidRPr="00401825">
        <w:rPr>
          <w:rFonts w:ascii="Times New Roman" w:hAnsi="Times New Roman" w:cs="Times New Roman"/>
          <w:color w:val="000000" w:themeColor="text1"/>
          <w:sz w:val="24"/>
          <w:szCs w:val="24"/>
          <w:vertAlign w:val="subscript"/>
        </w:rPr>
        <w:t>hitung</w:t>
      </w:r>
      <w:r w:rsidRPr="00401825">
        <w:rPr>
          <w:rFonts w:ascii="Times New Roman" w:hAnsi="Times New Roman" w:cs="Times New Roman"/>
          <w:color w:val="000000" w:themeColor="text1"/>
          <w:sz w:val="24"/>
          <w:szCs w:val="24"/>
        </w:rPr>
        <w:t xml:space="preserve"> sebesar 5,147 &gt; nilai t</w:t>
      </w:r>
      <w:r w:rsidRPr="00401825">
        <w:rPr>
          <w:rFonts w:ascii="Times New Roman" w:hAnsi="Times New Roman" w:cs="Times New Roman"/>
          <w:color w:val="000000" w:themeColor="text1"/>
          <w:sz w:val="24"/>
          <w:szCs w:val="24"/>
          <w:vertAlign w:val="subscript"/>
        </w:rPr>
        <w:t>tabel</w:t>
      </w:r>
      <w:r w:rsidRPr="00401825">
        <w:rPr>
          <w:rFonts w:ascii="Times New Roman" w:hAnsi="Times New Roman" w:cs="Times New Roman"/>
          <w:color w:val="000000" w:themeColor="text1"/>
          <w:sz w:val="24"/>
          <w:szCs w:val="24"/>
        </w:rPr>
        <w:t xml:space="preserve"> sebesar 1,669 dengan nilai signifikan t sebesar 0,001 &lt; 0,05 dan memiliki koefisien regresi yang menunjukkan arah positif. Berdasarkan hasil tersebut artinya bahwa kinerja keuangan (</w:t>
      </w:r>
      <w:r w:rsidRPr="00401825">
        <w:rPr>
          <w:rFonts w:ascii="Times New Roman" w:hAnsi="Times New Roman" w:cs="Times New Roman"/>
          <w:i/>
          <w:color w:val="000000" w:themeColor="text1"/>
          <w:sz w:val="24"/>
          <w:szCs w:val="24"/>
        </w:rPr>
        <w:t>earning per share</w:t>
      </w:r>
      <w:r w:rsidRPr="00401825">
        <w:rPr>
          <w:rFonts w:ascii="Times New Roman" w:hAnsi="Times New Roman" w:cs="Times New Roman"/>
          <w:color w:val="000000" w:themeColor="text1"/>
          <w:sz w:val="24"/>
          <w:szCs w:val="24"/>
        </w:rPr>
        <w:t>) berpengaruh positif dan signifikan terhadap nilai perusahaan (</w:t>
      </w:r>
      <w:r w:rsidRPr="00401825">
        <w:rPr>
          <w:rFonts w:ascii="Times New Roman" w:hAnsi="Times New Roman" w:cs="Times New Roman"/>
          <w:i/>
          <w:color w:val="000000" w:themeColor="text1"/>
          <w:sz w:val="24"/>
          <w:szCs w:val="24"/>
        </w:rPr>
        <w:t>price to book value</w:t>
      </w:r>
      <w:r w:rsidRPr="00401825">
        <w:rPr>
          <w:rFonts w:ascii="Times New Roman" w:hAnsi="Times New Roman" w:cs="Times New Roman"/>
          <w:color w:val="000000" w:themeColor="text1"/>
          <w:sz w:val="24"/>
          <w:szCs w:val="24"/>
        </w:rPr>
        <w:t xml:space="preserve">). Hal tersebut menunjukkan bahwa </w:t>
      </w:r>
      <w:r w:rsidRPr="00401825">
        <w:rPr>
          <w:rFonts w:ascii="Times New Roman" w:hAnsi="Times New Roman" w:cs="Times New Roman"/>
          <w:b/>
          <w:color w:val="000000" w:themeColor="text1"/>
          <w:sz w:val="24"/>
          <w:szCs w:val="24"/>
        </w:rPr>
        <w:t>H</w:t>
      </w:r>
      <w:r w:rsidRPr="00401825">
        <w:rPr>
          <w:rFonts w:ascii="Times New Roman" w:hAnsi="Times New Roman" w:cs="Times New Roman"/>
          <w:b/>
          <w:color w:val="000000" w:themeColor="text1"/>
          <w:sz w:val="24"/>
          <w:szCs w:val="24"/>
          <w:vertAlign w:val="subscript"/>
        </w:rPr>
        <w:t>a</w:t>
      </w:r>
      <w:r w:rsidRPr="00401825">
        <w:rPr>
          <w:rFonts w:ascii="Times New Roman" w:hAnsi="Times New Roman" w:cs="Times New Roman"/>
          <w:b/>
          <w:color w:val="000000" w:themeColor="text1"/>
          <w:sz w:val="24"/>
          <w:szCs w:val="24"/>
        </w:rPr>
        <w:t xml:space="preserve"> diterima</w:t>
      </w:r>
      <w:r w:rsidRPr="00401825">
        <w:rPr>
          <w:rFonts w:ascii="Times New Roman" w:hAnsi="Times New Roman" w:cs="Times New Roman"/>
          <w:color w:val="000000" w:themeColor="text1"/>
          <w:sz w:val="24"/>
          <w:szCs w:val="24"/>
        </w:rPr>
        <w:t xml:space="preserve"> yaitu kinerja keuangan yang diproksikan dengan </w:t>
      </w:r>
      <w:r w:rsidRPr="00401825">
        <w:rPr>
          <w:rFonts w:ascii="Times New Roman" w:hAnsi="Times New Roman" w:cs="Times New Roman"/>
          <w:i/>
          <w:color w:val="000000" w:themeColor="text1"/>
          <w:sz w:val="24"/>
          <w:szCs w:val="24"/>
        </w:rPr>
        <w:t xml:space="preserve">earning per share </w:t>
      </w:r>
      <w:r w:rsidRPr="00401825">
        <w:rPr>
          <w:rFonts w:ascii="Times New Roman" w:hAnsi="Times New Roman" w:cs="Times New Roman"/>
          <w:color w:val="000000" w:themeColor="text1"/>
          <w:sz w:val="24"/>
          <w:szCs w:val="24"/>
        </w:rPr>
        <w:t>berpengaruh signifikan terhadap nilai perusahaan (</w:t>
      </w:r>
      <w:r w:rsidRPr="00401825">
        <w:rPr>
          <w:rFonts w:ascii="Times New Roman" w:hAnsi="Times New Roman" w:cs="Times New Roman"/>
          <w:i/>
          <w:color w:val="000000" w:themeColor="text1"/>
          <w:sz w:val="24"/>
          <w:szCs w:val="24"/>
        </w:rPr>
        <w:t>price to book value</w:t>
      </w:r>
      <w:r w:rsidRPr="00401825">
        <w:rPr>
          <w:rFonts w:ascii="Times New Roman" w:hAnsi="Times New Roman" w:cs="Times New Roman"/>
          <w:color w:val="000000" w:themeColor="text1"/>
          <w:sz w:val="24"/>
          <w:szCs w:val="24"/>
        </w:rPr>
        <w:t>).</w:t>
      </w:r>
      <w:bookmarkStart w:id="151" w:name="_Hlk15943378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Kinerja keuangan yang diproksikan dengan </w:t>
      </w:r>
      <w:r w:rsidRPr="00401825">
        <w:rPr>
          <w:rFonts w:ascii="Times New Roman" w:hAnsi="Times New Roman" w:cs="Times New Roman"/>
          <w:i/>
          <w:color w:val="000000" w:themeColor="text1"/>
          <w:sz w:val="24"/>
          <w:szCs w:val="24"/>
        </w:rPr>
        <w:t>earning per share</w:t>
      </w:r>
      <w:r w:rsidRPr="00401825">
        <w:rPr>
          <w:rFonts w:ascii="Times New Roman" w:hAnsi="Times New Roman" w:cs="Times New Roman"/>
          <w:color w:val="000000" w:themeColor="text1"/>
          <w:sz w:val="24"/>
          <w:szCs w:val="24"/>
        </w:rPr>
        <w:t xml:space="preserve"> berpengaruh positif terhadap nilai perusahaan, artinya perusahaan sub sektor Perbankan yang memiliki peningkatan terhadap 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akan menghasilkan peningkatan juga terhadap nilai perusahaan. Kinerja keuangan yang diproksikan dengan EPS terhadap nilai perusahaan memiliki pengaruh signifikan, artinya 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memiliki pengaruh besar terhadap nilai perusahaan.</w:t>
      </w:r>
      <w:bookmarkEnd w:id="151"/>
      <w:r w:rsidRPr="00401825">
        <w:rPr>
          <w:rFonts w:ascii="Times New Roman" w:hAnsi="Times New Roman" w:cs="Times New Roman"/>
          <w:color w:val="000000" w:themeColor="text1"/>
          <w:sz w:val="24"/>
          <w:szCs w:val="24"/>
        </w:rPr>
        <w:t xml:space="preserve"> Dengan demikian dapat disimpulkan bahwa kinerja keuangan yang diproksikan dengan EPS secara parsial berpengaruh signifikan terhadap nilai perusahaan (PBV), sehingga </w:t>
      </w:r>
      <w:r w:rsidRPr="00401825">
        <w:rPr>
          <w:rFonts w:ascii="Times New Roman" w:hAnsi="Times New Roman" w:cs="Times New Roman"/>
          <w:b/>
          <w:color w:val="000000" w:themeColor="text1"/>
          <w:sz w:val="24"/>
          <w:szCs w:val="24"/>
        </w:rPr>
        <w:t>Ha diterima</w:t>
      </w:r>
      <w:r w:rsidRPr="00401825">
        <w:rPr>
          <w:rFonts w:ascii="Times New Roman" w:hAnsi="Times New Roman" w:cs="Times New Roman"/>
          <w:color w:val="000000" w:themeColor="text1"/>
          <w:sz w:val="24"/>
          <w:szCs w:val="24"/>
        </w:rPr>
        <w:t xml:space="preserve"> dan Ho ditolak.</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lastRenderedPageBreak/>
        <w:t xml:space="preserve">Berdasarkan hasil penelitian, ditemukan bahwa terdapat hubungan tidak linear antara nilai EPS dan PBV. Temuan ini menunjukkan bahwa ketika nilai EPS meningkat, tetapi nilai PBV menurun, dan sebaliknya. Fluktuasi laba bersih dan perubahan jumlah saham yang beredar setiap tahunnya mempengaruhi penurunan dan kenaikan EPS. Untuk memberikan keuntungan kepada pemegang saham, perusahaan perlu meningkatkan jumlah </w:t>
      </w:r>
      <w:r w:rsidRPr="00401825">
        <w:rPr>
          <w:rFonts w:ascii="Times New Roman" w:hAnsi="Times New Roman" w:cs="Times New Roman"/>
          <w:i/>
          <w:color w:val="000000" w:themeColor="text1"/>
          <w:sz w:val="24"/>
          <w:szCs w:val="24"/>
        </w:rPr>
        <w:t>earning after tax</w:t>
      </w:r>
      <w:r w:rsidRPr="00401825">
        <w:rPr>
          <w:rFonts w:ascii="Times New Roman" w:hAnsi="Times New Roman" w:cs="Times New Roman"/>
          <w:color w:val="000000" w:themeColor="text1"/>
          <w:sz w:val="24"/>
          <w:szCs w:val="24"/>
        </w:rPr>
        <w:t xml:space="preserve">. Selain itu, peningkatan jumlah ekuitas juga penting agar perusahaan dapat mendapatkan pandangan positif dari calon investor saat PBV meningkat (Akbar </w:t>
      </w:r>
      <w:r w:rsidRPr="00401825">
        <w:rPr>
          <w:rFonts w:ascii="Times New Roman" w:hAnsi="Times New Roman" w:cs="Times New Roman"/>
          <w:i/>
          <w:color w:val="000000" w:themeColor="text1"/>
          <w:sz w:val="24"/>
          <w:szCs w:val="24"/>
        </w:rPr>
        <w:t>et al</w:t>
      </w:r>
      <w:r w:rsidRPr="00401825">
        <w:rPr>
          <w:rFonts w:ascii="Times New Roman" w:hAnsi="Times New Roman" w:cs="Times New Roman"/>
          <w:color w:val="000000" w:themeColor="text1"/>
          <w:sz w:val="24"/>
          <w:szCs w:val="24"/>
        </w:rPr>
        <w:t>., 2020). Peningkatan EPS menggambarkan kinerja investasi yang lebih baik yang dapat meningkatkan kepercayaan investor dan mendorong kenaikan harga saham sehingga PBV</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 xml:space="preserve">meningkat (Citra, 2017). Adapun penjelasan terkait temuan penelitian ini dengan faktor-faktor berfluktuasi yang mempengaruhinya yaitu </w:t>
      </w:r>
      <w:r w:rsidRPr="00401825">
        <w:rPr>
          <w:rFonts w:ascii="Times New Roman" w:hAnsi="Times New Roman" w:cs="Times New Roman"/>
          <w:i/>
          <w:color w:val="000000" w:themeColor="text1"/>
          <w:sz w:val="24"/>
          <w:szCs w:val="24"/>
        </w:rPr>
        <w:t xml:space="preserve">earning after tax </w:t>
      </w:r>
      <w:r w:rsidRPr="00401825">
        <w:rPr>
          <w:rFonts w:ascii="Times New Roman" w:hAnsi="Times New Roman" w:cs="Times New Roman"/>
          <w:color w:val="000000" w:themeColor="text1"/>
          <w:sz w:val="24"/>
          <w:szCs w:val="24"/>
        </w:rPr>
        <w:t>(laba bersih), jumlah saham yang beredar, jumlah ekuitas, harga saham adalah sebagai berikut:</w:t>
      </w:r>
    </w:p>
    <w:p w:rsidR="00D27516" w:rsidRPr="00401825" w:rsidRDefault="00D27516" w:rsidP="004769AF">
      <w:pPr>
        <w:pStyle w:val="ListParagraph"/>
        <w:numPr>
          <w:ilvl w:val="0"/>
          <w:numId w:val="80"/>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b/>
          <w:color w:val="000000" w:themeColor="text1"/>
          <w:sz w:val="24"/>
          <w:szCs w:val="24"/>
        </w:rPr>
        <w:t>Bank Central Asia Tbk.</w:t>
      </w:r>
    </w:p>
    <w:p w:rsidR="00D27516" w:rsidRDefault="00D27516" w:rsidP="004769AF">
      <w:pPr>
        <w:pStyle w:val="ListParagraph"/>
        <w:numPr>
          <w:ilvl w:val="0"/>
          <w:numId w:val="81"/>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menjadi Rp255,000 dengan nilai PBV</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yang</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mengalami penurunan menjadi 443,769%. Hal ini dikarenakan adanya kenaikan laba bersih dari Rp27.147.000.000.000 menjadi Rp31.440.000.000.000, kenaikan jumlah saham yang beredar dari 24.655.010.000 lembar menjadi 123.275.050.000 lembar, kenaikan total modal dari Rp184.715.000.000.000 menjadi Rp202.849.000.000.000, serta kenaikan harga saham dari Rp6.770 menjadi Rp7.300.</w:t>
      </w:r>
    </w:p>
    <w:p w:rsidR="00D27516" w:rsidRPr="00401825" w:rsidRDefault="00D27516" w:rsidP="00D27516">
      <w:pPr>
        <w:spacing w:after="0" w:line="480" w:lineRule="auto"/>
        <w:jc w:val="both"/>
        <w:rPr>
          <w:rFonts w:ascii="Times New Roman" w:hAnsi="Times New Roman" w:cs="Times New Roman"/>
          <w:color w:val="000000" w:themeColor="text1"/>
          <w:sz w:val="24"/>
          <w:szCs w:val="24"/>
        </w:rPr>
      </w:pPr>
    </w:p>
    <w:p w:rsidR="00D27516" w:rsidRPr="00401825"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sidRPr="00401825">
        <w:rPr>
          <w:rFonts w:ascii="Times New Roman" w:hAnsi="Times New Roman" w:cs="Times New Roman"/>
          <w:b/>
          <w:color w:val="000000" w:themeColor="text1"/>
          <w:sz w:val="24"/>
          <w:szCs w:val="24"/>
        </w:rPr>
        <w:lastRenderedPageBreak/>
        <w:t>Bank Mestika Dharma Tbk.</w:t>
      </w:r>
    </w:p>
    <w:p w:rsidR="00D27516" w:rsidRDefault="00D27516" w:rsidP="004769AF">
      <w:pPr>
        <w:pStyle w:val="ListParagraph"/>
        <w:numPr>
          <w:ilvl w:val="0"/>
          <w:numId w:val="82"/>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2019, EPS mengalami penurunan</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menjadi Rp60,530 dengan nilai PBV</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yang mengalami kenaikan menjadi 329,000%. Hal ini dikarenakan adanya penurunan laba bersih dari Rp265.863.000.000 menjadi Rp247.574.000.000, kenaikan total modal dari Rp3.088.013.000.000 menjadi Rp3.480.470.000.000, serta kenaikan harga saham dari Rp1.380 menjadi Rp2.800.</w:t>
      </w:r>
    </w:p>
    <w:p w:rsidR="00D27516" w:rsidRDefault="00D27516" w:rsidP="004769AF">
      <w:pPr>
        <w:pStyle w:val="ListParagraph"/>
        <w:numPr>
          <w:ilvl w:val="0"/>
          <w:numId w:val="82"/>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2020, 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mengalami kenaikan menjadi Rp80,000 dengan nilai PBV</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yang mengalami penurunan menjadi 158,000%. Hal ini dikarenakan adanya kenaikan laba bersih dari Rp247.574.000.000 menjadi Rp325.932.000.000, kenaikan total modal dari Rp3.480.470.000.000 menjadi Rp4.009.263.000.000, serta penurunan harga saham dari Rp2.800 menjadi Rp1.548.</w:t>
      </w:r>
    </w:p>
    <w:p w:rsidR="00D27516" w:rsidRPr="00401825" w:rsidRDefault="00D27516" w:rsidP="004769AF">
      <w:pPr>
        <w:pStyle w:val="ListParagraph"/>
        <w:numPr>
          <w:ilvl w:val="0"/>
          <w:numId w:val="82"/>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2022, 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mengalami kenaikan menjadi Rp129,900 dengan nilai PBV</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yang mengalami penurunan menjadi 183,000%. Hal ini dikarenakan adanya kenaikan laba bersih dari Rp519.580.000.000 menjadi Rp523.104.000.000, kenaikan total modal dari Rp4.289.820.000.000 menjadi Rp4.552.298.000.000, serta kenaikan harga saham dari Rp2.000 menjadi Rp2.033.</w:t>
      </w:r>
    </w:p>
    <w:p w:rsidR="00D27516" w:rsidRPr="00530170"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sidRPr="00530170">
        <w:rPr>
          <w:rFonts w:ascii="Times New Roman" w:hAnsi="Times New Roman" w:cs="Times New Roman"/>
          <w:b/>
          <w:color w:val="000000" w:themeColor="text1"/>
          <w:sz w:val="24"/>
          <w:szCs w:val="24"/>
        </w:rPr>
        <w:t>Bank Rakyat Indonesia (Persero) Tbk.</w:t>
      </w:r>
    </w:p>
    <w:p w:rsidR="00D27516" w:rsidRPr="00401825" w:rsidRDefault="00D27516" w:rsidP="004769AF">
      <w:pPr>
        <w:pStyle w:val="ListParagraph"/>
        <w:numPr>
          <w:ilvl w:val="0"/>
          <w:numId w:val="83"/>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Pada tahun 2021, EPS mengalami kenaikan menjadi Rp238,000 dengan nilai PBV yang mengalami penurunan menjadi 213,000%. Hal ini dikarenakan adanya kenaikan laba bersih dari Rp18.660.393.000.000, </w:t>
      </w:r>
      <w:r w:rsidRPr="00401825">
        <w:rPr>
          <w:rFonts w:ascii="Times New Roman" w:hAnsi="Times New Roman" w:cs="Times New Roman"/>
          <w:color w:val="000000" w:themeColor="text1"/>
          <w:sz w:val="24"/>
          <w:szCs w:val="24"/>
        </w:rPr>
        <w:lastRenderedPageBreak/>
        <w:t>kenaikan jumlah saham yang beredar dari 123.345.810.000 lembar menjadi 151.558.678.941 lembar, kenaikan total modal dari Rp199.911.376.000.000 menjadi Rp291.786.804.000.000, serta penurunan harga saham dari Rp4.170 menjadi Rp4.110.</w:t>
      </w:r>
    </w:p>
    <w:p w:rsidR="00D27516" w:rsidRPr="00E548F2"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sidRPr="00E548F2">
        <w:rPr>
          <w:rFonts w:ascii="Times New Roman" w:hAnsi="Times New Roman" w:cs="Times New Roman"/>
          <w:b/>
          <w:color w:val="000000" w:themeColor="text1"/>
          <w:sz w:val="24"/>
          <w:szCs w:val="24"/>
        </w:rPr>
        <w:t>Bank Tabungan Negara (Persero) Tbk.</w:t>
      </w:r>
    </w:p>
    <w:p w:rsidR="00D27516" w:rsidRDefault="00D27516" w:rsidP="004769AF">
      <w:pPr>
        <w:pStyle w:val="ListParagraph"/>
        <w:numPr>
          <w:ilvl w:val="0"/>
          <w:numId w:val="84"/>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2020, EPS mengalami kenaikan menjadi Rp151,000 dengan nilai PBV yang mengalami penurunan menjadi 91,415%. Hal ini dikarenakan adanya penurunan laba bersih dari Rp23.836.195.000.000 menjadi Rp19.987.845.000.000, kenaikan total modal dari Rp23.836.195.000.000 menjadi Rp19.987.845.000.000, serta penurunan harga saham dari Rp2.120 menjadi Rp1.725.</w:t>
      </w:r>
    </w:p>
    <w:p w:rsidR="00D27516" w:rsidRDefault="00D27516" w:rsidP="004769AF">
      <w:pPr>
        <w:pStyle w:val="ListParagraph"/>
        <w:numPr>
          <w:ilvl w:val="0"/>
          <w:numId w:val="84"/>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 menjadi Rp224,000 dengan nilai PBV yang mengalami penurunan menjadi 87,022%. Hal ini dikarenakan adanya kenaikan laba bersih dari Rp1.602.358.000.000 menjadi Rp2.376.227.000.000, kenaikan total modal dari Rp19.987.845.000.000 menjadi Rp21.406.647.000.000, serta kenaikan harga saham dari Rp1.725 menjadi Rp1.730.</w:t>
      </w:r>
    </w:p>
    <w:p w:rsidR="00D27516" w:rsidRPr="00401825" w:rsidRDefault="00D27516" w:rsidP="004769AF">
      <w:pPr>
        <w:pStyle w:val="ListParagraph"/>
        <w:numPr>
          <w:ilvl w:val="0"/>
          <w:numId w:val="84"/>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2022, EPS mengalami kenaikan menjadi Rp288,000 dengan nilai PBV yang mengalami penurunan menjadi 63,351%. Hal ini dikarenakan adanya kenaikan laba bersih dari Rp2.376.227.000.000 menjadi Rp3.045.073.000.000, kenaikan total modal dari Rp21.406.647.000.000 menjadi Rp25.909.354.000.000, serta penurunan harga saham dari Rp1.730 menjadi Rp1.350.</w:t>
      </w:r>
    </w:p>
    <w:p w:rsidR="00D27516" w:rsidRPr="0063225E"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Bank Pembangunan Daerah Jawa Barat dan Banten Tbk.</w:t>
      </w:r>
    </w:p>
    <w:p w:rsidR="00D27516" w:rsidRDefault="00D27516" w:rsidP="004769AF">
      <w:pPr>
        <w:pStyle w:val="ListParagraph"/>
        <w:numPr>
          <w:ilvl w:val="0"/>
          <w:numId w:val="85"/>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2019, EPS mengalami kenaikan menjadi Rp157,940 dengan nilai PBV yang mengalami penurunan menjadi 96,810%. Hal ini dikarenakan adanya kenaikan laba bersih dari Rp1.552.396.000.000 menjadi Rp1.564.492.000.000, kenaikan total modal dari Rp11.285.315.000.000 menjadi Rp12.042.629.000.000, serta penurunan harga saham dari Rp2.050 menjadi Rp1.185.</w:t>
      </w:r>
    </w:p>
    <w:p w:rsidR="00D27516" w:rsidRDefault="00D27516" w:rsidP="004769AF">
      <w:pPr>
        <w:pStyle w:val="ListParagraph"/>
        <w:numPr>
          <w:ilvl w:val="0"/>
          <w:numId w:val="85"/>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 menjadi Rp206,520 dengan nilai PBV yang mengalami penurunan menjadi 100,390%. Hal ini dikarenakan adanya kenaikan laba bersih dari Rp1.689.996.000.000 menjadi Rp2.018.654.000.000, kenaikan total modal dari Rp12.005.800.000.000 menjadi Rp13.084.033.000.000, serta penurunan harga saham dari Rp1.550 menjadi Rp1.335.</w:t>
      </w:r>
    </w:p>
    <w:p w:rsidR="00D27516" w:rsidRPr="00401825" w:rsidRDefault="00D27516" w:rsidP="004769AF">
      <w:pPr>
        <w:pStyle w:val="ListParagraph"/>
        <w:numPr>
          <w:ilvl w:val="0"/>
          <w:numId w:val="85"/>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2022, EPS mengalami kenaikan menjadi Rp219,020 dengan nilai PBV yang mengalami penurunan menjadi 95,970%. Hal ini dikarenakan adanya kenaikan laba bersih dari Rp2.018.654.000.000 menjadi Rp2.245.282.000.000, kenaikan jumlah saham yang beredar dari 9.838.787.161 lembar menjadi 10.521.443.686 lembar, kenaikan total modal dari Rp13.084.033.000.000 menjadi Rp14.745.986.000.000, serta kenaikan harga saham dari Rp1.335 menjadi Rp1.345.</w:t>
      </w:r>
    </w:p>
    <w:p w:rsidR="00D27516" w:rsidRPr="00955968"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sidRPr="00955968">
        <w:rPr>
          <w:rFonts w:ascii="Times New Roman" w:hAnsi="Times New Roman" w:cs="Times New Roman"/>
          <w:b/>
          <w:color w:val="000000" w:themeColor="text1"/>
          <w:sz w:val="24"/>
          <w:szCs w:val="24"/>
        </w:rPr>
        <w:t>Bank Pembangunan Daerah Jawa Timur Tbk.</w:t>
      </w:r>
    </w:p>
    <w:p w:rsidR="00D27516" w:rsidRDefault="00D27516" w:rsidP="004769AF">
      <w:pPr>
        <w:pStyle w:val="ListParagraph"/>
        <w:numPr>
          <w:ilvl w:val="0"/>
          <w:numId w:val="86"/>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Pada tahun 2019, EPS mengalami kenaikan menjadi Rp91,800 dengan nilai PBV yang mengalami penurunan menjadi 107,000%. Hal ini dikarenakan </w:t>
      </w:r>
      <w:r w:rsidRPr="00401825">
        <w:rPr>
          <w:rFonts w:ascii="Times New Roman" w:hAnsi="Times New Roman" w:cs="Times New Roman"/>
          <w:color w:val="000000" w:themeColor="text1"/>
          <w:sz w:val="24"/>
          <w:szCs w:val="24"/>
        </w:rPr>
        <w:lastRenderedPageBreak/>
        <w:t>adanya kenaikan laba bersih dari Rp1.260.308.000.000 menjadi Rp1.376.505.000.000, kenaikan jumlah saham yang beredar dari 14.978.134.982 lembar menjadi 14.993.772.982 lembar, kenaikan total modal dari Rp8.471.936.000.000 menjadi Rp9.185.652.000.000, serta penurunan harga saham dari Rp690 menjadi Rp655.</w:t>
      </w:r>
    </w:p>
    <w:p w:rsidR="00D27516" w:rsidRDefault="00D27516" w:rsidP="004769AF">
      <w:pPr>
        <w:pStyle w:val="ListParagraph"/>
        <w:numPr>
          <w:ilvl w:val="0"/>
          <w:numId w:val="86"/>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2020, EPS mengalami kenaikan menjadi Rp99,160 dengan nilai PBV yang mengalami penurunan menjadi 103,000%. Hal ini dikarenakan adanya kenaikan laba bersih dari Rp1.376.505.000.000 menjadi Rp1.488.962.000.000, kenaikan jumlah saham yang beredar dari 14.993.772.982 lembar menjadi 15.015.498.082 lembar, kenaikan total modal dari Rp9.185.652.000.000 menjadi Rp10.004.948.000.000, serta kenaikan harga saham dari Rp655 menjadi Rp685.</w:t>
      </w:r>
    </w:p>
    <w:p w:rsidR="00D27516" w:rsidRDefault="00D27516" w:rsidP="004769AF">
      <w:pPr>
        <w:pStyle w:val="ListParagraph"/>
        <w:numPr>
          <w:ilvl w:val="0"/>
          <w:numId w:val="86"/>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 menjadi Rp101,430 dengan nilai PBV yang mengalami kestabilan yaitu 103,000%. Hal ini dikarenakan adanya kenaikan laba bersih dari Rp1.488.962.000.000 menjadi Rp1.523.070.000.000, kenaikan total modal dari Rp10.004.948.000.000 menjadi Rp10.910.539.000.000, serta kenaikan harga saham dari Rp685 menjadi Rp750.</w:t>
      </w:r>
    </w:p>
    <w:p w:rsidR="00D27516" w:rsidRPr="00401825" w:rsidRDefault="00D27516" w:rsidP="004769AF">
      <w:pPr>
        <w:pStyle w:val="ListParagraph"/>
        <w:numPr>
          <w:ilvl w:val="0"/>
          <w:numId w:val="86"/>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Begitu juga pada tahun 2022, EPS mengalami kenaikan menjadi Rp102,75 dengan nilai PBV yang mengalami penurunan menjadi 93,00%. Hal ini dikarenakan adanya kenaikan laba bersih dari Rp1.523.070.000.000 menjadi Rp1.542.824.000.000, kenaikan total modal dari </w:t>
      </w:r>
      <w:r w:rsidRPr="00401825">
        <w:rPr>
          <w:rFonts w:ascii="Times New Roman" w:hAnsi="Times New Roman" w:cs="Times New Roman"/>
          <w:color w:val="000000" w:themeColor="text1"/>
          <w:sz w:val="24"/>
          <w:szCs w:val="24"/>
        </w:rPr>
        <w:lastRenderedPageBreak/>
        <w:t>Rp10.910.539.000.000 menjadi Rp11.445.861.000.000, serta penurunan harga saham dari Rp750 menjadi Rp710.</w:t>
      </w:r>
    </w:p>
    <w:p w:rsidR="00D27516"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Mandiri (Persero) Tbk.</w:t>
      </w:r>
    </w:p>
    <w:p w:rsidR="00D27516" w:rsidRDefault="00D27516" w:rsidP="004769AF">
      <w:pPr>
        <w:pStyle w:val="ListParagraph"/>
        <w:numPr>
          <w:ilvl w:val="0"/>
          <w:numId w:val="87"/>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2019, EPS mengalami kenaikan menjadi Rp588,900 dengan nilai PBV yang mengalami penurunan menjadi 171,000%. Hal ini dikarenakan adanya kenaikan laba bersih dari Rp25.851.937.000.000 menjadi Rp28.455.592.000.000, kenaikan total modal dari Rp184.960.305.000.000 menjadi Rp209.034.525.000.000, serta kenaikan harga saham dari Rp7.375 menjadi Rp7.675.</w:t>
      </w:r>
    </w:p>
    <w:p w:rsidR="00D27516" w:rsidRPr="00401825" w:rsidRDefault="00D27516" w:rsidP="004769AF">
      <w:pPr>
        <w:pStyle w:val="ListParagraph"/>
        <w:numPr>
          <w:ilvl w:val="0"/>
          <w:numId w:val="87"/>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2021, EPS mengalami kenaikan menjadi Rp601,060 dengan nilai PBV yang mengalami penurunan menjadi 148,000%. Hal ini dikarenakan adanya kenaikan laba bersih dari Rp17.645.624.000.000 menjadi Rp30.551.097.000.000, kenaikan total modal dari Rp193.796.083.000.000 menjadi Rp222.111.282.000.000, serta kenaikan harga saham dari Rp6.325 menjadi Rp7.025.</w:t>
      </w:r>
    </w:p>
    <w:p w:rsidR="00D27516"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Bumi Arta Tbk.</w:t>
      </w:r>
    </w:p>
    <w:p w:rsidR="00D27516" w:rsidRDefault="00D27516" w:rsidP="004769AF">
      <w:pPr>
        <w:pStyle w:val="ListParagraph"/>
        <w:numPr>
          <w:ilvl w:val="0"/>
          <w:numId w:val="88"/>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2019, EPS mengalami penurunan menjadi Rp22,150 dengan nilai PBV yang mengalami kenaikan menjadi 51,000%. Hal ini dikarenakan adanya penurunan laba bersih dari Rp92.898.000.000 menjadi Rp51.168.000.000, kenaikan jumlah saham yang beredar dari 2.286.900.000 lembar menjadi 2.310.000.000 lembar, kenaikan total modal dari Rp1.494.755.000.000 menjadi Rp1.523.656.000.000, serta kenaikan harga saham dari Rp278 menjadi Rp336.</w:t>
      </w:r>
    </w:p>
    <w:p w:rsidR="00D27516" w:rsidRPr="00401825" w:rsidRDefault="00D27516" w:rsidP="004769AF">
      <w:pPr>
        <w:pStyle w:val="ListParagraph"/>
        <w:numPr>
          <w:ilvl w:val="0"/>
          <w:numId w:val="88"/>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lastRenderedPageBreak/>
        <w:t>Begitu juga pada tahun 2020, EPS mengalami penurunan menjadi Rp15,400 dengan nilai PBV yang mengalami kenaikan menjadi 58,000%. Hal ini dikarenakan adanya penurunan laba bersih dari Rp51.168.000.000 menjadi Rp35.053.000.000, penurunan total modal dari Rp1.523.656.000.000 menjadi Rp1.509.386.000.000, serta kenaikan harga saham dari Rp336 menjadi Rp378.</w:t>
      </w:r>
    </w:p>
    <w:p w:rsidR="00D27516"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CIMB Niaga Tbk.</w:t>
      </w:r>
    </w:p>
    <w:p w:rsidR="00D27516" w:rsidRDefault="00D27516" w:rsidP="004769AF">
      <w:pPr>
        <w:pStyle w:val="ListParagraph"/>
        <w:numPr>
          <w:ilvl w:val="0"/>
          <w:numId w:val="89"/>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2019, EPS mengalami kenaikan menjadi Rp156,920 dengan nilai PBV yang mengalami penurunan menjadi 56,000%. Hal ini dikarenakan adanya kenaikan laba bersih dari Rp3.482.428.000.000 menjadi Rp3.912.185.000.000, kenaikan total modal dari Rp39.579.574.000.000 menjadi Rp43.278.891.000.000, serta kenaikan harga saham dari Rp915 menjadi Rp965.</w:t>
      </w:r>
    </w:p>
    <w:p w:rsidR="00D27516" w:rsidRDefault="00D27516" w:rsidP="004769AF">
      <w:pPr>
        <w:pStyle w:val="ListParagraph"/>
        <w:numPr>
          <w:ilvl w:val="0"/>
          <w:numId w:val="89"/>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2020, EPS mengalami penurunan menjadi Rp80,720 dengan nilai PBV yang mengalami kenaikan menjadi 61,000%. Hal ini dikarenakan adanya penurunan laba bersih dari Rp3.912.185.000.000 menjadi Rp2.011.254.000.000, penurunan total modal dari Rp43.294.166.000 menjadi Rp41.053.051.000.000, serta kenaikan harga saham dari Rp965 menjadi Rp995.</w:t>
      </w:r>
    </w:p>
    <w:p w:rsidR="00D27516" w:rsidRPr="00401825" w:rsidRDefault="00D27516" w:rsidP="004769AF">
      <w:pPr>
        <w:pStyle w:val="ListParagraph"/>
        <w:numPr>
          <w:ilvl w:val="0"/>
          <w:numId w:val="89"/>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Begitu juga pada tahun 2021, EPS mengalami kenaikan menjadi Rp169,060 dengan nilai PBV yang mengalami penurunan menjadi 56,000%. Hal ini dikarenakan adanya kenaikan laba bersih dari Rp2.011.254.000.000 menjadi Rp4.212.861.000.000, penurunan total modal dari </w:t>
      </w:r>
      <w:r w:rsidRPr="00401825">
        <w:rPr>
          <w:rFonts w:ascii="Times New Roman" w:hAnsi="Times New Roman" w:cs="Times New Roman"/>
          <w:color w:val="000000" w:themeColor="text1"/>
          <w:sz w:val="24"/>
          <w:szCs w:val="24"/>
        </w:rPr>
        <w:lastRenderedPageBreak/>
        <w:t>Rp41.038.939.000.000 menjadi Rp43.388.358.000.000, serta penurunan harga saham dari Rp995 menjadi Rp965.</w:t>
      </w:r>
    </w:p>
    <w:p w:rsidR="00D27516" w:rsidRPr="004A79A4"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Syariah Indonesia Tbk.</w:t>
      </w:r>
    </w:p>
    <w:p w:rsidR="00D27516" w:rsidRDefault="00D27516" w:rsidP="004769AF">
      <w:pPr>
        <w:pStyle w:val="ListParagraph"/>
        <w:numPr>
          <w:ilvl w:val="0"/>
          <w:numId w:val="90"/>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 menjadi Rp73,690 dengan nilai PBV yang mengalami penurunan menjadi 293,000%. Hal ini dikarenakan adanya kenaikan laba bersih dari Rp248.054.000.000 menjadi Rp3.028.205.000.000, kenaikan jumlah saham yang beredar dari 9.900.508.698 lembar menjadi 41.129.307.343 lembar, kenaikan total modal dari Rp5.444.288.000.000 menjadi Rp25.013.934.000.000, serta penurunan harga saham dari Rp2.250 menjadi Rp1.780.</w:t>
      </w:r>
    </w:p>
    <w:p w:rsidR="00D27516" w:rsidRPr="00401825" w:rsidRDefault="00D27516" w:rsidP="004769AF">
      <w:pPr>
        <w:pStyle w:val="ListParagraph"/>
        <w:numPr>
          <w:ilvl w:val="0"/>
          <w:numId w:val="90"/>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2022, EPS mengalami kenaikan menjadi Rp102,540 dengan nilai PBV yang mengalami penurunan menjadi 178,000%. Hal ini dikarenakan adanya kenaikan laba bersih dari Rp3.028.205.000.000 menjadi Rp4.260.182.000.000, kenaikan jumlah saham yang beredar dari 41.129.307.343 lembar menjadi 46.129.260.138 lembar, kenaikan total modal dari Rp25.013.934.000.000, serta penurunan harga saham dari Rp1.780 menjadi Rp1.290.</w:t>
      </w:r>
    </w:p>
    <w:p w:rsidR="00D27516" w:rsidRPr="00E57BA7"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OCBC NISP Tbk.</w:t>
      </w:r>
    </w:p>
    <w:p w:rsidR="00D27516" w:rsidRDefault="00D27516" w:rsidP="004769AF">
      <w:pPr>
        <w:pStyle w:val="ListParagraph"/>
        <w:numPr>
          <w:ilvl w:val="0"/>
          <w:numId w:val="91"/>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Pada tahun 2019, EPS mengalami kenaikan menjadi Rp128,100 dengan nilai PBV yang mengalami penurunan menjadi 70,000%. Hal ini dikarenakan adanya kenaikan laba bersih dari Rp2.638.064.000.000 menjadi Rp2.939.243.000.000, kenaikan total modal dari </w:t>
      </w:r>
      <w:r w:rsidRPr="00401825">
        <w:rPr>
          <w:rFonts w:ascii="Times New Roman" w:hAnsi="Times New Roman" w:cs="Times New Roman"/>
          <w:color w:val="000000" w:themeColor="text1"/>
          <w:sz w:val="24"/>
          <w:szCs w:val="24"/>
        </w:rPr>
        <w:lastRenderedPageBreak/>
        <w:t>Rp24.428.254.000.000 menjadi Rp27.664.803.000.000, serta penurunan harga saham dari Rp855 menjadi Rp845.</w:t>
      </w:r>
    </w:p>
    <w:p w:rsidR="00D27516" w:rsidRPr="00401825" w:rsidRDefault="00D27516" w:rsidP="004769AF">
      <w:pPr>
        <w:pStyle w:val="ListParagraph"/>
        <w:numPr>
          <w:ilvl w:val="0"/>
          <w:numId w:val="91"/>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2021, EPS mengalami kenaikan menjadi Rp109,810 dengan nilai PBV yang mengalami penurunan menjadi 48,000%. Hal ini dikarenakan adanya kenaikan laba bersih dari Rp2.101.671.000.000 menjadi Rp2.519.619.000.000, kenaikan total modal dari Rp29.829.316.000.000 menjadi Rp32.327.571.000.000, serta penurunan harga saham dari Rp820 menjadi Rp670.</w:t>
      </w:r>
    </w:p>
    <w:p w:rsidR="00D27516" w:rsidRPr="00F82B4D" w:rsidRDefault="00D27516" w:rsidP="004769AF">
      <w:pPr>
        <w:pStyle w:val="ListParagraph"/>
        <w:numPr>
          <w:ilvl w:val="0"/>
          <w:numId w:val="80"/>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Woori Saudara Indonesia 1906 Tbk.</w:t>
      </w:r>
    </w:p>
    <w:p w:rsidR="00D27516" w:rsidRDefault="00D27516" w:rsidP="004769AF">
      <w:pPr>
        <w:pStyle w:val="ListParagraph"/>
        <w:numPr>
          <w:ilvl w:val="0"/>
          <w:numId w:val="92"/>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Pada tahun 2021, EPS mengalami kenaikan menjadi Rp88,890 dengan nilai PBV yang mengalami penurunan menjadi 52,266%. Hal ini dikarenakan adanya kenaikan laba bersih dari Rp536.001.000.000 menjadi Rp629.168.000.000, penurunan jumlah saham yang beredar dari 6.580.926.254 lembar menjadi 8.568.234.364 lembar, kenaikan total modal dari Rp7.270.971.000.000 menjadi Rp9.257.191.000.000, serta penurunan harga saham dari Rp740 menjadi Rp565.</w:t>
      </w:r>
    </w:p>
    <w:p w:rsidR="00D27516" w:rsidRPr="00401825" w:rsidRDefault="00D27516" w:rsidP="004769AF">
      <w:pPr>
        <w:pStyle w:val="ListParagraph"/>
        <w:numPr>
          <w:ilvl w:val="0"/>
          <w:numId w:val="92"/>
        </w:numPr>
        <w:spacing w:after="0" w:line="480" w:lineRule="auto"/>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Begitu juga pada tahun 2022, EPS mengalami kenaikan menjadi Rp100,440 dengan nilai PBV yang mengalami penurunan menjadi 49,180%. Hal ini dikarenakan adanya kenaikan laba bersih dari Rp629.168.000.000 menjadi Rp860.571.000.000, kenaikan total modal dari Rp9.257.191.000.000 menjadi Rp9.930.753.000.000, serta kenaikan harga saham dari Rp565 menjadi Rp570.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lastRenderedPageBreak/>
        <w:t xml:space="preserve">Berdasarkan pembahasan terkait temuan data perusahaan sub sektor Perbankan yang terdaftar pada Bursa Efek Indonesia periode 2018 – 2022, </w:t>
      </w:r>
      <w:bookmarkStart w:id="152" w:name="_Hlk159433886"/>
      <w:r w:rsidRPr="00401825">
        <w:rPr>
          <w:rFonts w:ascii="Times New Roman" w:hAnsi="Times New Roman" w:cs="Times New Roman"/>
          <w:color w:val="000000" w:themeColor="text1"/>
          <w:sz w:val="24"/>
          <w:szCs w:val="24"/>
        </w:rPr>
        <w:t xml:space="preserve">kenaikan dan penurunan </w:t>
      </w:r>
      <w:r>
        <w:rPr>
          <w:rFonts w:ascii="Times New Roman" w:hAnsi="Times New Roman" w:cs="Times New Roman"/>
          <w:color w:val="000000" w:themeColor="text1"/>
          <w:sz w:val="24"/>
          <w:szCs w:val="24"/>
        </w:rPr>
        <w:t>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dipengaruhi oleh laba bersih, jumlah saham yang beredar, total modal, dan harga saham.</w:t>
      </w:r>
      <w:bookmarkEnd w:id="152"/>
      <w:r w:rsidRPr="00401825">
        <w:rPr>
          <w:rFonts w:ascii="Times New Roman" w:hAnsi="Times New Roman" w:cs="Times New Roman"/>
          <w:color w:val="000000" w:themeColor="text1"/>
          <w:sz w:val="24"/>
          <w:szCs w:val="24"/>
        </w:rPr>
        <w:t xml:space="preserve"> Rekomendasi untuk menaikkan nilai perusahaan melalui perhitungan PBV</w:t>
      </w:r>
      <w:r>
        <w:rPr>
          <w:rFonts w:ascii="Times New Roman" w:hAnsi="Times New Roman" w:cs="Times New Roman"/>
          <w:color w:val="000000" w:themeColor="text1"/>
          <w:sz w:val="24"/>
          <w:szCs w:val="24"/>
        </w:rPr>
        <w:t xml:space="preserve"> </w:t>
      </w:r>
      <w:r w:rsidRPr="00401825">
        <w:rPr>
          <w:rFonts w:ascii="Times New Roman" w:hAnsi="Times New Roman" w:cs="Times New Roman"/>
          <w:color w:val="000000" w:themeColor="text1"/>
          <w:sz w:val="24"/>
          <w:szCs w:val="24"/>
        </w:rPr>
        <w:t xml:space="preserve">yang berhubungan dengan </w:t>
      </w:r>
      <w:r>
        <w:rPr>
          <w:rFonts w:ascii="Times New Roman" w:hAnsi="Times New Roman" w:cs="Times New Roman"/>
          <w:color w:val="000000" w:themeColor="text1"/>
          <w:sz w:val="24"/>
          <w:szCs w:val="24"/>
        </w:rPr>
        <w:t>EPS</w:t>
      </w:r>
      <w:r w:rsidRPr="00401825">
        <w:rPr>
          <w:rFonts w:ascii="Times New Roman" w:hAnsi="Times New Roman" w:cs="Times New Roman"/>
          <w:color w:val="000000" w:themeColor="text1"/>
          <w:sz w:val="24"/>
          <w:szCs w:val="24"/>
        </w:rPr>
        <w:t xml:space="preserve"> berdasarkan temuan dapat dilakukan dengan cara menaikkan laba bersih, menurunkan atau menstabilkan jumlah saham yang beredar, dan menaikkan total modal. Selain itu, respon pasar berupa harga saham yang meningkat juga mempengaruhi perhitungan hubungan </w:t>
      </w:r>
      <w:r>
        <w:rPr>
          <w:rFonts w:ascii="Times New Roman" w:hAnsi="Times New Roman" w:cs="Times New Roman"/>
          <w:color w:val="000000" w:themeColor="text1"/>
          <w:sz w:val="24"/>
          <w:szCs w:val="24"/>
        </w:rPr>
        <w:t>EPS</w:t>
      </w:r>
      <w:r w:rsidRPr="00401825">
        <w:rPr>
          <w:rFonts w:ascii="Times New Roman" w:hAnsi="Times New Roman" w:cs="Times New Roman"/>
          <w:i/>
          <w:color w:val="000000" w:themeColor="text1"/>
          <w:sz w:val="24"/>
          <w:szCs w:val="24"/>
        </w:rPr>
        <w:t xml:space="preserve"> </w:t>
      </w:r>
      <w:r w:rsidRPr="00401825">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PBV</w:t>
      </w:r>
      <w:r w:rsidRPr="00401825">
        <w:rPr>
          <w:rFonts w:ascii="Times New Roman" w:hAnsi="Times New Roman" w:cs="Times New Roman"/>
          <w:color w:val="000000" w:themeColor="text1"/>
          <w:sz w:val="24"/>
          <w:szCs w:val="24"/>
        </w:rPr>
        <w:t>. Namun, kenaikan harga saham yang sedikit tidak dapat mempengaruhi perubahan seperti Bank Mestika Dharma Tbk. pada tahun 2022 yang memiliki kenaikan harga saham hanya Rp33. Begitu juga Bank Woori Saudara Indonesia 1906 Tbk. pada tahun 2022, yang memiliki kenaikan harga saham hanya Rp5. Meskipun terdapat kenaikan laba bersih, penurunan atau kestabilan jumlah saham yang beredar, dan kenaikan total modal pada kedua perusahaan tersebut. Hubungan antara EPS dan PBV adalah positif, sehingga jika EPS meningkat maka PBV juga meningkat, begitu pula sebaliknya.</w:t>
      </w:r>
      <w:bookmarkStart w:id="153" w:name="_Hlk159433913"/>
    </w:p>
    <w:p w:rsidR="00D27516" w:rsidRPr="00401825"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color w:val="000000" w:themeColor="text1"/>
          <w:sz w:val="24"/>
          <w:szCs w:val="24"/>
        </w:rPr>
        <w:t xml:space="preserve">Hasil penelitian ini didukung oleh Yulfitri </w:t>
      </w:r>
      <w:r w:rsidRPr="00401825">
        <w:rPr>
          <w:rFonts w:ascii="Times New Roman" w:hAnsi="Times New Roman" w:cs="Times New Roman"/>
          <w:i/>
          <w:color w:val="000000" w:themeColor="text1"/>
          <w:sz w:val="24"/>
          <w:szCs w:val="24"/>
        </w:rPr>
        <w:t>et al</w:t>
      </w:r>
      <w:r w:rsidRPr="00401825">
        <w:rPr>
          <w:rFonts w:ascii="Times New Roman" w:hAnsi="Times New Roman" w:cs="Times New Roman"/>
          <w:color w:val="000000" w:themeColor="text1"/>
          <w:sz w:val="24"/>
          <w:szCs w:val="24"/>
        </w:rPr>
        <w:t xml:space="preserve">. (2021) bahwa </w:t>
      </w:r>
      <w:r w:rsidRPr="00401825">
        <w:rPr>
          <w:rFonts w:ascii="Times New Roman" w:hAnsi="Times New Roman" w:cs="Times New Roman"/>
          <w:i/>
          <w:color w:val="000000" w:themeColor="text1"/>
          <w:sz w:val="24"/>
          <w:szCs w:val="24"/>
        </w:rPr>
        <w:t>earning per share</w:t>
      </w:r>
      <w:r w:rsidRPr="00401825">
        <w:rPr>
          <w:rFonts w:ascii="Times New Roman" w:hAnsi="Times New Roman" w:cs="Times New Roman"/>
          <w:color w:val="000000" w:themeColor="text1"/>
          <w:sz w:val="24"/>
          <w:szCs w:val="24"/>
        </w:rPr>
        <w:t xml:space="preserve"> (EPS) secara parsial berpengaruh positif dan signifikan terhadap nilai perusahaan Perbankan yang terdaftar di BEI tahun 2013 – 2017. Begitu pula penelitian yang dilakukan oleh Putri dan Noor (2022), juga menyatakan bahwa </w:t>
      </w:r>
      <w:r w:rsidRPr="00401825">
        <w:rPr>
          <w:rFonts w:ascii="Times New Roman" w:hAnsi="Times New Roman" w:cs="Times New Roman"/>
          <w:i/>
          <w:color w:val="000000" w:themeColor="text1"/>
          <w:sz w:val="24"/>
          <w:szCs w:val="24"/>
        </w:rPr>
        <w:t xml:space="preserve">earning per share </w:t>
      </w:r>
      <w:r w:rsidRPr="00401825">
        <w:rPr>
          <w:rFonts w:ascii="Times New Roman" w:hAnsi="Times New Roman" w:cs="Times New Roman"/>
          <w:color w:val="000000" w:themeColor="text1"/>
          <w:sz w:val="24"/>
          <w:szCs w:val="24"/>
        </w:rPr>
        <w:t>memiliki pengaruh positif dan signifikan terhadap nilai perusahaan pada Industri Makanan dan Minuman yang terdaftar dalam Bursa Efek Indonesia periode tahun 2015 – 2020.</w:t>
      </w:r>
      <w:bookmarkEnd w:id="153"/>
    </w:p>
    <w:p w:rsidR="00D27516" w:rsidRPr="002210B8" w:rsidRDefault="00D27516" w:rsidP="004769AF">
      <w:pPr>
        <w:pStyle w:val="Heading3"/>
        <w:numPr>
          <w:ilvl w:val="0"/>
          <w:numId w:val="40"/>
        </w:numPr>
        <w:spacing w:before="0" w:line="480" w:lineRule="auto"/>
        <w:jc w:val="both"/>
        <w:rPr>
          <w:rFonts w:ascii="Times New Roman" w:hAnsi="Times New Roman" w:cs="Times New Roman"/>
          <w:b/>
          <w:color w:val="000000" w:themeColor="text1"/>
        </w:rPr>
      </w:pPr>
      <w:bookmarkStart w:id="154" w:name="_Toc159681662"/>
      <w:r w:rsidRPr="002210B8">
        <w:rPr>
          <w:rFonts w:ascii="Times New Roman" w:hAnsi="Times New Roman" w:cs="Times New Roman"/>
          <w:b/>
          <w:color w:val="000000" w:themeColor="text1"/>
        </w:rPr>
        <w:lastRenderedPageBreak/>
        <w:t>Pengaruh Kinerja Keuangan (</w:t>
      </w:r>
      <w:r>
        <w:rPr>
          <w:rFonts w:ascii="Times New Roman" w:hAnsi="Times New Roman" w:cs="Times New Roman"/>
          <w:b/>
          <w:color w:val="000000" w:themeColor="text1"/>
        </w:rPr>
        <w:t>DER</w:t>
      </w:r>
      <w:r w:rsidRPr="002210B8">
        <w:rPr>
          <w:rFonts w:ascii="Times New Roman" w:hAnsi="Times New Roman" w:cs="Times New Roman"/>
          <w:b/>
          <w:color w:val="000000" w:themeColor="text1"/>
        </w:rPr>
        <w:t>) terhadap Nilai Perusahaan</w:t>
      </w:r>
      <w:bookmarkEnd w:id="154"/>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401825">
        <w:rPr>
          <w:rFonts w:ascii="Times New Roman" w:hAnsi="Times New Roman" w:cs="Times New Roman"/>
          <w:i/>
          <w:color w:val="000000" w:themeColor="text1"/>
          <w:sz w:val="24"/>
          <w:szCs w:val="24"/>
        </w:rPr>
        <w:t xml:space="preserve">Debt to equity ratio </w:t>
      </w:r>
      <w:r w:rsidRPr="00401825">
        <w:rPr>
          <w:rFonts w:ascii="Times New Roman" w:hAnsi="Times New Roman" w:cs="Times New Roman"/>
          <w:color w:val="000000" w:themeColor="text1"/>
          <w:sz w:val="24"/>
          <w:szCs w:val="24"/>
        </w:rPr>
        <w:t xml:space="preserve">merupakan salah satu perhitungan kinerja keuangan dari rasio solvabilitas, yaitu indikator yang digunakan perusahaan untuk mengetahui kemampuan perusahaan dalam membayar kewajiban jika perusahaan tersebut dilikuidasi (Kusmayadi </w:t>
      </w:r>
      <w:r w:rsidRPr="00401825">
        <w:rPr>
          <w:rFonts w:ascii="Times New Roman" w:hAnsi="Times New Roman" w:cs="Times New Roman"/>
          <w:i/>
          <w:color w:val="000000" w:themeColor="text1"/>
          <w:sz w:val="24"/>
          <w:szCs w:val="24"/>
        </w:rPr>
        <w:t>et al</w:t>
      </w:r>
      <w:r w:rsidRPr="00401825">
        <w:rPr>
          <w:rFonts w:ascii="Times New Roman" w:hAnsi="Times New Roman" w:cs="Times New Roman"/>
          <w:color w:val="000000" w:themeColor="text1"/>
          <w:sz w:val="24"/>
          <w:szCs w:val="24"/>
        </w:rPr>
        <w:t xml:space="preserve">., 2021: 31). Rasio solvabilitas dalam penelitian ini menggunakan </w:t>
      </w:r>
      <w:r>
        <w:rPr>
          <w:rFonts w:ascii="Times New Roman" w:hAnsi="Times New Roman" w:cs="Times New Roman"/>
          <w:color w:val="000000" w:themeColor="text1"/>
          <w:sz w:val="24"/>
          <w:szCs w:val="24"/>
        </w:rPr>
        <w:t>DER</w:t>
      </w:r>
      <w:r w:rsidRPr="00401825">
        <w:rPr>
          <w:rFonts w:ascii="Times New Roman" w:hAnsi="Times New Roman" w:cs="Times New Roman"/>
          <w:color w:val="000000" w:themeColor="text1"/>
          <w:sz w:val="24"/>
          <w:szCs w:val="24"/>
        </w:rPr>
        <w:t xml:space="preserve">, yang juga digunakan untuk menghitung </w:t>
      </w:r>
      <w:r w:rsidRPr="00401825">
        <w:rPr>
          <w:rFonts w:ascii="Times New Roman" w:hAnsi="Times New Roman" w:cs="Times New Roman"/>
          <w:i/>
          <w:color w:val="000000" w:themeColor="text1"/>
          <w:sz w:val="24"/>
          <w:szCs w:val="24"/>
        </w:rPr>
        <w:t xml:space="preserve">leverage </w:t>
      </w:r>
      <w:r w:rsidRPr="00401825">
        <w:rPr>
          <w:rFonts w:ascii="Times New Roman" w:hAnsi="Times New Roman" w:cs="Times New Roman"/>
          <w:color w:val="000000" w:themeColor="text1"/>
          <w:sz w:val="24"/>
          <w:szCs w:val="24"/>
        </w:rPr>
        <w:t>perusahaan (Syamsuddin, 2016: 54). Pada perusahaan sub sektor Perbankan, semakin besar rasio ini, maka akan semakin tidak menguntungkan karena akan semakin besar resiko yang ditanggung atas kegagalan yang mungkin terjadi di perusahaan yang juga akan berdampak pada penurunan nilai perusahaan (Sugiarto, 2009: 49).</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527C7">
        <w:rPr>
          <w:rFonts w:ascii="Times New Roman" w:hAnsi="Times New Roman" w:cs="Times New Roman"/>
          <w:color w:val="000000" w:themeColor="text1"/>
          <w:sz w:val="24"/>
          <w:szCs w:val="24"/>
        </w:rPr>
        <w:t xml:space="preserve">DER yang dihasilkan dari total kewajiban dan total modal yang beredar dalam penelitian ini terus mengalami fluktuasi di setiap laporan tahunan perusahaan sub sektor Perbankan yang terdaftar di Bursa Efek Indonesia periode 2018 – 2022. DER adalah alat untuk menunjukkan seberapa banyak utang yang digunakan oleh suatu perusahaan dibandingkan dengan jumlah ekuitasnya. </w:t>
      </w:r>
      <w:bookmarkStart w:id="155" w:name="_Hlk159436999"/>
      <w:r w:rsidRPr="00A527C7">
        <w:rPr>
          <w:rFonts w:ascii="Times New Roman" w:hAnsi="Times New Roman" w:cs="Times New Roman"/>
          <w:color w:val="000000" w:themeColor="text1"/>
          <w:sz w:val="24"/>
          <w:szCs w:val="24"/>
        </w:rPr>
        <w:t>Menurut teori sinyal, perusahaan dapat memberikan sinyal kepada investor tentang kemampuannya dalam mengelola utang untuk mendapatkan keuntungan dengan tingkat utang yang rendah. Jika nilai leverage rendah, itu berarti perusahaan menggunakan sedikit utang dan mengurangi risiko kerugian (Ghozali, 2020: 170 – 171).</w:t>
      </w:r>
      <w:bookmarkEnd w:id="155"/>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527C7">
        <w:rPr>
          <w:rFonts w:ascii="Times New Roman" w:hAnsi="Times New Roman" w:cs="Times New Roman"/>
          <w:color w:val="000000" w:themeColor="text1"/>
          <w:sz w:val="24"/>
          <w:szCs w:val="24"/>
        </w:rPr>
        <w:t>Kinerja keuangan (DER) memiliki hasil pengujian hipotesis (H</w:t>
      </w:r>
      <w:r w:rsidRPr="00A527C7">
        <w:rPr>
          <w:rFonts w:ascii="Times New Roman" w:hAnsi="Times New Roman" w:cs="Times New Roman"/>
          <w:color w:val="000000" w:themeColor="text1"/>
          <w:sz w:val="24"/>
          <w:szCs w:val="24"/>
          <w:vertAlign w:val="subscript"/>
        </w:rPr>
        <w:t>1</w:t>
      </w:r>
      <w:r w:rsidRPr="00A527C7">
        <w:rPr>
          <w:rFonts w:ascii="Times New Roman" w:hAnsi="Times New Roman" w:cs="Times New Roman"/>
          <w:color w:val="000000" w:themeColor="text1"/>
          <w:sz w:val="24"/>
          <w:szCs w:val="24"/>
        </w:rPr>
        <w:t>) dalam uji parsial (Uji t) menunjukkan bahwa nilai t</w:t>
      </w:r>
      <w:r w:rsidRPr="00A527C7">
        <w:rPr>
          <w:rFonts w:ascii="Times New Roman" w:hAnsi="Times New Roman" w:cs="Times New Roman"/>
          <w:color w:val="000000" w:themeColor="text1"/>
          <w:sz w:val="24"/>
          <w:szCs w:val="24"/>
          <w:vertAlign w:val="subscript"/>
        </w:rPr>
        <w:t>hitung</w:t>
      </w:r>
      <w:r w:rsidRPr="00A527C7">
        <w:rPr>
          <w:rFonts w:ascii="Times New Roman" w:hAnsi="Times New Roman" w:cs="Times New Roman"/>
          <w:color w:val="000000" w:themeColor="text1"/>
          <w:sz w:val="24"/>
          <w:szCs w:val="24"/>
        </w:rPr>
        <w:t xml:space="preserve"> sebesar -1,478 &lt; nilai t</w:t>
      </w:r>
      <w:r w:rsidRPr="00A527C7">
        <w:rPr>
          <w:rFonts w:ascii="Times New Roman" w:hAnsi="Times New Roman" w:cs="Times New Roman"/>
          <w:color w:val="000000" w:themeColor="text1"/>
          <w:sz w:val="24"/>
          <w:szCs w:val="24"/>
          <w:vertAlign w:val="subscript"/>
        </w:rPr>
        <w:t>tabel</w:t>
      </w:r>
      <w:r w:rsidRPr="00A527C7">
        <w:rPr>
          <w:rFonts w:ascii="Times New Roman" w:hAnsi="Times New Roman" w:cs="Times New Roman"/>
          <w:color w:val="000000" w:themeColor="text1"/>
          <w:sz w:val="24"/>
          <w:szCs w:val="24"/>
        </w:rPr>
        <w:t xml:space="preserve"> sebesar 1,669 dengan nilai signifikan t sebesar 0,144 &gt; 0,05 dan memiliki koefisien regresi yang menunjukkan arah negatif. Berdasarkan hasil tersebut artinya bahwa kinerja </w:t>
      </w:r>
      <w:r w:rsidRPr="00A527C7">
        <w:rPr>
          <w:rFonts w:ascii="Times New Roman" w:hAnsi="Times New Roman" w:cs="Times New Roman"/>
          <w:color w:val="000000" w:themeColor="text1"/>
          <w:sz w:val="24"/>
          <w:szCs w:val="24"/>
        </w:rPr>
        <w:lastRenderedPageBreak/>
        <w:t>keuangan (DER) tidak berpengaruh signifikan terhadap nilai perusahaan (PBV). Hal tersebut menunjukkan bahwa H</w:t>
      </w:r>
      <w:r w:rsidRPr="00A527C7">
        <w:rPr>
          <w:rFonts w:ascii="Times New Roman" w:hAnsi="Times New Roman" w:cs="Times New Roman"/>
          <w:color w:val="000000" w:themeColor="text1"/>
          <w:sz w:val="24"/>
          <w:szCs w:val="24"/>
          <w:vertAlign w:val="subscript"/>
        </w:rPr>
        <w:t>a</w:t>
      </w:r>
      <w:r w:rsidRPr="00A527C7">
        <w:rPr>
          <w:rFonts w:ascii="Times New Roman" w:hAnsi="Times New Roman" w:cs="Times New Roman"/>
          <w:color w:val="000000" w:themeColor="text1"/>
          <w:sz w:val="24"/>
          <w:szCs w:val="24"/>
        </w:rPr>
        <w:t xml:space="preserve"> ditolak yaitu kinerja keuangan yang diproksikan dengan </w:t>
      </w:r>
      <w:r>
        <w:rPr>
          <w:rFonts w:ascii="Times New Roman" w:hAnsi="Times New Roman" w:cs="Times New Roman"/>
          <w:color w:val="000000" w:themeColor="text1"/>
          <w:sz w:val="24"/>
          <w:szCs w:val="24"/>
        </w:rPr>
        <w:t>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tidak berpengaruh signifikan terhadap nilai perusahaan</w:t>
      </w:r>
      <w:bookmarkStart w:id="156" w:name="_Hlk159436978"/>
      <w:r>
        <w:rPr>
          <w:rFonts w:ascii="Times New Roman" w:hAnsi="Times New Roman" w:cs="Times New Roman"/>
          <w:color w:val="000000" w:themeColor="text1"/>
          <w:sz w:val="24"/>
          <w:szCs w:val="24"/>
        </w:rPr>
        <w:t>.</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527C7">
        <w:rPr>
          <w:rFonts w:ascii="Times New Roman" w:hAnsi="Times New Roman" w:cs="Times New Roman"/>
          <w:color w:val="000000" w:themeColor="text1"/>
          <w:sz w:val="24"/>
          <w:szCs w:val="24"/>
        </w:rPr>
        <w:t xml:space="preserve">Hasil penelitian ini menunjukkan bahwa </w:t>
      </w:r>
      <w:r>
        <w:rPr>
          <w:rFonts w:ascii="Times New Roman" w:hAnsi="Times New Roman" w:cs="Times New Roman"/>
          <w:color w:val="000000" w:themeColor="text1"/>
          <w:sz w:val="24"/>
          <w:szCs w:val="24"/>
        </w:rPr>
        <w:t>DER</w:t>
      </w:r>
      <w:r w:rsidRPr="00A527C7">
        <w:rPr>
          <w:rFonts w:ascii="Times New Roman" w:hAnsi="Times New Roman" w:cs="Times New Roman"/>
          <w:color w:val="000000" w:themeColor="text1"/>
          <w:sz w:val="24"/>
          <w:szCs w:val="24"/>
        </w:rPr>
        <w:t xml:space="preserve"> tidak berpengaruh terhadap nilai perusahaan (</w:t>
      </w:r>
      <w:r>
        <w:rPr>
          <w:rFonts w:ascii="Times New Roman" w:hAnsi="Times New Roman" w:cs="Times New Roman"/>
          <w:color w:val="000000" w:themeColor="text1"/>
          <w:sz w:val="24"/>
          <w:szCs w:val="24"/>
        </w:rPr>
        <w:t>PBV</w:t>
      </w:r>
      <w:r w:rsidRPr="00A527C7">
        <w:rPr>
          <w:rFonts w:ascii="Times New Roman" w:hAnsi="Times New Roman" w:cs="Times New Roman"/>
          <w:color w:val="000000" w:themeColor="text1"/>
          <w:sz w:val="24"/>
          <w:szCs w:val="24"/>
        </w:rPr>
        <w:t>) artinya jika nilai 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perusahaan tinggi atau rendah maka tidak akan mempengaruhi nilai perusahaan. Jumlah 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yang besar tidak dapat menggambarkan secara penuh nilai perusahaan untuk menarik calon investor.</w:t>
      </w:r>
      <w:bookmarkEnd w:id="156"/>
      <w:r w:rsidRPr="00A527C7">
        <w:rPr>
          <w:rFonts w:ascii="Times New Roman" w:hAnsi="Times New Roman" w:cs="Times New Roman"/>
          <w:color w:val="000000" w:themeColor="text1"/>
          <w:sz w:val="24"/>
          <w:szCs w:val="24"/>
        </w:rPr>
        <w:t xml:space="preserve"> Dengan demikian dapat disimpulkan bahwa kinerja keuangan yang diproksikan dengan DER secara parsial tidak berpengaruh signifikan terhadap nilai perusahaan (PBV), sehingga </w:t>
      </w:r>
      <w:r w:rsidRPr="00A527C7">
        <w:rPr>
          <w:rFonts w:ascii="Times New Roman" w:hAnsi="Times New Roman" w:cs="Times New Roman"/>
          <w:b/>
          <w:color w:val="000000" w:themeColor="text1"/>
          <w:sz w:val="24"/>
          <w:szCs w:val="24"/>
        </w:rPr>
        <w:t>Ha ditolak</w:t>
      </w:r>
      <w:r w:rsidRPr="00A527C7">
        <w:rPr>
          <w:rFonts w:ascii="Times New Roman" w:hAnsi="Times New Roman" w:cs="Times New Roman"/>
          <w:color w:val="000000" w:themeColor="text1"/>
          <w:sz w:val="24"/>
          <w:szCs w:val="24"/>
        </w:rPr>
        <w:t xml:space="preserve"> dan Ho diterima.</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527C7">
        <w:rPr>
          <w:rFonts w:ascii="Times New Roman" w:hAnsi="Times New Roman" w:cs="Times New Roman"/>
          <w:color w:val="000000" w:themeColor="text1"/>
          <w:sz w:val="24"/>
          <w:szCs w:val="24"/>
        </w:rPr>
        <w:t>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 xml:space="preserve">mengidentifikasi bahwa modal lebih besar daripada utang dalam struktur keuangan perusahaan, tetapi belum bisa menggambarkan sejauh mana perusahaan dapat mengoptimalkan penggunaan utang untuk meningkatkan nilai perusahaan. Di pasar modal Indonesia, fluktuasi harga saham dan penciptaan nilai perusahaan lebih dipengaruhi oleh kondisi pasar daripada rasio utang terhadap ekuitas (Yulfitri </w:t>
      </w:r>
      <w:r w:rsidRPr="00A527C7">
        <w:rPr>
          <w:rFonts w:ascii="Times New Roman" w:hAnsi="Times New Roman" w:cs="Times New Roman"/>
          <w:i/>
          <w:color w:val="000000" w:themeColor="text1"/>
          <w:sz w:val="24"/>
          <w:szCs w:val="24"/>
        </w:rPr>
        <w:t>et al</w:t>
      </w:r>
      <w:r w:rsidRPr="00A527C7">
        <w:rPr>
          <w:rFonts w:ascii="Times New Roman" w:hAnsi="Times New Roman" w:cs="Times New Roman"/>
          <w:color w:val="000000" w:themeColor="text1"/>
          <w:sz w:val="24"/>
          <w:szCs w:val="24"/>
        </w:rPr>
        <w:t>., 2021). 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merupakan rasio yang digunakan untuk menilai utang dengan ekuitas dalam menyediakan dana oleh kreditor dan pemilik perusahaan (Kasmir, 2014: 157).</w:t>
      </w:r>
      <w:bookmarkStart w:id="157" w:name="_Hlk159437049"/>
      <w:r>
        <w:rPr>
          <w:rFonts w:ascii="Times New Roman" w:hAnsi="Times New Roman" w:cs="Times New Roman"/>
          <w:color w:val="000000" w:themeColor="text1"/>
          <w:sz w:val="24"/>
          <w:szCs w:val="24"/>
        </w:rPr>
        <w:t xml:space="preserve"> </w:t>
      </w:r>
      <w:r w:rsidRPr="00A527C7">
        <w:rPr>
          <w:rFonts w:ascii="Times New Roman" w:hAnsi="Times New Roman" w:cs="Times New Roman"/>
          <w:color w:val="000000" w:themeColor="text1"/>
          <w:sz w:val="24"/>
          <w:szCs w:val="24"/>
        </w:rPr>
        <w:t xml:space="preserve">Hal ini menunjukkan bahwa calon investor sebaiknya tidak menggunakan rasio DER sebagai dasar untuk pengambilan keputusan saham. </w:t>
      </w:r>
      <w:bookmarkStart w:id="158" w:name="_Hlk159437075"/>
      <w:r w:rsidRPr="00A527C7">
        <w:rPr>
          <w:rFonts w:ascii="Times New Roman" w:hAnsi="Times New Roman" w:cs="Times New Roman"/>
          <w:color w:val="000000" w:themeColor="text1"/>
          <w:sz w:val="24"/>
          <w:szCs w:val="24"/>
        </w:rPr>
        <w:t xml:space="preserve">Keberadaan utang dapat mengurangi pendapatan, sehingga manajemen perlu menjaga agar jumlah utang tetap optimal di perusahaan. Namun, untuk perusahaan Perbankan, memiliki tingkat </w:t>
      </w:r>
      <w:r w:rsidRPr="00A527C7">
        <w:rPr>
          <w:rFonts w:ascii="Times New Roman" w:hAnsi="Times New Roman" w:cs="Times New Roman"/>
          <w:i/>
          <w:color w:val="000000" w:themeColor="text1"/>
          <w:sz w:val="24"/>
          <w:szCs w:val="24"/>
        </w:rPr>
        <w:t xml:space="preserve">leverage </w:t>
      </w:r>
      <w:r w:rsidRPr="00A527C7">
        <w:rPr>
          <w:rFonts w:ascii="Times New Roman" w:hAnsi="Times New Roman" w:cs="Times New Roman"/>
          <w:color w:val="000000" w:themeColor="text1"/>
          <w:sz w:val="24"/>
          <w:szCs w:val="24"/>
        </w:rPr>
        <w:t>yang tinggi masih dapat menghasilkan keuntungan yang lebih besar (Haryanto dan Susanto, 2023).</w:t>
      </w:r>
      <w:bookmarkStart w:id="159" w:name="_Hlk159437106"/>
      <w:bookmarkEnd w:id="157"/>
      <w:bookmarkEnd w:id="158"/>
    </w:p>
    <w:p w:rsidR="00D27516" w:rsidRPr="00A527C7" w:rsidRDefault="00D27516" w:rsidP="00D27516">
      <w:pPr>
        <w:spacing w:after="0" w:line="480" w:lineRule="auto"/>
        <w:ind w:firstLine="720"/>
        <w:jc w:val="both"/>
        <w:rPr>
          <w:rFonts w:ascii="Times New Roman" w:hAnsi="Times New Roman" w:cs="Times New Roman"/>
          <w:color w:val="000000" w:themeColor="text1"/>
          <w:sz w:val="24"/>
          <w:szCs w:val="24"/>
        </w:rPr>
      </w:pPr>
      <w:r w:rsidRPr="00A527C7">
        <w:rPr>
          <w:rFonts w:ascii="Times New Roman" w:hAnsi="Times New Roman" w:cs="Times New Roman"/>
          <w:color w:val="000000" w:themeColor="text1"/>
          <w:sz w:val="24"/>
          <w:szCs w:val="24"/>
        </w:rPr>
        <w:lastRenderedPageBreak/>
        <w:t>Bagi bank (kreditor), semakin besar rasio ini, akan semakin tidak menguntungkan karena akan semakin besar risiko yang ditanggung atas kegagalan yang terjadi di perusahaan.</w:t>
      </w:r>
      <w:bookmarkEnd w:id="159"/>
      <w:r w:rsidRPr="00A527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 xml:space="preserve">untuk setiap perusahaan tentu berbeda-beda, tergantung karakteristik bisnis dan keberagaman arus kasnya. Perusahaan dengan arus kas yang stabil biasanya memiliki rasio yang lebih tinggi dari rasio kas yang kurang stabil. </w:t>
      </w:r>
      <w:bookmarkStart w:id="160" w:name="_Hlk159437181"/>
      <w:r w:rsidRPr="00A527C7">
        <w:rPr>
          <w:rFonts w:ascii="Times New Roman" w:hAnsi="Times New Roman" w:cs="Times New Roman"/>
          <w:color w:val="000000" w:themeColor="text1"/>
          <w:sz w:val="24"/>
          <w:szCs w:val="24"/>
        </w:rPr>
        <w:t xml:space="preserve">Standar industri untuk </w:t>
      </w:r>
      <w:r>
        <w:rPr>
          <w:rFonts w:ascii="Times New Roman" w:hAnsi="Times New Roman" w:cs="Times New Roman"/>
          <w:color w:val="000000" w:themeColor="text1"/>
          <w:sz w:val="24"/>
          <w:szCs w:val="24"/>
        </w:rPr>
        <w:t>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 xml:space="preserve">adalah 90% (Kasmir, 2019: 166). Berdasarkan perhitungan </w:t>
      </w:r>
      <w:r>
        <w:rPr>
          <w:rFonts w:ascii="Times New Roman" w:hAnsi="Times New Roman" w:cs="Times New Roman"/>
          <w:color w:val="000000" w:themeColor="text1"/>
          <w:sz w:val="24"/>
          <w:szCs w:val="24"/>
        </w:rPr>
        <w:t>DER</w:t>
      </w:r>
      <w:r w:rsidRPr="00A527C7">
        <w:rPr>
          <w:rFonts w:ascii="Times New Roman" w:hAnsi="Times New Roman" w:cs="Times New Roman"/>
          <w:color w:val="000000" w:themeColor="text1"/>
          <w:sz w:val="24"/>
          <w:szCs w:val="24"/>
        </w:rPr>
        <w:t xml:space="preserve"> sub sektor Perbankan yang terdaftar di Bursa Efek Indonesia periode 2018 – 2022, seluruh perusahaan dianggap kurang baik karena berada di atas rata-rata industri. Model usaha Perbankan adalah simpan pinjam, sehingga dana yang diperoleh dari nasabah atau pihak ketiga dihitung sebagai utang. Dengan demikian, </w:t>
      </w:r>
      <w:r>
        <w:rPr>
          <w:rFonts w:ascii="Times New Roman" w:hAnsi="Times New Roman" w:cs="Times New Roman"/>
          <w:color w:val="000000" w:themeColor="text1"/>
          <w:sz w:val="24"/>
          <w:szCs w:val="24"/>
        </w:rPr>
        <w:t>DER</w:t>
      </w:r>
      <w:r w:rsidRPr="00A527C7">
        <w:rPr>
          <w:rFonts w:ascii="Times New Roman" w:hAnsi="Times New Roman" w:cs="Times New Roman"/>
          <w:i/>
          <w:color w:val="000000" w:themeColor="text1"/>
          <w:sz w:val="24"/>
          <w:szCs w:val="24"/>
        </w:rPr>
        <w:t xml:space="preserve"> </w:t>
      </w:r>
      <w:r w:rsidRPr="00A527C7">
        <w:rPr>
          <w:rFonts w:ascii="Times New Roman" w:hAnsi="Times New Roman" w:cs="Times New Roman"/>
          <w:color w:val="000000" w:themeColor="text1"/>
          <w:sz w:val="24"/>
          <w:szCs w:val="24"/>
        </w:rPr>
        <w:t>pada sub sektor Perbankan cenderung tinggi.</w:t>
      </w:r>
      <w:bookmarkStart w:id="161" w:name="_Hlk159437188"/>
      <w:bookmarkEnd w:id="160"/>
      <w:r>
        <w:rPr>
          <w:rFonts w:ascii="Times New Roman" w:hAnsi="Times New Roman" w:cs="Times New Roman"/>
          <w:color w:val="000000" w:themeColor="text1"/>
          <w:sz w:val="24"/>
          <w:szCs w:val="24"/>
        </w:rPr>
        <w:t xml:space="preserve"> </w:t>
      </w:r>
      <w:r w:rsidRPr="00A527C7">
        <w:rPr>
          <w:rFonts w:ascii="Times New Roman" w:hAnsi="Times New Roman" w:cs="Times New Roman"/>
          <w:color w:val="000000" w:themeColor="text1"/>
          <w:sz w:val="24"/>
          <w:szCs w:val="24"/>
        </w:rPr>
        <w:t xml:space="preserve">Hasil penelitian ini didukung oleh Yulfitri </w:t>
      </w:r>
      <w:r w:rsidRPr="00A527C7">
        <w:rPr>
          <w:rFonts w:ascii="Times New Roman" w:hAnsi="Times New Roman" w:cs="Times New Roman"/>
          <w:i/>
          <w:color w:val="000000" w:themeColor="text1"/>
          <w:sz w:val="24"/>
          <w:szCs w:val="24"/>
        </w:rPr>
        <w:t>et al</w:t>
      </w:r>
      <w:r w:rsidRPr="00A527C7">
        <w:rPr>
          <w:rFonts w:ascii="Times New Roman" w:hAnsi="Times New Roman" w:cs="Times New Roman"/>
          <w:color w:val="000000" w:themeColor="text1"/>
          <w:sz w:val="24"/>
          <w:szCs w:val="24"/>
        </w:rPr>
        <w:t>. (2021) bahwa DER secara parsial tidak berpengaruh signifikan terhadap nilai perusahaan.</w:t>
      </w:r>
      <w:bookmarkEnd w:id="161"/>
    </w:p>
    <w:p w:rsidR="00D27516" w:rsidRPr="00A54ABD" w:rsidRDefault="00D27516" w:rsidP="004769AF">
      <w:pPr>
        <w:pStyle w:val="Heading3"/>
        <w:numPr>
          <w:ilvl w:val="0"/>
          <w:numId w:val="40"/>
        </w:numPr>
        <w:spacing w:before="0" w:line="480" w:lineRule="auto"/>
        <w:jc w:val="both"/>
        <w:rPr>
          <w:rFonts w:ascii="Times New Roman" w:hAnsi="Times New Roman" w:cs="Times New Roman"/>
          <w:b/>
          <w:color w:val="000000" w:themeColor="text1"/>
        </w:rPr>
      </w:pPr>
      <w:bookmarkStart w:id="162" w:name="_Toc159681663"/>
      <w:r w:rsidRPr="00A54ABD">
        <w:rPr>
          <w:rFonts w:ascii="Times New Roman" w:hAnsi="Times New Roman" w:cs="Times New Roman"/>
          <w:b/>
          <w:color w:val="000000" w:themeColor="text1"/>
        </w:rPr>
        <w:t xml:space="preserve">Pengaruh </w:t>
      </w:r>
      <w:r w:rsidRPr="00196B2E">
        <w:rPr>
          <w:rFonts w:ascii="Times New Roman" w:hAnsi="Times New Roman" w:cs="Times New Roman"/>
          <w:b/>
          <w:i/>
          <w:color w:val="000000" w:themeColor="text1"/>
        </w:rPr>
        <w:t>Corporate Governance</w:t>
      </w:r>
      <w:r w:rsidRPr="00A54ABD">
        <w:rPr>
          <w:rFonts w:ascii="Times New Roman" w:hAnsi="Times New Roman" w:cs="Times New Roman"/>
          <w:b/>
          <w:color w:val="000000" w:themeColor="text1"/>
        </w:rPr>
        <w:t xml:space="preserve"> (Kepemilikan Manajerial) terhadap Nilai Perusahaan</w:t>
      </w:r>
      <w:bookmarkEnd w:id="162"/>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D31AA3">
        <w:rPr>
          <w:rFonts w:ascii="Times New Roman" w:hAnsi="Times New Roman" w:cs="Times New Roman"/>
          <w:color w:val="000000" w:themeColor="text1"/>
          <w:sz w:val="24"/>
          <w:szCs w:val="24"/>
        </w:rPr>
        <w:t>Kepemilikan manajerial</w:t>
      </w:r>
      <w:r w:rsidRPr="00D31AA3">
        <w:rPr>
          <w:rFonts w:ascii="Times New Roman" w:hAnsi="Times New Roman" w:cs="Times New Roman"/>
          <w:i/>
          <w:color w:val="000000" w:themeColor="text1"/>
          <w:sz w:val="24"/>
          <w:szCs w:val="24"/>
        </w:rPr>
        <w:t xml:space="preserve"> </w:t>
      </w:r>
      <w:r w:rsidRPr="00D31AA3">
        <w:rPr>
          <w:rFonts w:ascii="Times New Roman" w:hAnsi="Times New Roman" w:cs="Times New Roman"/>
          <w:color w:val="000000" w:themeColor="text1"/>
          <w:sz w:val="24"/>
          <w:szCs w:val="24"/>
        </w:rPr>
        <w:t xml:space="preserve">merupakan salah satu perhitungan </w:t>
      </w:r>
      <w:r w:rsidRPr="00D31AA3">
        <w:rPr>
          <w:rFonts w:ascii="Times New Roman" w:hAnsi="Times New Roman" w:cs="Times New Roman"/>
          <w:i/>
          <w:color w:val="000000" w:themeColor="text1"/>
          <w:sz w:val="24"/>
          <w:szCs w:val="24"/>
        </w:rPr>
        <w:t>corporate governance</w:t>
      </w:r>
      <w:r w:rsidRPr="00D31AA3">
        <w:rPr>
          <w:rFonts w:ascii="Times New Roman" w:hAnsi="Times New Roman" w:cs="Times New Roman"/>
          <w:color w:val="000000" w:themeColor="text1"/>
          <w:sz w:val="24"/>
          <w:szCs w:val="24"/>
        </w:rPr>
        <w:t xml:space="preserve"> dari struktur kepemilikan. Kepemilikan manajerial adalah jumlah saham yang dimiliki oleh manajemen perusahaan. Manajer yang memiliki saham di perusahaan tempat mereka bekerja, akan memberikan dorongan besar untuk menjalankan bisnis dengan baik. Salah satu cara untuk mengurangi </w:t>
      </w:r>
      <w:r w:rsidRPr="00D31AA3">
        <w:rPr>
          <w:rFonts w:ascii="Times New Roman" w:hAnsi="Times New Roman" w:cs="Times New Roman"/>
          <w:i/>
          <w:color w:val="000000" w:themeColor="text1"/>
          <w:sz w:val="24"/>
          <w:szCs w:val="24"/>
        </w:rPr>
        <w:t xml:space="preserve">agency cost </w:t>
      </w:r>
      <w:r w:rsidRPr="00D31AA3">
        <w:rPr>
          <w:rFonts w:ascii="Times New Roman" w:hAnsi="Times New Roman" w:cs="Times New Roman"/>
          <w:color w:val="000000" w:themeColor="text1"/>
          <w:sz w:val="24"/>
          <w:szCs w:val="24"/>
        </w:rPr>
        <w:t xml:space="preserve">adalah dengan meningkatkan kepemilikan saham oleh manajemen (Rusydianto </w:t>
      </w:r>
      <w:r w:rsidRPr="00D31AA3">
        <w:rPr>
          <w:rFonts w:ascii="Times New Roman" w:hAnsi="Times New Roman" w:cs="Times New Roman"/>
          <w:i/>
          <w:color w:val="000000" w:themeColor="text1"/>
          <w:sz w:val="24"/>
          <w:szCs w:val="24"/>
        </w:rPr>
        <w:t>et al</w:t>
      </w:r>
      <w:r w:rsidRPr="00D31AA3">
        <w:rPr>
          <w:rFonts w:ascii="Times New Roman" w:hAnsi="Times New Roman" w:cs="Times New Roman"/>
          <w:color w:val="000000" w:themeColor="text1"/>
          <w:sz w:val="24"/>
          <w:szCs w:val="24"/>
        </w:rPr>
        <w:t>., 2019: 81).</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CD5611">
        <w:rPr>
          <w:rFonts w:ascii="Times New Roman" w:hAnsi="Times New Roman" w:cs="Times New Roman"/>
          <w:color w:val="000000" w:themeColor="text1"/>
          <w:sz w:val="24"/>
          <w:szCs w:val="24"/>
        </w:rPr>
        <w:lastRenderedPageBreak/>
        <w:t xml:space="preserve">Kepemilikan manajerial yang dihasilkan dari jumlah kepemilikan saham manajemen dan jumlah saham yang beredar dalam penelitian ini terus mengalami fluktuasi di setiap laporan tahunan perusahaan sub sektor perbankan periode 2018 – 2022. Kepemilikan manajerial adalah alat untuk menunjukkan seberapa banyak saham yang dimiliki oleh para manajer dalam suatu perusahaan. </w:t>
      </w:r>
      <w:bookmarkStart w:id="163" w:name="_Hlk159437216"/>
      <w:r w:rsidRPr="00CD5611">
        <w:rPr>
          <w:rFonts w:ascii="Times New Roman" w:hAnsi="Times New Roman" w:cs="Times New Roman"/>
          <w:color w:val="000000" w:themeColor="text1"/>
          <w:sz w:val="24"/>
          <w:szCs w:val="24"/>
        </w:rPr>
        <w:t>Menurut teori keagenan, kepemilikan saham yang lebih tinggi oleh manajer dapat mengurangi konflik kepentingan dengan pemegang saham, karena manajer akan berusaha untuk meningkatkan laba perusahaan. Oleh karena itu, hal ini dapat membantu meningkatkan nilai perusahaan dengan mengurangi pemborosan sumber daya dan membuat keputusan yang lebih menguntungkan (Ningrum dan Prihantini, 2016).</w:t>
      </w:r>
      <w:bookmarkEnd w:id="16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(kepemilikan manajerial) memiliki hasil pengujian hipotesis (H</w:t>
      </w:r>
      <w:r w:rsidRPr="00CD5611">
        <w:rPr>
          <w:rFonts w:ascii="Times New Roman" w:hAnsi="Times New Roman" w:cs="Times New Roman"/>
          <w:color w:val="000000" w:themeColor="text1"/>
          <w:sz w:val="24"/>
          <w:szCs w:val="24"/>
          <w:vertAlign w:val="subscript"/>
        </w:rPr>
        <w:t>1</w:t>
      </w:r>
      <w:r w:rsidRPr="00CD5611">
        <w:rPr>
          <w:rFonts w:ascii="Times New Roman" w:hAnsi="Times New Roman" w:cs="Times New Roman"/>
          <w:color w:val="000000" w:themeColor="text1"/>
          <w:sz w:val="24"/>
          <w:szCs w:val="24"/>
        </w:rPr>
        <w:t>) dalam uji parsial (Uji t) menunjukkan bahwa nilai t</w:t>
      </w:r>
      <w:r w:rsidRPr="00CD5611">
        <w:rPr>
          <w:rFonts w:ascii="Times New Roman" w:hAnsi="Times New Roman" w:cs="Times New Roman"/>
          <w:color w:val="000000" w:themeColor="text1"/>
          <w:sz w:val="24"/>
          <w:szCs w:val="24"/>
          <w:vertAlign w:val="subscript"/>
        </w:rPr>
        <w:t>hitung</w:t>
      </w:r>
      <w:r w:rsidRPr="00CD5611">
        <w:rPr>
          <w:rFonts w:ascii="Times New Roman" w:hAnsi="Times New Roman" w:cs="Times New Roman"/>
          <w:color w:val="000000" w:themeColor="text1"/>
          <w:sz w:val="24"/>
          <w:szCs w:val="24"/>
        </w:rPr>
        <w:t xml:space="preserve"> sebesar 4,897 &gt; nilai t</w:t>
      </w:r>
      <w:r w:rsidRPr="00CD5611">
        <w:rPr>
          <w:rFonts w:ascii="Times New Roman" w:hAnsi="Times New Roman" w:cs="Times New Roman"/>
          <w:color w:val="000000" w:themeColor="text1"/>
          <w:sz w:val="24"/>
          <w:szCs w:val="24"/>
          <w:vertAlign w:val="subscript"/>
        </w:rPr>
        <w:t>tabel</w:t>
      </w:r>
      <w:r w:rsidRPr="00CD5611">
        <w:rPr>
          <w:rFonts w:ascii="Times New Roman" w:hAnsi="Times New Roman" w:cs="Times New Roman"/>
          <w:color w:val="000000" w:themeColor="text1"/>
          <w:sz w:val="24"/>
          <w:szCs w:val="24"/>
        </w:rPr>
        <w:t xml:space="preserve"> sebesar 1,669 dengan nilai signifikan t sebesar 0,001 &lt; 0,05 dan memiliki koefisien regresi yang menunjukkan arah positif. Berdasarkan hasil tersebut artinya bahwa </w:t>
      </w: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(kepemilikan manajerial) berpengaruh positif dan signifikan terhadap nilai perusahaan (PBV). Hal tersebut menunjukkan bahwa H</w:t>
      </w:r>
      <w:r w:rsidRPr="00CD5611">
        <w:rPr>
          <w:rFonts w:ascii="Times New Roman" w:hAnsi="Times New Roman" w:cs="Times New Roman"/>
          <w:color w:val="000000" w:themeColor="text1"/>
          <w:sz w:val="24"/>
          <w:szCs w:val="24"/>
          <w:vertAlign w:val="subscript"/>
        </w:rPr>
        <w:t>a</w:t>
      </w:r>
      <w:r w:rsidRPr="00CD5611">
        <w:rPr>
          <w:rFonts w:ascii="Times New Roman" w:hAnsi="Times New Roman" w:cs="Times New Roman"/>
          <w:color w:val="000000" w:themeColor="text1"/>
          <w:sz w:val="24"/>
          <w:szCs w:val="24"/>
        </w:rPr>
        <w:t xml:space="preserve"> diterima yaitu </w:t>
      </w: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yang diproksikan dengan kepemilikan manajerial</w:t>
      </w:r>
      <w:r w:rsidRPr="00CD5611">
        <w:rPr>
          <w:rFonts w:ascii="Times New Roman" w:hAnsi="Times New Roman" w:cs="Times New Roman"/>
          <w:i/>
          <w:color w:val="000000" w:themeColor="text1"/>
          <w:sz w:val="24"/>
          <w:szCs w:val="24"/>
        </w:rPr>
        <w:t xml:space="preserve"> </w:t>
      </w:r>
      <w:r w:rsidRPr="00CD5611">
        <w:rPr>
          <w:rFonts w:ascii="Times New Roman" w:hAnsi="Times New Roman" w:cs="Times New Roman"/>
          <w:color w:val="000000" w:themeColor="text1"/>
          <w:sz w:val="24"/>
          <w:szCs w:val="24"/>
        </w:rPr>
        <w:t>berpengaruh signifikan terhadap nilai perusahaan (PBV).</w:t>
      </w:r>
      <w:bookmarkStart w:id="164" w:name="_Hlk159437203"/>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yang diproksikan dengan kepemilikan manajerial berpengaruh positif terhadap nilai perusahaan, artinya perusahaan sub sektor Perbankan yang memiliki peningkatan terhadap kepemilikan manajerial akan menghasilkan peningkatan terhadap nilai perusahaan. </w:t>
      </w: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yang </w:t>
      </w:r>
      <w:r w:rsidRPr="00CD5611">
        <w:rPr>
          <w:rFonts w:ascii="Times New Roman" w:hAnsi="Times New Roman" w:cs="Times New Roman"/>
          <w:color w:val="000000" w:themeColor="text1"/>
          <w:sz w:val="24"/>
          <w:szCs w:val="24"/>
        </w:rPr>
        <w:lastRenderedPageBreak/>
        <w:t>diproksikan dengan kepemilikan manajerial terhadap nilai perusahaan memiliki pengaruh signifikan, artinya kepemilikan manajerial memiliki pengaruh besar terhadap nilai perusahaan.</w:t>
      </w:r>
      <w:bookmarkEnd w:id="164"/>
      <w:r w:rsidRPr="00CD5611">
        <w:rPr>
          <w:rFonts w:ascii="Times New Roman" w:hAnsi="Times New Roman" w:cs="Times New Roman"/>
          <w:color w:val="000000" w:themeColor="text1"/>
          <w:sz w:val="24"/>
          <w:szCs w:val="24"/>
        </w:rPr>
        <w:t xml:space="preserve"> Dengan demikian dapat disimpulkan bahwa </w:t>
      </w:r>
      <w:r w:rsidRPr="00CD5611">
        <w:rPr>
          <w:rFonts w:ascii="Times New Roman" w:hAnsi="Times New Roman" w:cs="Times New Roman"/>
          <w:i/>
          <w:color w:val="000000" w:themeColor="text1"/>
          <w:sz w:val="24"/>
          <w:szCs w:val="24"/>
        </w:rPr>
        <w:t>corporate governance</w:t>
      </w:r>
      <w:r w:rsidRPr="00CD5611">
        <w:rPr>
          <w:rFonts w:ascii="Times New Roman" w:hAnsi="Times New Roman" w:cs="Times New Roman"/>
          <w:color w:val="000000" w:themeColor="text1"/>
          <w:sz w:val="24"/>
          <w:szCs w:val="24"/>
        </w:rPr>
        <w:t xml:space="preserve"> yang diproksikan dengan kepemilikan manajerial secara parsial berpengaruh signifikan terhadap nilai perusahaan (</w:t>
      </w:r>
      <w:r w:rsidRPr="00CD5611">
        <w:rPr>
          <w:rFonts w:ascii="Times New Roman" w:hAnsi="Times New Roman" w:cs="Times New Roman"/>
          <w:i/>
          <w:color w:val="000000" w:themeColor="text1"/>
          <w:sz w:val="24"/>
          <w:szCs w:val="24"/>
        </w:rPr>
        <w:t>price to book value</w:t>
      </w:r>
      <w:r w:rsidRPr="00CD5611">
        <w:rPr>
          <w:rFonts w:ascii="Times New Roman" w:hAnsi="Times New Roman" w:cs="Times New Roman"/>
          <w:color w:val="000000" w:themeColor="text1"/>
          <w:sz w:val="24"/>
          <w:szCs w:val="24"/>
        </w:rPr>
        <w:t xml:space="preserve">), sehingga </w:t>
      </w:r>
      <w:r w:rsidRPr="00CD5611">
        <w:rPr>
          <w:rFonts w:ascii="Times New Roman" w:hAnsi="Times New Roman" w:cs="Times New Roman"/>
          <w:b/>
          <w:color w:val="000000" w:themeColor="text1"/>
          <w:sz w:val="24"/>
          <w:szCs w:val="24"/>
        </w:rPr>
        <w:t>Ha diterima</w:t>
      </w:r>
      <w:r w:rsidRPr="00CD5611">
        <w:rPr>
          <w:rFonts w:ascii="Times New Roman" w:hAnsi="Times New Roman" w:cs="Times New Roman"/>
          <w:color w:val="000000" w:themeColor="text1"/>
          <w:sz w:val="24"/>
          <w:szCs w:val="24"/>
        </w:rPr>
        <w:t xml:space="preserve"> dan Ho ditolak.</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CD5611">
        <w:rPr>
          <w:rFonts w:ascii="Times New Roman" w:hAnsi="Times New Roman" w:cs="Times New Roman"/>
          <w:color w:val="000000" w:themeColor="text1"/>
          <w:sz w:val="24"/>
          <w:szCs w:val="24"/>
        </w:rPr>
        <w:t xml:space="preserve">Peningkatan kepemilikan manajerial menciptakan keselarasan kepentingan antara pemegang saham dan manajemen. Hal ini karena keduanya memiliki tujuan yang sama, sesuai dengan prinsip teori keagenan yang menghubungkan kerjasama antara prinsipal dan agen. Investor, sebagai prinsipal, menunjuk manajer sebagai agen untuk bekerja demi kepentingan investor, yang memberikan wewenang keputusan kepada manajer untuk mencapai tujuan bersama. Manajer memiliki pengetahuan lebih mendalam tentang informasi internal perusahaan, sehingga berkomitmen untuk mengelola perusahaan dengan lebih baik. Kepemilikan manajerial ini berpotensi untuk meningkatkan nilai perusahaan secara positif (Kulo </w:t>
      </w:r>
      <w:r w:rsidRPr="00CD5611">
        <w:rPr>
          <w:rFonts w:ascii="Times New Roman" w:hAnsi="Times New Roman" w:cs="Times New Roman"/>
          <w:i/>
          <w:color w:val="000000" w:themeColor="text1"/>
          <w:sz w:val="24"/>
          <w:szCs w:val="24"/>
        </w:rPr>
        <w:t>et al</w:t>
      </w:r>
      <w:r w:rsidRPr="00CD5611">
        <w:rPr>
          <w:rFonts w:ascii="Times New Roman" w:hAnsi="Times New Roman" w:cs="Times New Roman"/>
          <w:color w:val="000000" w:themeColor="text1"/>
          <w:sz w:val="24"/>
          <w:szCs w:val="24"/>
        </w:rPr>
        <w:t>., 2023).</w:t>
      </w:r>
    </w:p>
    <w:p w:rsidR="00D27516" w:rsidRPr="00CD5611" w:rsidRDefault="00D27516" w:rsidP="00D27516">
      <w:pPr>
        <w:spacing w:after="0" w:line="480" w:lineRule="auto"/>
        <w:ind w:firstLine="720"/>
        <w:jc w:val="both"/>
        <w:rPr>
          <w:rFonts w:ascii="Times New Roman" w:hAnsi="Times New Roman" w:cs="Times New Roman"/>
          <w:color w:val="000000" w:themeColor="text1"/>
          <w:sz w:val="24"/>
          <w:szCs w:val="24"/>
        </w:rPr>
      </w:pPr>
      <w:r w:rsidRPr="00CD5611">
        <w:rPr>
          <w:rFonts w:ascii="Times New Roman" w:hAnsi="Times New Roman" w:cs="Times New Roman"/>
          <w:color w:val="000000" w:themeColor="text1"/>
          <w:sz w:val="24"/>
          <w:szCs w:val="24"/>
        </w:rPr>
        <w:t xml:space="preserve">Berdasarkan hasil penelitian, terdapat beberapa temuan dari penelitian terkait perubahan struktur kepemilikan saham perusahaan yang terbagi menjadi kepemilikan terkonsentrasi, kepemilikan manajerial, kepemilikan institusional, dan kepemilikan publik. </w:t>
      </w:r>
      <w:bookmarkStart w:id="165" w:name="_Hlk159437238"/>
      <w:r w:rsidRPr="00CD5611">
        <w:rPr>
          <w:rFonts w:ascii="Times New Roman" w:hAnsi="Times New Roman" w:cs="Times New Roman"/>
          <w:color w:val="000000" w:themeColor="text1"/>
          <w:sz w:val="24"/>
          <w:szCs w:val="24"/>
        </w:rPr>
        <w:t xml:space="preserve">Menurut Peraturan Bank Indonesia Nomor 14/8/PBI/2012 tentang Kepemilikan Saham Bank Umum, kepemilikan saham manajerial termasuk pada kategori pemegang saham perorangan dengan batas kepemilikan sebesar 20% dari modal bank. Pada sampel penelitian ini, dapat disimpulkan bahwa tidak ada </w:t>
      </w:r>
      <w:r w:rsidRPr="00CD5611">
        <w:rPr>
          <w:rFonts w:ascii="Times New Roman" w:hAnsi="Times New Roman" w:cs="Times New Roman"/>
          <w:color w:val="000000" w:themeColor="text1"/>
          <w:sz w:val="24"/>
          <w:szCs w:val="24"/>
        </w:rPr>
        <w:lastRenderedPageBreak/>
        <w:t>kepemilikan manajerial yang melanggar peraturan tersebut.</w:t>
      </w:r>
      <w:bookmarkEnd w:id="165"/>
      <w:r w:rsidRPr="00CD5611">
        <w:rPr>
          <w:rFonts w:ascii="Times New Roman" w:hAnsi="Times New Roman" w:cs="Times New Roman"/>
          <w:color w:val="000000" w:themeColor="text1"/>
          <w:sz w:val="24"/>
          <w:szCs w:val="24"/>
        </w:rPr>
        <w:t xml:space="preserve"> Namun, kepemilikan saham manajerial mengalami fluktuasi karena adanya penambahan atau pengurangan pada kepemilikan terkonsentrasi, kepemilikan institusional, maupun kepemilikan publik.  Adapun penjelasannya sebagai berikut:</w:t>
      </w:r>
    </w:p>
    <w:p w:rsidR="00D27516" w:rsidRPr="00D6248B"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sidRPr="00D6248B">
        <w:rPr>
          <w:rFonts w:ascii="Times New Roman" w:hAnsi="Times New Roman" w:cs="Times New Roman"/>
          <w:b/>
          <w:color w:val="000000" w:themeColor="text1"/>
          <w:sz w:val="24"/>
          <w:szCs w:val="24"/>
        </w:rPr>
        <w:t>Bank Central Asia Tbk.</w:t>
      </w:r>
    </w:p>
    <w:p w:rsidR="00D27516" w:rsidRDefault="00D27516" w:rsidP="004769AF">
      <w:pPr>
        <w:pStyle w:val="ListParagraph"/>
        <w:numPr>
          <w:ilvl w:val="0"/>
          <w:numId w:val="94"/>
        </w:numPr>
        <w:spacing w:after="0" w:line="480" w:lineRule="auto"/>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Pada tahun 2020, kepemilikan manajerial menurun menjadi 0,180%. Hal ini dikarenakan adanya penurunan kepemilikan institusi dari 41,760% menjadi 41,720%, serta kenaikan kepemilikan publik dari 3,110% menjadi 3,160%.</w:t>
      </w:r>
    </w:p>
    <w:p w:rsidR="00D27516" w:rsidRPr="00D6248B" w:rsidRDefault="00D27516" w:rsidP="004769AF">
      <w:pPr>
        <w:pStyle w:val="ListParagraph"/>
        <w:numPr>
          <w:ilvl w:val="0"/>
          <w:numId w:val="94"/>
        </w:numPr>
        <w:spacing w:after="0" w:line="480" w:lineRule="auto"/>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Begitu juga pada tahun 2022, kepemilikan manajerial menurun menjadi 0,150%. Hal ini dikarenakan adanya kenaikan kepemilikan institusional dari 41,180% menjadi 41,380%, serta penurunan kepemilikan publik dari 3,700% menjadi 3,530%.</w:t>
      </w:r>
    </w:p>
    <w:p w:rsidR="00D27516" w:rsidRPr="00D6248B"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sidRPr="00D6248B">
        <w:rPr>
          <w:rFonts w:ascii="Times New Roman" w:hAnsi="Times New Roman" w:cs="Times New Roman"/>
          <w:b/>
          <w:color w:val="000000" w:themeColor="text1"/>
          <w:sz w:val="24"/>
          <w:szCs w:val="24"/>
        </w:rPr>
        <w:t>Bank Mestika Dharma Tbk.</w:t>
      </w:r>
    </w:p>
    <w:p w:rsidR="00D27516" w:rsidRDefault="00D27516" w:rsidP="004769AF">
      <w:pPr>
        <w:pStyle w:val="ListParagraph"/>
        <w:numPr>
          <w:ilvl w:val="0"/>
          <w:numId w:val="95"/>
        </w:numPr>
        <w:spacing w:after="0" w:line="480" w:lineRule="auto"/>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Pada tahun 2020, kepemilikan manajerial meningkat menjadi 0,025%. Hal ini dikarenakan adanya kenaikan kepemilikan institusional dari 0,011% menjadi 1,542%, serta penurunan kepemilikan publik dari 10,479% menjadi 8,943%.</w:t>
      </w:r>
    </w:p>
    <w:p w:rsidR="00D27516" w:rsidRDefault="00D27516" w:rsidP="004769AF">
      <w:pPr>
        <w:pStyle w:val="ListParagraph"/>
        <w:numPr>
          <w:ilvl w:val="0"/>
          <w:numId w:val="95"/>
        </w:numPr>
        <w:spacing w:after="0" w:line="480" w:lineRule="auto"/>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Pada tahun 2021, kepemilikan manajerial meningkat menjadi 0,027%. Hal ini dikarenakan adanya penurunan kepemilikan publik dari 8,943% menjadi 8,941%.</w:t>
      </w:r>
    </w:p>
    <w:p w:rsidR="00D27516" w:rsidRPr="00D6248B" w:rsidRDefault="00D27516" w:rsidP="004769AF">
      <w:pPr>
        <w:pStyle w:val="ListParagraph"/>
        <w:numPr>
          <w:ilvl w:val="0"/>
          <w:numId w:val="95"/>
        </w:numPr>
        <w:spacing w:after="0" w:line="480" w:lineRule="auto"/>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Begitu juga pada tahun 2022, kepemilikan manajerial meningkat menjadi 0,042%. Hal ini dikarenakan adanya penurunan kepemilikan publik dari 8,941% menjadi 8,926%.</w:t>
      </w:r>
    </w:p>
    <w:p w:rsidR="00D27516" w:rsidRPr="00E9483A"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sidRPr="00E9483A">
        <w:rPr>
          <w:rFonts w:ascii="Times New Roman" w:hAnsi="Times New Roman" w:cs="Times New Roman"/>
          <w:b/>
          <w:color w:val="000000" w:themeColor="text1"/>
          <w:sz w:val="24"/>
          <w:szCs w:val="24"/>
        </w:rPr>
        <w:lastRenderedPageBreak/>
        <w:t>Bank</w:t>
      </w:r>
      <w:r>
        <w:rPr>
          <w:rFonts w:ascii="Times New Roman" w:hAnsi="Times New Roman" w:cs="Times New Roman"/>
          <w:b/>
          <w:color w:val="000000" w:themeColor="text1"/>
          <w:sz w:val="24"/>
          <w:szCs w:val="24"/>
        </w:rPr>
        <w:t xml:space="preserve"> Rakyat</w:t>
      </w:r>
      <w:r w:rsidRPr="00E9483A">
        <w:rPr>
          <w:rFonts w:ascii="Times New Roman" w:hAnsi="Times New Roman" w:cs="Times New Roman"/>
          <w:b/>
          <w:color w:val="000000" w:themeColor="text1"/>
          <w:sz w:val="24"/>
          <w:szCs w:val="24"/>
        </w:rPr>
        <w:t xml:space="preserve"> Indonesia</w:t>
      </w:r>
      <w:r>
        <w:rPr>
          <w:rFonts w:ascii="Times New Roman" w:hAnsi="Times New Roman" w:cs="Times New Roman"/>
          <w:b/>
          <w:color w:val="000000" w:themeColor="text1"/>
          <w:sz w:val="24"/>
          <w:szCs w:val="24"/>
        </w:rPr>
        <w:t xml:space="preserve"> (Persero)</w:t>
      </w:r>
      <w:r w:rsidRPr="00E9483A">
        <w:rPr>
          <w:rFonts w:ascii="Times New Roman" w:hAnsi="Times New Roman" w:cs="Times New Roman"/>
          <w:b/>
          <w:color w:val="000000" w:themeColor="text1"/>
          <w:sz w:val="24"/>
          <w:szCs w:val="24"/>
        </w:rPr>
        <w:t xml:space="preserve"> Tbk.</w:t>
      </w:r>
    </w:p>
    <w:p w:rsidR="00D27516" w:rsidRDefault="00D27516" w:rsidP="004769AF">
      <w:pPr>
        <w:pStyle w:val="ListParagraph"/>
        <w:numPr>
          <w:ilvl w:val="0"/>
          <w:numId w:val="48"/>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menurun menjadi 0,004%. Hal ini dikarenakan adanya kenaikan kepemilikan institusional dari 98,803% menjadi 98,903%, serta penurunan kepemilikan publik dari 1,187% menjadi 1,092%.</w:t>
      </w:r>
    </w:p>
    <w:p w:rsidR="00D27516" w:rsidRDefault="00D27516" w:rsidP="004769AF">
      <w:pPr>
        <w:pStyle w:val="ListParagraph"/>
        <w:numPr>
          <w:ilvl w:val="0"/>
          <w:numId w:val="48"/>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meningkat menjadi 0,011%. Hal ini dikarenakan adanya penurunan kepemilikan institusional dari 98,903% menjadi 97,960%, serta kenaikan kepemilikan publik dari 1,092% menjadi 2,029%.</w:t>
      </w:r>
    </w:p>
    <w:p w:rsidR="00D27516" w:rsidRDefault="00D27516" w:rsidP="004769AF">
      <w:pPr>
        <w:pStyle w:val="ListParagraph"/>
        <w:numPr>
          <w:ilvl w:val="0"/>
          <w:numId w:val="48"/>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 juga pada tahun 2022, kepemilikan manajerial meningkat menjadi 0,014%. Hal ini dikarenakan adanya kenaikan kepemilikan institusional dari 97,410% menjadi 98,000%, serta penurunan kepemilikan publik dari 2,579% menjadi 1,986%.</w:t>
      </w:r>
    </w:p>
    <w:p w:rsidR="00D27516"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Tabungan Negara (Persero) Tbk.</w:t>
      </w:r>
    </w:p>
    <w:p w:rsidR="00D27516" w:rsidRDefault="00D27516" w:rsidP="004769AF">
      <w:pPr>
        <w:pStyle w:val="ListParagraph"/>
        <w:numPr>
          <w:ilvl w:val="0"/>
          <w:numId w:val="49"/>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menurun menjadi 0,010%. Hal ini dikarenakan adanya penurunan kepemilikan institusional dari 96,670% menjadi 94,680%, serta kenaikan kepemilikan publik dari 3,316% menjadi 5,310%.</w:t>
      </w:r>
    </w:p>
    <w:p w:rsidR="00D27516" w:rsidRDefault="00D27516" w:rsidP="004769AF">
      <w:pPr>
        <w:pStyle w:val="ListParagraph"/>
        <w:numPr>
          <w:ilvl w:val="0"/>
          <w:numId w:val="49"/>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meningkat menjadi 0,014%. Hal ini dikarenakan adanya penurunan kepemilikan institusional dari 94,680% menjadi 89,620%, serta kenaikan kepemilikan publik dri 5,310% menjadi 10,366%.</w:t>
      </w:r>
    </w:p>
    <w:p w:rsidR="00D27516" w:rsidRDefault="00D27516" w:rsidP="004769AF">
      <w:pPr>
        <w:pStyle w:val="ListParagraph"/>
        <w:numPr>
          <w:ilvl w:val="0"/>
          <w:numId w:val="49"/>
        </w:numPr>
        <w:spacing w:after="0" w:line="480" w:lineRule="auto"/>
        <w:ind w:left="709"/>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lastRenderedPageBreak/>
        <w:t>Pada tahun 2021, kepemilikan manajerial meningkat menjadi 0,050%. Hal ini dikarenakan adanya kenaikan dari 89,620% menjadi 90,900%, serta penurunan kepemilikan publik dari 10,366% menjadi 9,050%.</w:t>
      </w:r>
    </w:p>
    <w:p w:rsidR="00D27516" w:rsidRPr="00D6248B" w:rsidRDefault="00D27516" w:rsidP="004769AF">
      <w:pPr>
        <w:pStyle w:val="ListParagraph"/>
        <w:numPr>
          <w:ilvl w:val="0"/>
          <w:numId w:val="49"/>
        </w:numPr>
        <w:spacing w:after="0" w:line="480" w:lineRule="auto"/>
        <w:ind w:left="709"/>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Begitu juga pada tahun 2022, kepemilikan manajerial meningkat menjadi 0,069%. Hal ini dikarenakan adanya kenaikan kepemilikan institusional dari 90,900% menjadi 99,000%, serta penurunan kepemilikan publik dari 9,050% menjadi 0,931%.</w:t>
      </w:r>
    </w:p>
    <w:p w:rsidR="00D27516"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Pembangunan Daerah Jawa Barat dan Banten Tbk.</w:t>
      </w:r>
    </w:p>
    <w:p w:rsidR="00D27516" w:rsidRDefault="00D27516" w:rsidP="004769AF">
      <w:pPr>
        <w:pStyle w:val="ListParagraph"/>
        <w:numPr>
          <w:ilvl w:val="0"/>
          <w:numId w:val="50"/>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meningkat menjadi 0,010%. Hal ini dikarenakan adanya penurunan kepemilikan institusional dari 93,768% menjadi 91,810%, serta kenaikan kepemilikan publik dari 6,232% menjadi 8,180%.</w:t>
      </w:r>
    </w:p>
    <w:p w:rsidR="00D27516" w:rsidRDefault="00D27516" w:rsidP="004769AF">
      <w:pPr>
        <w:pStyle w:val="ListParagraph"/>
        <w:numPr>
          <w:ilvl w:val="0"/>
          <w:numId w:val="50"/>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meningkat menjadi 0,060%. Hal ini dikarenakan adanya penurunan kepemilikan institusional dari 91,810% menjadi 90,790%, serta kenaikan kepemilikan publik dari 8,180% menjadi 8,970%.</w:t>
      </w:r>
    </w:p>
    <w:p w:rsidR="00D27516" w:rsidRPr="00D6248B" w:rsidRDefault="00D27516" w:rsidP="004769AF">
      <w:pPr>
        <w:pStyle w:val="ListParagraph"/>
        <w:numPr>
          <w:ilvl w:val="0"/>
          <w:numId w:val="50"/>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2021, kepemilikan manajerial meningkat menjadi 0,080%. Hal ini dikarenakan adanya kenaikan kepemilikan institusional dari 90,790% menjadi 91,550%, serta penurunan kepemilikan publik dari 8,970% menjadi 8,370%.</w:t>
      </w:r>
    </w:p>
    <w:p w:rsidR="00D27516"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Pembangunan Daerah Jawa Timur Tbk.</w:t>
      </w:r>
    </w:p>
    <w:p w:rsidR="00D27516" w:rsidRDefault="00D27516" w:rsidP="004769AF">
      <w:pPr>
        <w:pStyle w:val="ListParagraph"/>
        <w:numPr>
          <w:ilvl w:val="0"/>
          <w:numId w:val="51"/>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tahun 2019, kepemilikan manajerial menurun menjadi 0,050%. Hal ini dikarenakan adanya penurunan kepemilikan manajerial dari 95,017% </w:t>
      </w:r>
      <w:r>
        <w:rPr>
          <w:rFonts w:ascii="Times New Roman" w:hAnsi="Times New Roman" w:cs="Times New Roman"/>
          <w:color w:val="000000" w:themeColor="text1"/>
          <w:sz w:val="24"/>
          <w:szCs w:val="24"/>
        </w:rPr>
        <w:lastRenderedPageBreak/>
        <w:t>menjadi 93,780%, serta kenaikan kepemilikan publik dari 4,887% menjadi 6,170%.</w:t>
      </w:r>
    </w:p>
    <w:p w:rsidR="00D27516" w:rsidRDefault="00D27516" w:rsidP="004769AF">
      <w:pPr>
        <w:pStyle w:val="ListParagraph"/>
        <w:numPr>
          <w:ilvl w:val="0"/>
          <w:numId w:val="51"/>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menurun menjadi 0,041%. Hal ini dikarenakan adanya penurunan kepemilikan manajerial dari 93,780% menjadi 91,739%, serta kenaikan kepemilikan publik dari 6,170% menjadi 8,221%.</w:t>
      </w:r>
    </w:p>
    <w:p w:rsidR="00D27516" w:rsidRDefault="00D27516" w:rsidP="004769AF">
      <w:pPr>
        <w:pStyle w:val="ListParagraph"/>
        <w:numPr>
          <w:ilvl w:val="0"/>
          <w:numId w:val="51"/>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2021, kepemilikan manajerial meningkat menjadi 0,063%. Hal ini dikarenakan adanya penurunan kepemilikan institusional dari 91,739% menjadi 90,619%, serta kenaikan kepemilikan publik 8,221% menjadi 9,318%.</w:t>
      </w:r>
    </w:p>
    <w:p w:rsidR="00D27516" w:rsidRPr="00A02E96" w:rsidRDefault="00D27516" w:rsidP="004769AF">
      <w:pPr>
        <w:pStyle w:val="ListParagraph"/>
        <w:numPr>
          <w:ilvl w:val="0"/>
          <w:numId w:val="51"/>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 juga pada tahun 2022, kepemilikan manajerial menurun menjadi 0,020%. Hal ini dikarenakan adanya kenaikan kepemilikan institusional dari 90,631% menjadi 90,619%, serta kenaikan kepemilikan publik dari 9,318% menjadi 9,349%.</w:t>
      </w:r>
    </w:p>
    <w:p w:rsidR="00D27516" w:rsidRPr="00A02E96"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Mandiri (Persero) Tbk.</w:t>
      </w:r>
    </w:p>
    <w:p w:rsidR="00D27516" w:rsidRDefault="00D27516" w:rsidP="004769AF">
      <w:pPr>
        <w:pStyle w:val="ListParagraph"/>
        <w:numPr>
          <w:ilvl w:val="0"/>
          <w:numId w:val="52"/>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meningkat menjadi 0,020%. Hal ini dikarenakan adanya kenaikan kepemilikan institusional dari 98,913% menjadi 99,049%, serta penurunan kepemilikan publik dari 1,078% menjadi 0,931%.</w:t>
      </w:r>
    </w:p>
    <w:p w:rsidR="00D27516" w:rsidRDefault="00D27516" w:rsidP="004769AF">
      <w:pPr>
        <w:pStyle w:val="ListParagraph"/>
        <w:numPr>
          <w:ilvl w:val="0"/>
          <w:numId w:val="52"/>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meningkat menjadi 0,024%. Hal ini dikarenakan adanya penurunan kepemilikan institusional dari 99,049% menjadi 98,431%, serta kenaikan kepemilikan publik dari 0,931% menjadi 1,544%.</w:t>
      </w:r>
    </w:p>
    <w:p w:rsidR="00D27516" w:rsidRDefault="00D27516" w:rsidP="004769AF">
      <w:pPr>
        <w:pStyle w:val="ListParagraph"/>
        <w:numPr>
          <w:ilvl w:val="0"/>
          <w:numId w:val="52"/>
        </w:numPr>
        <w:spacing w:after="0" w:line="480" w:lineRule="auto"/>
        <w:ind w:left="709"/>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lastRenderedPageBreak/>
        <w:t>Pada tahun 2021, kepemilikan manajerial meningkat menjadi 0,029%. Hal ini dikarenakan adanya kenaikan kepemilikan institusional dari 98,431% menjadi 98,707%, serta penurunan kepemilikan publik dari 1,544% menjadi 1,264%.</w:t>
      </w:r>
    </w:p>
    <w:p w:rsidR="00D27516" w:rsidRPr="00D6248B" w:rsidRDefault="00D27516" w:rsidP="004769AF">
      <w:pPr>
        <w:pStyle w:val="ListParagraph"/>
        <w:numPr>
          <w:ilvl w:val="0"/>
          <w:numId w:val="52"/>
        </w:numPr>
        <w:spacing w:after="0" w:line="480" w:lineRule="auto"/>
        <w:ind w:left="709"/>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Begitu juga pada tahun 2022, kepemilikan manajerial meningkat menjadi 0,046%. Hal ini dikarenakan adanya kenaikan kepemilikan institusional dari 98,707% menjadi 98,866%, serta penurunan kepemilikan publik dari 1,264% menjadi 1,088%.</w:t>
      </w:r>
    </w:p>
    <w:p w:rsidR="00D27516" w:rsidRPr="00A02E96"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Bumi Arta Tbk.</w:t>
      </w:r>
    </w:p>
    <w:p w:rsidR="00D27516" w:rsidRPr="00A577A2" w:rsidRDefault="00D27516" w:rsidP="004769AF">
      <w:pPr>
        <w:pStyle w:val="ListParagraph"/>
        <w:numPr>
          <w:ilvl w:val="0"/>
          <w:numId w:val="53"/>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meningkat menjadi 0,040%. Hal ini dikarenakan adanya kenaikan kepemilikan terkonsentrasi dari 80,240% menjadi 80,380%, kenaikan kepemilikan institusional dari 9,300% menjadi 9,310%, serta penurunan kepemilikan publik dari 10,460% menjadi 10,270%.</w:t>
      </w:r>
    </w:p>
    <w:p w:rsidR="00D27516" w:rsidRPr="00A71C67"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CIMB Niaga Tbk.</w:t>
      </w:r>
    </w:p>
    <w:p w:rsidR="00D27516" w:rsidRDefault="00D27516" w:rsidP="004769AF">
      <w:pPr>
        <w:pStyle w:val="ListParagraph"/>
        <w:numPr>
          <w:ilvl w:val="0"/>
          <w:numId w:val="54"/>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2021, kepemilikan manajerial meningkat menjadi 0,040%. Hal ini dikarenakan adanya kenaikan kepemilikan terkonsentrasi dari 0,000% menjadi 92,350%, penurunan kepemilikan institusional dari 97,740% menjadi 5,170%, serta kenaikan kepemilikan publik dari 2,230% menjadi 2,440%.</w:t>
      </w:r>
    </w:p>
    <w:p w:rsidR="00D27516" w:rsidRPr="00793C96" w:rsidRDefault="00D27516" w:rsidP="004769AF">
      <w:pPr>
        <w:pStyle w:val="ListParagraph"/>
        <w:numPr>
          <w:ilvl w:val="0"/>
          <w:numId w:val="54"/>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Begitu juga pada tahun 2022, kepemilikan manajerial menurun menjadi 0,020%. Hal ini dikarenakan adanya penurunan kepemilikan terkonsentrasi dari 92,350% menjadi 92,250%, penurunan kepemilikan institusional dari </w:t>
      </w:r>
      <w:r>
        <w:rPr>
          <w:rFonts w:ascii="Times New Roman" w:hAnsi="Times New Roman" w:cs="Times New Roman"/>
          <w:color w:val="000000" w:themeColor="text1"/>
          <w:sz w:val="24"/>
          <w:szCs w:val="24"/>
        </w:rPr>
        <w:lastRenderedPageBreak/>
        <w:t>5,170% menjadi 4,860%, serta kenaikan kepemilikan publik dari 2,440% menjadi 2,870%.</w:t>
      </w:r>
    </w:p>
    <w:p w:rsidR="00D27516" w:rsidRPr="00A71C67"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Syariah Indonesia Tbk.</w:t>
      </w:r>
    </w:p>
    <w:p w:rsidR="00D27516" w:rsidRDefault="00D27516" w:rsidP="004769AF">
      <w:pPr>
        <w:pStyle w:val="ListParagraph"/>
        <w:numPr>
          <w:ilvl w:val="0"/>
          <w:numId w:val="5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meningkat menjadi 0,219%. Hal ini dikarenakan adanya penurunan kepemilikan terkonsentrasi dari 81,670% menjadi 79,894%, penurunan kepemilikan institusional dari 9,390% menjadi 8,831%, serta kenaikan kepemilikan publik dari 8,940% menjadi 11,056%.</w:t>
      </w:r>
    </w:p>
    <w:p w:rsidR="00D27516" w:rsidRDefault="00D27516" w:rsidP="004769AF">
      <w:pPr>
        <w:pStyle w:val="ListParagraph"/>
        <w:numPr>
          <w:ilvl w:val="0"/>
          <w:numId w:val="5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2021, kepemilikan manajerial menurun menjadi 0,085%. Hal ini dikarenakan adanya kenaikan kepemilikan terkonsentrasi dari 79,894% menjadi 89,210%, penurunan kepemilikan institusional dari 8,831% menjadi 6,920%, serta penurunan kepemilikan publik dari 11,056% menjadi 3,785%.</w:t>
      </w:r>
    </w:p>
    <w:p w:rsidR="00D27516" w:rsidRPr="00A71C67" w:rsidRDefault="00D27516" w:rsidP="004769AF">
      <w:pPr>
        <w:pStyle w:val="ListParagraph"/>
        <w:numPr>
          <w:ilvl w:val="0"/>
          <w:numId w:val="5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 juga pada tahun 2022, kepemilikan manajerial menurun menjadi 0,040%. Hal ini dikarenakan adanya penurunan kepemilikan terkonsentrasi dari 89,210% menjadi 63,062%, kenaikan kepemilikan institusional dari 6,920% menjadi 32,974%, serta kenaikan kepemilikan publik dari 3,785% menjadi 3,923%.</w:t>
      </w:r>
    </w:p>
    <w:p w:rsidR="00D27516" w:rsidRPr="00A71C67"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Mayapada Internasional Tbk.</w:t>
      </w:r>
    </w:p>
    <w:p w:rsidR="00D27516" w:rsidRDefault="00D27516" w:rsidP="004769AF">
      <w:pPr>
        <w:pStyle w:val="ListParagraph"/>
        <w:numPr>
          <w:ilvl w:val="0"/>
          <w:numId w:val="56"/>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meningkat menjadi 4,860%. Hal ini dikarenakan adanya penurunan kepemilikan publik dari 8,130% menjadi 8,110%.</w:t>
      </w:r>
    </w:p>
    <w:p w:rsidR="00D27516" w:rsidRDefault="00D27516" w:rsidP="004769AF">
      <w:pPr>
        <w:pStyle w:val="ListParagraph"/>
        <w:numPr>
          <w:ilvl w:val="0"/>
          <w:numId w:val="56"/>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Pada tahun 2020, kepemilikan manajerial menurun menjadi 4,830%. Hal ini dikarenakan adanya kenaikan kepemilikan publik dari 8,110% menjadi 8,140%.</w:t>
      </w:r>
    </w:p>
    <w:p w:rsidR="00D27516" w:rsidRPr="00FC56D7" w:rsidRDefault="00D27516" w:rsidP="004769AF">
      <w:pPr>
        <w:pStyle w:val="ListParagraph"/>
        <w:numPr>
          <w:ilvl w:val="0"/>
          <w:numId w:val="56"/>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 juga pada tahun 2021, kepemilikan manajerial menurun menjadi 4,790%. Hal ini dikarenakan adanya penurunan kepemilikan institusional dari 85,660% menjadi 84,650%, serta kenaikan kepemilikan publik dari 9,550% menjadi 10,560%.</w:t>
      </w:r>
    </w:p>
    <w:p w:rsidR="00D27516" w:rsidRPr="002F3C58"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Panin Tbk.</w:t>
      </w:r>
    </w:p>
    <w:p w:rsidR="00D27516" w:rsidRDefault="00D27516" w:rsidP="004769AF">
      <w:pPr>
        <w:pStyle w:val="ListParagraph"/>
        <w:numPr>
          <w:ilvl w:val="0"/>
          <w:numId w:val="57"/>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2019, kepemilikan manajerial meningkat menjadi 0,030%. Hal ini dikarenakan adanya penurunan kepemilikan institusional dari 95,310% menjadi 9,928%, serta kenaikan kepemilikan publik dari 4,690% menjadi 90,039%.</w:t>
      </w:r>
    </w:p>
    <w:p w:rsidR="00D27516" w:rsidRDefault="00D27516" w:rsidP="004769AF">
      <w:pPr>
        <w:pStyle w:val="ListParagraph"/>
        <w:numPr>
          <w:ilvl w:val="0"/>
          <w:numId w:val="57"/>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2020, kepemilikan manajerial menurun menjadi 0,004%. Hal ini dikarenakan adanya kenaikan kepemilikan institusional dari 95,310% menjadi 9,928%, serta penurunan kepemilikan publik 90,039% menjadi 3,537%.</w:t>
      </w:r>
    </w:p>
    <w:p w:rsidR="00D27516" w:rsidRDefault="00D27516" w:rsidP="004769AF">
      <w:pPr>
        <w:pStyle w:val="ListParagraph"/>
        <w:numPr>
          <w:ilvl w:val="0"/>
          <w:numId w:val="57"/>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Begitu juga pada tahun 2021, kepemilikan manajerial meningkat menjadi 0,010%. Hal ini dikarenakan adanya penurunan kepemilikan publik dari 3,537% menjadi 3,531%.</w:t>
      </w:r>
    </w:p>
    <w:p w:rsidR="00D27516" w:rsidRPr="002F3C58" w:rsidRDefault="00D27516" w:rsidP="004769AF">
      <w:pPr>
        <w:pStyle w:val="ListParagraph"/>
        <w:numPr>
          <w:ilvl w:val="0"/>
          <w:numId w:val="9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 Woori Saudara Indonesia Tbk.</w:t>
      </w:r>
    </w:p>
    <w:p w:rsidR="00D27516" w:rsidRPr="0054032D" w:rsidRDefault="00D27516" w:rsidP="004769AF">
      <w:pPr>
        <w:pStyle w:val="ListParagraph"/>
        <w:numPr>
          <w:ilvl w:val="0"/>
          <w:numId w:val="58"/>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tahun 2019, kepemilikan manajerial menurun menjadi 0,030%. Hal ini dikarenakan adanya penurunan kepemilikan institusional dari 88,030% </w:t>
      </w:r>
      <w:r>
        <w:rPr>
          <w:rFonts w:ascii="Times New Roman" w:hAnsi="Times New Roman" w:cs="Times New Roman"/>
          <w:color w:val="000000" w:themeColor="text1"/>
          <w:sz w:val="24"/>
          <w:szCs w:val="24"/>
        </w:rPr>
        <w:lastRenderedPageBreak/>
        <w:t>menjadi 88,000%, serta kenaikan kepemilikan publik dari 11,880% menjadi 11,970%.</w:t>
      </w:r>
    </w:p>
    <w:p w:rsidR="00D27516" w:rsidRPr="003A6C7F" w:rsidRDefault="00D27516" w:rsidP="00D27516">
      <w:pPr>
        <w:spacing w:after="0" w:line="480" w:lineRule="auto"/>
        <w:ind w:firstLine="709"/>
        <w:jc w:val="both"/>
        <w:rPr>
          <w:rFonts w:ascii="Times New Roman" w:hAnsi="Times New Roman" w:cs="Times New Roman"/>
          <w:color w:val="000000" w:themeColor="text1"/>
          <w:sz w:val="24"/>
          <w:szCs w:val="24"/>
        </w:rPr>
      </w:pPr>
      <w:r w:rsidRPr="000F0F14">
        <w:rPr>
          <w:rFonts w:ascii="Times New Roman" w:hAnsi="Times New Roman" w:cs="Times New Roman"/>
          <w:color w:val="000000" w:themeColor="text1"/>
          <w:sz w:val="24"/>
          <w:szCs w:val="24"/>
        </w:rPr>
        <w:t xml:space="preserve">Berdasarkan pembahasan terkait temuan data perusahaan sub sektor </w:t>
      </w:r>
      <w:r>
        <w:rPr>
          <w:rFonts w:ascii="Times New Roman" w:hAnsi="Times New Roman" w:cs="Times New Roman"/>
          <w:color w:val="000000" w:themeColor="text1"/>
          <w:sz w:val="24"/>
          <w:szCs w:val="24"/>
        </w:rPr>
        <w:t>P</w:t>
      </w:r>
      <w:r w:rsidRPr="000F0F14">
        <w:rPr>
          <w:rFonts w:ascii="Times New Roman" w:hAnsi="Times New Roman" w:cs="Times New Roman"/>
          <w:color w:val="000000" w:themeColor="text1"/>
          <w:sz w:val="24"/>
          <w:szCs w:val="24"/>
        </w:rPr>
        <w:t xml:space="preserve">erbankan yang terdaftar pada </w:t>
      </w:r>
      <w:r>
        <w:rPr>
          <w:rFonts w:ascii="Times New Roman" w:hAnsi="Times New Roman" w:cs="Times New Roman"/>
          <w:color w:val="000000" w:themeColor="text1"/>
          <w:sz w:val="24"/>
          <w:szCs w:val="24"/>
        </w:rPr>
        <w:t>BEI</w:t>
      </w:r>
      <w:r w:rsidRPr="000F0F14">
        <w:rPr>
          <w:rFonts w:ascii="Times New Roman" w:hAnsi="Times New Roman" w:cs="Times New Roman"/>
          <w:color w:val="000000" w:themeColor="text1"/>
          <w:sz w:val="24"/>
          <w:szCs w:val="24"/>
        </w:rPr>
        <w:t xml:space="preserve"> periode 2018 – 2022, </w:t>
      </w:r>
      <w:bookmarkStart w:id="166" w:name="_Hlk159437270"/>
      <w:r w:rsidRPr="000F0F14">
        <w:rPr>
          <w:rFonts w:ascii="Times New Roman" w:hAnsi="Times New Roman" w:cs="Times New Roman"/>
          <w:color w:val="000000" w:themeColor="text1"/>
          <w:sz w:val="24"/>
          <w:szCs w:val="24"/>
        </w:rPr>
        <w:t xml:space="preserve">kenaikan dan penurunan </w:t>
      </w:r>
      <w:r>
        <w:rPr>
          <w:rFonts w:ascii="Times New Roman" w:hAnsi="Times New Roman" w:cs="Times New Roman"/>
          <w:color w:val="000000" w:themeColor="text1"/>
          <w:sz w:val="24"/>
          <w:szCs w:val="24"/>
        </w:rPr>
        <w:t>kepemilikan manajerial</w:t>
      </w:r>
      <w:r w:rsidRPr="000F0F14">
        <w:rPr>
          <w:rFonts w:ascii="Times New Roman" w:hAnsi="Times New Roman" w:cs="Times New Roman"/>
          <w:i/>
          <w:color w:val="000000" w:themeColor="text1"/>
          <w:sz w:val="24"/>
          <w:szCs w:val="24"/>
        </w:rPr>
        <w:t xml:space="preserve"> </w:t>
      </w:r>
      <w:r w:rsidRPr="000F0F14">
        <w:rPr>
          <w:rFonts w:ascii="Times New Roman" w:hAnsi="Times New Roman" w:cs="Times New Roman"/>
          <w:color w:val="000000" w:themeColor="text1"/>
          <w:sz w:val="24"/>
          <w:szCs w:val="24"/>
        </w:rPr>
        <w:t xml:space="preserve">yang berhubungan dengan </w:t>
      </w:r>
      <w:r>
        <w:rPr>
          <w:rFonts w:ascii="Times New Roman" w:hAnsi="Times New Roman" w:cs="Times New Roman"/>
          <w:color w:val="000000" w:themeColor="text1"/>
          <w:sz w:val="24"/>
          <w:szCs w:val="24"/>
        </w:rPr>
        <w:t>PBV</w:t>
      </w:r>
      <w:r w:rsidRPr="000F0F14">
        <w:rPr>
          <w:rFonts w:ascii="Times New Roman" w:hAnsi="Times New Roman" w:cs="Times New Roman"/>
          <w:i/>
          <w:color w:val="000000" w:themeColor="text1"/>
          <w:sz w:val="24"/>
          <w:szCs w:val="24"/>
        </w:rPr>
        <w:t xml:space="preserve"> </w:t>
      </w:r>
      <w:r w:rsidRPr="000F0F14">
        <w:rPr>
          <w:rFonts w:ascii="Times New Roman" w:hAnsi="Times New Roman" w:cs="Times New Roman"/>
          <w:color w:val="000000" w:themeColor="text1"/>
          <w:sz w:val="24"/>
          <w:szCs w:val="24"/>
        </w:rPr>
        <w:t xml:space="preserve">dipengaruhi oleh </w:t>
      </w:r>
      <w:r>
        <w:rPr>
          <w:rFonts w:ascii="Times New Roman" w:hAnsi="Times New Roman" w:cs="Times New Roman"/>
          <w:color w:val="000000" w:themeColor="text1"/>
          <w:sz w:val="24"/>
          <w:szCs w:val="24"/>
        </w:rPr>
        <w:t>struktur kepemilikan saham perusahaan</w:t>
      </w:r>
      <w:r w:rsidRPr="000F0F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0F0F14">
        <w:rPr>
          <w:rFonts w:ascii="Times New Roman" w:hAnsi="Times New Roman" w:cs="Times New Roman"/>
          <w:color w:val="000000" w:themeColor="text1"/>
          <w:sz w:val="24"/>
          <w:szCs w:val="24"/>
        </w:rPr>
        <w:t>enga</w:t>
      </w:r>
      <w:r>
        <w:rPr>
          <w:rFonts w:ascii="Times New Roman" w:hAnsi="Times New Roman" w:cs="Times New Roman"/>
          <w:color w:val="000000" w:themeColor="text1"/>
          <w:sz w:val="24"/>
          <w:szCs w:val="24"/>
        </w:rPr>
        <w:t xml:space="preserve">n meningkatkan kepemilikan saham manajerial dapat meningkatkan kinerja perusahaan dan nilai perusahaan, karena manajemen ikut memiliki perusahaan. Hasil ini mendukung </w:t>
      </w:r>
      <w:r>
        <w:rPr>
          <w:rFonts w:ascii="Times New Roman" w:hAnsi="Times New Roman" w:cs="Times New Roman"/>
          <w:i/>
          <w:color w:val="000000" w:themeColor="text1"/>
          <w:sz w:val="24"/>
          <w:szCs w:val="24"/>
        </w:rPr>
        <w:t xml:space="preserve">agency cost theory </w:t>
      </w:r>
      <w:r>
        <w:rPr>
          <w:rFonts w:ascii="Times New Roman" w:hAnsi="Times New Roman" w:cs="Times New Roman"/>
          <w:color w:val="000000" w:themeColor="text1"/>
          <w:sz w:val="24"/>
          <w:szCs w:val="24"/>
        </w:rPr>
        <w:t>yang menyatakan bahwa kepemilikan manajerial adalah cara efektif untuk mengatasi masalah keagenan yang menghambat perusahaan dalam mencapai tujuannya (Darmayanti, 2018).</w:t>
      </w:r>
      <w:bookmarkEnd w:id="166"/>
      <w:r>
        <w:rPr>
          <w:rFonts w:ascii="Times New Roman" w:hAnsi="Times New Roman" w:cs="Times New Roman"/>
          <w:color w:val="000000" w:themeColor="text1"/>
          <w:sz w:val="24"/>
          <w:szCs w:val="24"/>
        </w:rPr>
        <w:t xml:space="preserve"> H</w:t>
      </w:r>
      <w:r w:rsidRPr="000F0F14">
        <w:rPr>
          <w:rFonts w:ascii="Times New Roman" w:hAnsi="Times New Roman" w:cs="Times New Roman"/>
          <w:color w:val="000000" w:themeColor="text1"/>
          <w:sz w:val="24"/>
          <w:szCs w:val="24"/>
        </w:rPr>
        <w:t xml:space="preserve">ubungan antara </w:t>
      </w:r>
      <w:r>
        <w:rPr>
          <w:rFonts w:ascii="Times New Roman" w:hAnsi="Times New Roman" w:cs="Times New Roman"/>
          <w:color w:val="000000" w:themeColor="text1"/>
          <w:sz w:val="24"/>
          <w:szCs w:val="24"/>
        </w:rPr>
        <w:t xml:space="preserve">kepemilikan manajerial </w:t>
      </w:r>
      <w:r w:rsidRPr="000F0F14">
        <w:rPr>
          <w:rFonts w:ascii="Times New Roman" w:hAnsi="Times New Roman" w:cs="Times New Roman"/>
          <w:color w:val="000000" w:themeColor="text1"/>
          <w:sz w:val="24"/>
          <w:szCs w:val="24"/>
        </w:rPr>
        <w:t xml:space="preserve">dan PBV adalah </w:t>
      </w:r>
      <w:r>
        <w:rPr>
          <w:rFonts w:ascii="Times New Roman" w:hAnsi="Times New Roman" w:cs="Times New Roman"/>
          <w:color w:val="000000" w:themeColor="text1"/>
          <w:sz w:val="24"/>
          <w:szCs w:val="24"/>
        </w:rPr>
        <w:t>positif</w:t>
      </w:r>
      <w:r w:rsidRPr="000F0F14">
        <w:rPr>
          <w:rFonts w:ascii="Times New Roman" w:hAnsi="Times New Roman" w:cs="Times New Roman"/>
          <w:color w:val="000000" w:themeColor="text1"/>
          <w:sz w:val="24"/>
          <w:szCs w:val="24"/>
        </w:rPr>
        <w:t xml:space="preserve">, sehingga jika </w:t>
      </w:r>
      <w:r>
        <w:rPr>
          <w:rFonts w:ascii="Times New Roman" w:hAnsi="Times New Roman" w:cs="Times New Roman"/>
          <w:color w:val="000000" w:themeColor="text1"/>
          <w:sz w:val="24"/>
          <w:szCs w:val="24"/>
        </w:rPr>
        <w:t>kepemilikan manajerial</w:t>
      </w:r>
      <w:r w:rsidRPr="000F0F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meningkat</w:t>
      </w:r>
      <w:r w:rsidRPr="000F0F14">
        <w:rPr>
          <w:rFonts w:ascii="Times New Roman" w:hAnsi="Times New Roman" w:cs="Times New Roman"/>
          <w:color w:val="000000" w:themeColor="text1"/>
          <w:sz w:val="24"/>
          <w:szCs w:val="24"/>
        </w:rPr>
        <w:t xml:space="preserve"> maka</w:t>
      </w:r>
      <w:r>
        <w:rPr>
          <w:rFonts w:ascii="Times New Roman" w:hAnsi="Times New Roman" w:cs="Times New Roman"/>
          <w:color w:val="000000" w:themeColor="text1"/>
          <w:sz w:val="24"/>
          <w:szCs w:val="24"/>
        </w:rPr>
        <w:t xml:space="preserve"> </w:t>
      </w:r>
      <w:r w:rsidRPr="000F0F14">
        <w:rPr>
          <w:rFonts w:ascii="Times New Roman" w:hAnsi="Times New Roman" w:cs="Times New Roman"/>
          <w:color w:val="000000" w:themeColor="text1"/>
          <w:sz w:val="24"/>
          <w:szCs w:val="24"/>
        </w:rPr>
        <w:t xml:space="preserve">PBV </w:t>
      </w:r>
      <w:r>
        <w:rPr>
          <w:rFonts w:ascii="Times New Roman" w:hAnsi="Times New Roman" w:cs="Times New Roman"/>
          <w:color w:val="000000" w:themeColor="text1"/>
          <w:sz w:val="24"/>
          <w:szCs w:val="24"/>
        </w:rPr>
        <w:t xml:space="preserve">juga </w:t>
      </w:r>
      <w:r w:rsidRPr="000F0F14">
        <w:rPr>
          <w:rFonts w:ascii="Times New Roman" w:hAnsi="Times New Roman" w:cs="Times New Roman"/>
          <w:color w:val="000000" w:themeColor="text1"/>
          <w:sz w:val="24"/>
          <w:szCs w:val="24"/>
        </w:rPr>
        <w:t>meningkat, begitu pula sebaliknya.</w:t>
      </w:r>
      <w:r>
        <w:rPr>
          <w:rFonts w:ascii="Times New Roman" w:hAnsi="Times New Roman" w:cs="Times New Roman"/>
          <w:color w:val="000000" w:themeColor="text1"/>
          <w:sz w:val="24"/>
          <w:szCs w:val="24"/>
        </w:rPr>
        <w:t xml:space="preserve"> </w:t>
      </w:r>
      <w:bookmarkStart w:id="167" w:name="_Hlk159437287"/>
      <w:r w:rsidRPr="003A6C7F">
        <w:rPr>
          <w:rFonts w:ascii="Times New Roman" w:hAnsi="Times New Roman" w:cs="Times New Roman"/>
          <w:color w:val="000000" w:themeColor="text1"/>
          <w:sz w:val="24"/>
          <w:szCs w:val="24"/>
        </w:rPr>
        <w:t xml:space="preserve">Hasil penelitian ini didukung </w:t>
      </w:r>
      <w:bookmarkStart w:id="168" w:name="_Hlk159437280"/>
      <w:r w:rsidRPr="003A6C7F">
        <w:rPr>
          <w:rFonts w:ascii="Times New Roman" w:hAnsi="Times New Roman" w:cs="Times New Roman"/>
          <w:color w:val="000000" w:themeColor="text1"/>
          <w:sz w:val="24"/>
          <w:szCs w:val="24"/>
        </w:rPr>
        <w:t>oleh Eni dan Rakhmanita (2023) bahwa kepemilikan manajerial secara parsial berpengaruh positif dan signifikan terhadap nilai perusahaan.</w:t>
      </w:r>
      <w:bookmarkEnd w:id="167"/>
      <w:bookmarkEnd w:id="168"/>
    </w:p>
    <w:p w:rsidR="00D27516" w:rsidRPr="00C548C8" w:rsidRDefault="00D27516" w:rsidP="004769AF">
      <w:pPr>
        <w:pStyle w:val="Heading3"/>
        <w:numPr>
          <w:ilvl w:val="0"/>
          <w:numId w:val="40"/>
        </w:numPr>
        <w:spacing w:before="0" w:line="480" w:lineRule="auto"/>
        <w:jc w:val="both"/>
        <w:rPr>
          <w:rFonts w:ascii="Times New Roman" w:hAnsi="Times New Roman" w:cs="Times New Roman"/>
          <w:b/>
          <w:color w:val="000000" w:themeColor="text1"/>
        </w:rPr>
      </w:pPr>
      <w:bookmarkStart w:id="169" w:name="_Toc159681664"/>
      <w:r w:rsidRPr="00C548C8">
        <w:rPr>
          <w:rFonts w:ascii="Times New Roman" w:hAnsi="Times New Roman" w:cs="Times New Roman"/>
          <w:b/>
          <w:color w:val="000000" w:themeColor="text1"/>
        </w:rPr>
        <w:t xml:space="preserve">Pengaruh </w:t>
      </w:r>
      <w:r w:rsidRPr="00196B2E">
        <w:rPr>
          <w:rFonts w:ascii="Times New Roman" w:hAnsi="Times New Roman" w:cs="Times New Roman"/>
          <w:b/>
          <w:i/>
          <w:color w:val="000000" w:themeColor="text1"/>
        </w:rPr>
        <w:t>Corporate Governance</w:t>
      </w:r>
      <w:r w:rsidRPr="00C548C8">
        <w:rPr>
          <w:rFonts w:ascii="Times New Roman" w:hAnsi="Times New Roman" w:cs="Times New Roman"/>
          <w:b/>
          <w:color w:val="000000" w:themeColor="text1"/>
        </w:rPr>
        <w:t xml:space="preserve"> (Kepemilikan Institusional) terhadap Nilai Perusahaan (</w:t>
      </w:r>
      <w:r w:rsidRPr="00C548C8">
        <w:rPr>
          <w:rFonts w:ascii="Times New Roman" w:hAnsi="Times New Roman" w:cs="Times New Roman"/>
          <w:b/>
          <w:i/>
          <w:color w:val="000000" w:themeColor="text1"/>
        </w:rPr>
        <w:t>Price to Book Value</w:t>
      </w:r>
      <w:r w:rsidRPr="00C548C8">
        <w:rPr>
          <w:rFonts w:ascii="Times New Roman" w:hAnsi="Times New Roman" w:cs="Times New Roman"/>
          <w:b/>
          <w:color w:val="000000" w:themeColor="text1"/>
        </w:rPr>
        <w:t>)</w:t>
      </w:r>
      <w:bookmarkEnd w:id="169"/>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D6248B">
        <w:rPr>
          <w:rFonts w:ascii="Times New Roman" w:hAnsi="Times New Roman" w:cs="Times New Roman"/>
          <w:color w:val="000000" w:themeColor="text1"/>
          <w:sz w:val="24"/>
          <w:szCs w:val="24"/>
        </w:rPr>
        <w:t>Kepemilikan institusional</w:t>
      </w:r>
      <w:r w:rsidRPr="00D6248B">
        <w:rPr>
          <w:rFonts w:ascii="Times New Roman" w:hAnsi="Times New Roman" w:cs="Times New Roman"/>
          <w:i/>
          <w:color w:val="000000" w:themeColor="text1"/>
          <w:sz w:val="24"/>
          <w:szCs w:val="24"/>
        </w:rPr>
        <w:t xml:space="preserve"> </w:t>
      </w:r>
      <w:r w:rsidRPr="00D6248B">
        <w:rPr>
          <w:rFonts w:ascii="Times New Roman" w:hAnsi="Times New Roman" w:cs="Times New Roman"/>
          <w:color w:val="000000" w:themeColor="text1"/>
          <w:sz w:val="24"/>
          <w:szCs w:val="24"/>
        </w:rPr>
        <w:t xml:space="preserve">merupakan salah satu perhitungan </w:t>
      </w:r>
      <w:r w:rsidRPr="00D6248B">
        <w:rPr>
          <w:rFonts w:ascii="Times New Roman" w:hAnsi="Times New Roman" w:cs="Times New Roman"/>
          <w:i/>
          <w:color w:val="000000" w:themeColor="text1"/>
          <w:sz w:val="24"/>
          <w:szCs w:val="24"/>
        </w:rPr>
        <w:t>corporate governance</w:t>
      </w:r>
      <w:r w:rsidRPr="00D6248B">
        <w:rPr>
          <w:rFonts w:ascii="Times New Roman" w:hAnsi="Times New Roman" w:cs="Times New Roman"/>
          <w:color w:val="000000" w:themeColor="text1"/>
          <w:sz w:val="24"/>
          <w:szCs w:val="24"/>
        </w:rPr>
        <w:t xml:space="preserve"> dari struktur kepemilikan. Kepemilikan institusional adalah saham perusahaan yang dimiliki oleh pemerintah, institusi keuangan, institusi berbadan hukum, institusi luar negeri, dan institusi lainnya (Rusydianto </w:t>
      </w:r>
      <w:r w:rsidRPr="00D6248B">
        <w:rPr>
          <w:rFonts w:ascii="Times New Roman" w:hAnsi="Times New Roman" w:cs="Times New Roman"/>
          <w:i/>
          <w:color w:val="000000" w:themeColor="text1"/>
          <w:sz w:val="24"/>
          <w:szCs w:val="24"/>
        </w:rPr>
        <w:t>et al</w:t>
      </w:r>
      <w:r w:rsidRPr="00D6248B">
        <w:rPr>
          <w:rFonts w:ascii="Times New Roman" w:hAnsi="Times New Roman" w:cs="Times New Roman"/>
          <w:color w:val="000000" w:themeColor="text1"/>
          <w:sz w:val="24"/>
          <w:szCs w:val="24"/>
        </w:rPr>
        <w:t xml:space="preserve">., 2019: 80). Dengan adanya investor institusional sebagai pengawas yang baik terhadap keputusan manajer, pengawasan pada perusahaan akan meningkat. Semakin besar </w:t>
      </w:r>
      <w:r w:rsidRPr="00D6248B">
        <w:rPr>
          <w:rFonts w:ascii="Times New Roman" w:hAnsi="Times New Roman" w:cs="Times New Roman"/>
          <w:color w:val="000000" w:themeColor="text1"/>
          <w:sz w:val="24"/>
          <w:szCs w:val="24"/>
        </w:rPr>
        <w:lastRenderedPageBreak/>
        <w:t>kepemilikan institusional, semakin efisien penggunaan aset perusahaan, dan diharapkan dapat mencegah pemborosan dan manipulasi laba oleh manajemen, sehingga nilai perusahaan dapat meningkat (Santoso, 2021).</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 xml:space="preserve">Kepemilikan institusional yang dihasilkan dari jumlah kepemilikan saham lembaga atau entitas dan jumlah saham yang beredar dalam penelitian ini terus mengalami fluktuasi di setiap laporan tahunan perusahaan sub sektor Perbankan pada tahun 2018 - 2022. Kepemilikan institusional adalah alat untuk menunjukkan seberapa banyak saham yang dimiliki oleh lembaga atau entitas dalam suatu perusahaan. </w:t>
      </w:r>
      <w:bookmarkStart w:id="170" w:name="_Hlk159437311"/>
      <w:r w:rsidRPr="002B3BAC">
        <w:rPr>
          <w:rFonts w:ascii="Times New Roman" w:hAnsi="Times New Roman" w:cs="Times New Roman"/>
          <w:color w:val="000000" w:themeColor="text1"/>
          <w:sz w:val="24"/>
          <w:szCs w:val="24"/>
        </w:rPr>
        <w:t>Menurut teori keagenan, dengan adanya keberadaan investor institusional yang dianggap sebagai pengawas efektif dapat meningkatkan pengawasan terhadap keputusan manajer. Hal ini akan memberikan kepastian bahwa pemegang saham mendapatkan keuntungan maksimal melalui investasi mereka di pasar saham (Ningrum dan Prihantini, 2016).</w:t>
      </w:r>
      <w:bookmarkEnd w:id="170"/>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i/>
          <w:color w:val="000000" w:themeColor="text1"/>
          <w:sz w:val="24"/>
          <w:szCs w:val="24"/>
        </w:rPr>
        <w:t>Corporate governance</w:t>
      </w:r>
      <w:r w:rsidRPr="002B3BAC">
        <w:rPr>
          <w:rFonts w:ascii="Times New Roman" w:hAnsi="Times New Roman" w:cs="Times New Roman"/>
          <w:color w:val="000000" w:themeColor="text1"/>
          <w:sz w:val="24"/>
          <w:szCs w:val="24"/>
        </w:rPr>
        <w:t xml:space="preserve"> (kepemilikan institusional) memiliki hasil pengujian hipotesis (H</w:t>
      </w:r>
      <w:r w:rsidRPr="002B3BAC">
        <w:rPr>
          <w:rFonts w:ascii="Times New Roman" w:hAnsi="Times New Roman" w:cs="Times New Roman"/>
          <w:color w:val="000000" w:themeColor="text1"/>
          <w:sz w:val="24"/>
          <w:szCs w:val="24"/>
          <w:vertAlign w:val="subscript"/>
        </w:rPr>
        <w:t>1</w:t>
      </w:r>
      <w:r w:rsidRPr="002B3BAC">
        <w:rPr>
          <w:rFonts w:ascii="Times New Roman" w:hAnsi="Times New Roman" w:cs="Times New Roman"/>
          <w:color w:val="000000" w:themeColor="text1"/>
          <w:sz w:val="24"/>
          <w:szCs w:val="24"/>
        </w:rPr>
        <w:t>) dalam uji parsial (Uji t) menunjukkan bahwa nilai t</w:t>
      </w:r>
      <w:r w:rsidRPr="002B3BAC">
        <w:rPr>
          <w:rFonts w:ascii="Times New Roman" w:hAnsi="Times New Roman" w:cs="Times New Roman"/>
          <w:color w:val="000000" w:themeColor="text1"/>
          <w:sz w:val="24"/>
          <w:szCs w:val="24"/>
          <w:vertAlign w:val="subscript"/>
        </w:rPr>
        <w:t>hitung</w:t>
      </w:r>
      <w:r w:rsidRPr="002B3BAC">
        <w:rPr>
          <w:rFonts w:ascii="Times New Roman" w:hAnsi="Times New Roman" w:cs="Times New Roman"/>
          <w:color w:val="000000" w:themeColor="text1"/>
          <w:sz w:val="24"/>
          <w:szCs w:val="24"/>
        </w:rPr>
        <w:t xml:space="preserve"> sebesar 3,411 &gt; nilai t</w:t>
      </w:r>
      <w:r w:rsidRPr="002B3BAC">
        <w:rPr>
          <w:rFonts w:ascii="Times New Roman" w:hAnsi="Times New Roman" w:cs="Times New Roman"/>
          <w:color w:val="000000" w:themeColor="text1"/>
          <w:sz w:val="24"/>
          <w:szCs w:val="24"/>
          <w:vertAlign w:val="subscript"/>
        </w:rPr>
        <w:t>tabel</w:t>
      </w:r>
      <w:r w:rsidRPr="002B3BAC">
        <w:rPr>
          <w:rFonts w:ascii="Times New Roman" w:hAnsi="Times New Roman" w:cs="Times New Roman"/>
          <w:color w:val="000000" w:themeColor="text1"/>
          <w:sz w:val="24"/>
          <w:szCs w:val="24"/>
        </w:rPr>
        <w:t xml:space="preserve"> sebesar 1,669 dengan nilai signifikan t sebesar 0,001 &lt; 0,05 dan memiliki koefisien regresi yang menunjukkan arah positif. Berdasarkan hasil tersebut artinya bahwa </w:t>
      </w:r>
      <w:r w:rsidRPr="002B3BAC">
        <w:rPr>
          <w:rFonts w:ascii="Times New Roman" w:hAnsi="Times New Roman" w:cs="Times New Roman"/>
          <w:i/>
          <w:color w:val="000000" w:themeColor="text1"/>
          <w:sz w:val="24"/>
          <w:szCs w:val="24"/>
        </w:rPr>
        <w:t>corporate governance</w:t>
      </w:r>
      <w:r w:rsidRPr="002B3BAC">
        <w:rPr>
          <w:rFonts w:ascii="Times New Roman" w:hAnsi="Times New Roman" w:cs="Times New Roman"/>
          <w:color w:val="000000" w:themeColor="text1"/>
          <w:sz w:val="24"/>
          <w:szCs w:val="24"/>
        </w:rPr>
        <w:t xml:space="preserve"> (kepemilikan institusional) berpengaruh positif dan signifikan terhadap nilai perusahaan (</w:t>
      </w:r>
      <w:r w:rsidRPr="002B3BAC">
        <w:rPr>
          <w:rFonts w:ascii="Times New Roman" w:hAnsi="Times New Roman" w:cs="Times New Roman"/>
          <w:i/>
          <w:color w:val="000000" w:themeColor="text1"/>
          <w:sz w:val="24"/>
          <w:szCs w:val="24"/>
        </w:rPr>
        <w:t>price to book value</w:t>
      </w:r>
      <w:r w:rsidRPr="002B3BAC">
        <w:rPr>
          <w:rFonts w:ascii="Times New Roman" w:hAnsi="Times New Roman" w:cs="Times New Roman"/>
          <w:color w:val="000000" w:themeColor="text1"/>
          <w:sz w:val="24"/>
          <w:szCs w:val="24"/>
        </w:rPr>
        <w:t>). Hal tersebut menunjukkan bahwa H</w:t>
      </w:r>
      <w:r w:rsidRPr="002B3BAC">
        <w:rPr>
          <w:rFonts w:ascii="Times New Roman" w:hAnsi="Times New Roman" w:cs="Times New Roman"/>
          <w:color w:val="000000" w:themeColor="text1"/>
          <w:sz w:val="24"/>
          <w:szCs w:val="24"/>
          <w:vertAlign w:val="subscript"/>
        </w:rPr>
        <w:t>a</w:t>
      </w:r>
      <w:r w:rsidRPr="002B3BAC">
        <w:rPr>
          <w:rFonts w:ascii="Times New Roman" w:hAnsi="Times New Roman" w:cs="Times New Roman"/>
          <w:color w:val="000000" w:themeColor="text1"/>
          <w:sz w:val="24"/>
          <w:szCs w:val="24"/>
        </w:rPr>
        <w:t xml:space="preserve"> diterima yaitu </w:t>
      </w:r>
      <w:r w:rsidRPr="002B3BAC">
        <w:rPr>
          <w:rFonts w:ascii="Times New Roman" w:hAnsi="Times New Roman" w:cs="Times New Roman"/>
          <w:i/>
          <w:color w:val="000000" w:themeColor="text1"/>
          <w:sz w:val="24"/>
          <w:szCs w:val="24"/>
        </w:rPr>
        <w:t>corporate governance</w:t>
      </w:r>
      <w:r w:rsidRPr="002B3BAC">
        <w:rPr>
          <w:rFonts w:ascii="Times New Roman" w:hAnsi="Times New Roman" w:cs="Times New Roman"/>
          <w:color w:val="000000" w:themeColor="text1"/>
          <w:sz w:val="24"/>
          <w:szCs w:val="24"/>
        </w:rPr>
        <w:t xml:space="preserve"> yang diproksikan dengan kepemilikan institusional</w:t>
      </w:r>
      <w:r w:rsidRPr="002B3BAC">
        <w:rPr>
          <w:rFonts w:ascii="Times New Roman" w:hAnsi="Times New Roman" w:cs="Times New Roman"/>
          <w:i/>
          <w:color w:val="000000" w:themeColor="text1"/>
          <w:sz w:val="24"/>
          <w:szCs w:val="24"/>
        </w:rPr>
        <w:t xml:space="preserve"> </w:t>
      </w:r>
      <w:r w:rsidRPr="002B3BAC">
        <w:rPr>
          <w:rFonts w:ascii="Times New Roman" w:hAnsi="Times New Roman" w:cs="Times New Roman"/>
          <w:color w:val="000000" w:themeColor="text1"/>
          <w:sz w:val="24"/>
          <w:szCs w:val="24"/>
        </w:rPr>
        <w:t>berpengaruh signifikan terhadap nilai perusahaan (</w:t>
      </w:r>
      <w:r w:rsidRPr="002B3BAC">
        <w:rPr>
          <w:rFonts w:ascii="Times New Roman" w:hAnsi="Times New Roman" w:cs="Times New Roman"/>
          <w:i/>
          <w:color w:val="000000" w:themeColor="text1"/>
          <w:sz w:val="24"/>
          <w:szCs w:val="24"/>
        </w:rPr>
        <w:t>price to book value</w:t>
      </w:r>
      <w:r w:rsidRPr="002B3BAC">
        <w:rPr>
          <w:rFonts w:ascii="Times New Roman" w:hAnsi="Times New Roman" w:cs="Times New Roman"/>
          <w:color w:val="000000" w:themeColor="text1"/>
          <w:sz w:val="24"/>
          <w:szCs w:val="24"/>
        </w:rPr>
        <w:t>).</w:t>
      </w:r>
      <w:bookmarkStart w:id="171" w:name="_Hlk159437300"/>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i/>
          <w:color w:val="000000" w:themeColor="text1"/>
          <w:sz w:val="24"/>
          <w:szCs w:val="24"/>
        </w:rPr>
        <w:lastRenderedPageBreak/>
        <w:t>Corporate governance</w:t>
      </w:r>
      <w:r w:rsidRPr="002B3BAC">
        <w:rPr>
          <w:rFonts w:ascii="Times New Roman" w:hAnsi="Times New Roman" w:cs="Times New Roman"/>
          <w:color w:val="000000" w:themeColor="text1"/>
          <w:sz w:val="24"/>
          <w:szCs w:val="24"/>
        </w:rPr>
        <w:t xml:space="preserve"> yang diproksikan dengan kepemilikan institusional berpengaruh positif terhadap nilai perusahaan, artinya perusahaan sub sektor perbankan yang memiliki peningkatan terhadap kepemilikan institusional akan menghasilkan peningkatan terhadap nilai perusahaan. </w:t>
      </w:r>
      <w:r w:rsidRPr="002B3BAC">
        <w:rPr>
          <w:rFonts w:ascii="Times New Roman" w:hAnsi="Times New Roman" w:cs="Times New Roman"/>
          <w:i/>
          <w:color w:val="000000" w:themeColor="text1"/>
          <w:sz w:val="24"/>
          <w:szCs w:val="24"/>
        </w:rPr>
        <w:t>Corporate governance</w:t>
      </w:r>
      <w:r w:rsidRPr="002B3BAC">
        <w:rPr>
          <w:rFonts w:ascii="Times New Roman" w:hAnsi="Times New Roman" w:cs="Times New Roman"/>
          <w:color w:val="000000" w:themeColor="text1"/>
          <w:sz w:val="24"/>
          <w:szCs w:val="24"/>
        </w:rPr>
        <w:t xml:space="preserve"> yang diproksikan dengan kepemilikan institusional terhadap nilai perusahaan memiliki pengaruh signifikan, artinya kepemilikan institusional memiliki pengaruh besar terhadap nilai perusahaan.</w:t>
      </w:r>
      <w:bookmarkEnd w:id="171"/>
      <w:r w:rsidRPr="002B3BAC">
        <w:rPr>
          <w:rFonts w:ascii="Times New Roman" w:hAnsi="Times New Roman" w:cs="Times New Roman"/>
          <w:color w:val="000000" w:themeColor="text1"/>
          <w:sz w:val="24"/>
          <w:szCs w:val="24"/>
        </w:rPr>
        <w:t xml:space="preserve"> Dengan demikian dapat disimpulkan bahwa </w:t>
      </w:r>
      <w:r w:rsidRPr="002B3BAC">
        <w:rPr>
          <w:rFonts w:ascii="Times New Roman" w:hAnsi="Times New Roman" w:cs="Times New Roman"/>
          <w:i/>
          <w:color w:val="000000" w:themeColor="text1"/>
          <w:sz w:val="24"/>
          <w:szCs w:val="24"/>
        </w:rPr>
        <w:t>corporate governance</w:t>
      </w:r>
      <w:r w:rsidRPr="002B3BAC">
        <w:rPr>
          <w:rFonts w:ascii="Times New Roman" w:hAnsi="Times New Roman" w:cs="Times New Roman"/>
          <w:color w:val="000000" w:themeColor="text1"/>
          <w:sz w:val="24"/>
          <w:szCs w:val="24"/>
        </w:rPr>
        <w:t xml:space="preserve"> yang diproksikan dengan kepemilikan institusional secara parsial berpengaruh signifikan terhadap nilai perusahaan (</w:t>
      </w:r>
      <w:r w:rsidRPr="002B3BAC">
        <w:rPr>
          <w:rFonts w:ascii="Times New Roman" w:hAnsi="Times New Roman" w:cs="Times New Roman"/>
          <w:i/>
          <w:color w:val="000000" w:themeColor="text1"/>
          <w:sz w:val="24"/>
          <w:szCs w:val="24"/>
        </w:rPr>
        <w:t>price to book value</w:t>
      </w:r>
      <w:r w:rsidRPr="002B3BAC">
        <w:rPr>
          <w:rFonts w:ascii="Times New Roman" w:hAnsi="Times New Roman" w:cs="Times New Roman"/>
          <w:color w:val="000000" w:themeColor="text1"/>
          <w:sz w:val="24"/>
          <w:szCs w:val="24"/>
        </w:rPr>
        <w:t xml:space="preserve">), sehingga </w:t>
      </w:r>
      <w:r w:rsidRPr="002B3BAC">
        <w:rPr>
          <w:rFonts w:ascii="Times New Roman" w:hAnsi="Times New Roman" w:cs="Times New Roman"/>
          <w:b/>
          <w:color w:val="000000" w:themeColor="text1"/>
          <w:sz w:val="24"/>
          <w:szCs w:val="24"/>
        </w:rPr>
        <w:t>Ha diterima</w:t>
      </w:r>
      <w:r w:rsidRPr="002B3BAC">
        <w:rPr>
          <w:rFonts w:ascii="Times New Roman" w:hAnsi="Times New Roman" w:cs="Times New Roman"/>
          <w:color w:val="000000" w:themeColor="text1"/>
          <w:sz w:val="24"/>
          <w:szCs w:val="24"/>
        </w:rPr>
        <w:t xml:space="preserve"> dan Ho ditolak.</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Berdasarkan hasil penelitian, kepemilikan institusional perusahaan sub sektor perbankan yang terdaftar di Bursa Efek Indonesia pada tahun 2018 - 2022 sudah sesuai dengan Peraturan Bank Indonesia Nomor 14/8/PBI/2012 tentang Kepemilikan Saham Bank Umum yang menyatakan bahwa batas maksimum kepemilikan saham institusional pada Bank, termasuk lembaga keuangan Bank maupun lembaga keuangan bukan Bank, batas maksimum kepemilikan saham adalah 30% dari modal bank, untuk kategori pemegang saham berupa badan hukum bukan lembaga keuangan. Sementara itu, batas maksimum kepemilikan saham Bank bagi Pemerintah Daerah adalah 30% dari modal bank untuk masing-masing Pemerintah Daerah.</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 xml:space="preserve">Hasil dari perhitungan sampel penelitian sejumlah 14 perusahaan, terdapat 3 bank yang tergolong perusahaan BUMN yaitu Bank Rakyat Indonesia (Persero) Tbk., Bank Tabungan Negara (Persero) Tbk., dan Bank Mandiri (Persero) Tbk. </w:t>
      </w:r>
      <w:r w:rsidRPr="002B3BAC">
        <w:rPr>
          <w:rFonts w:ascii="Times New Roman" w:hAnsi="Times New Roman" w:cs="Times New Roman"/>
          <w:color w:val="000000" w:themeColor="text1"/>
          <w:sz w:val="24"/>
          <w:szCs w:val="24"/>
        </w:rPr>
        <w:lastRenderedPageBreak/>
        <w:t>Pada tahun 2018 – 2022, kepemilikan saham Pemerintah Pusat oleh Bank Rakyat Indonesia (Persero) Tbk. antara 53,190% - 56,751%, Bank Tabungan Negara (Persero) Tbk. antara 60,000% - 65,340%, serta Bank Mandiri (Persero) Tbk. antara 52,000% - 60,000%. Menurut Peraturan Bank Indonesia Pasal 3 Nomor 14/8/PBI/2012 tentang Kepemilikan Saham Bank Umum sebagai berikut:</w:t>
      </w:r>
    </w:p>
    <w:p w:rsidR="00D27516" w:rsidRPr="002B3BAC" w:rsidRDefault="00D27516" w:rsidP="00D27516">
      <w:pPr>
        <w:spacing w:after="0" w:line="24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Batas maksimum kepemilikan saham tidak berlaku bagi:</w:t>
      </w:r>
    </w:p>
    <w:p w:rsidR="00D27516" w:rsidRDefault="00D27516" w:rsidP="004769AF">
      <w:pPr>
        <w:pStyle w:val="ListParagraph"/>
        <w:numPr>
          <w:ilvl w:val="0"/>
          <w:numId w:val="5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Pemerintah Pusat; dan</w:t>
      </w:r>
    </w:p>
    <w:p w:rsidR="00D27516" w:rsidRDefault="00D27516" w:rsidP="004769AF">
      <w:pPr>
        <w:pStyle w:val="ListParagraph"/>
        <w:numPr>
          <w:ilvl w:val="0"/>
          <w:numId w:val="5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Lembaga yang memiliki fungsi melakukan penanganan dan/atau penyelamatan Bank.</w:t>
      </w:r>
    </w:p>
    <w:p w:rsidR="00D27516" w:rsidRPr="002B3BAC" w:rsidRDefault="00D27516" w:rsidP="00D27516">
      <w:pPr>
        <w:spacing w:after="0" w:line="240" w:lineRule="auto"/>
        <w:jc w:val="both"/>
        <w:rPr>
          <w:rFonts w:ascii="Times New Roman" w:hAnsi="Times New Roman" w:cs="Times New Roman"/>
          <w:color w:val="000000" w:themeColor="text1"/>
          <w:sz w:val="24"/>
          <w:szCs w:val="24"/>
        </w:rPr>
      </w:pPr>
    </w:p>
    <w:p w:rsidR="00D27516" w:rsidRPr="002B3BAC"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Sementara itu, dari sampel penelitian terdapat 2 perusahaan milik pemerintah daerah atau BUMD yaitu Bank Pembangunan Daerah Jawa Barat dan Banten Tbk. dan Bank Pembangunan Daerah Jawa Timur Tbk. Pada tahun 2018 – 2022, kepemilikan saham Pemerintah Daerah oleh Bank Pembangunan Daerah Jawa Barat dan Banten Tbk. antara 75,360% - 81,058%. Sedangkan pada Bank Pembangunan Daerah Jawa Timur Tbk. pada tahun 2018 – 2022, Pemerintah Daerah memiliki saham perusahaan antara 79,479% - 79,677%. Menurut Peraturan Bank Indonesia Pasal 17 Nomor 14/8/PBI/2012 tentang Kepemilikan Saham Bank Umum sebagai berikut:</w:t>
      </w:r>
    </w:p>
    <w:p w:rsidR="00D27516" w:rsidRPr="002B3BAC" w:rsidRDefault="00D27516" w:rsidP="00D27516">
      <w:pPr>
        <w:spacing w:after="0" w:line="24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Bagi Pemerintah Daerah yang telah memiliki saham Bank Pembangunan Daerah tidak wajib menyesuaikan dengan batas maksimum kepemilikan saham.</w:t>
      </w:r>
    </w:p>
    <w:p w:rsidR="00D27516" w:rsidRPr="00B90F95" w:rsidRDefault="00D27516" w:rsidP="00D27516">
      <w:pPr>
        <w:spacing w:after="0" w:line="240" w:lineRule="auto"/>
        <w:jc w:val="both"/>
        <w:rPr>
          <w:rFonts w:ascii="Times New Roman" w:hAnsi="Times New Roman" w:cs="Times New Roman"/>
          <w:color w:val="000000" w:themeColor="text1"/>
          <w:sz w:val="24"/>
          <w:szCs w:val="24"/>
        </w:rPr>
      </w:pPr>
    </w:p>
    <w:p w:rsidR="00D27516" w:rsidRPr="002B3BAC" w:rsidRDefault="00D27516" w:rsidP="00D27516">
      <w:pPr>
        <w:spacing w:after="0" w:line="480" w:lineRule="auto"/>
        <w:ind w:firstLine="720"/>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 xml:space="preserve">Berdasarkan hasil penelitian, terdapat beberapa temuan dari penelitian terkait perubahan kepemilikan saham institusional yang berasal dari kepemilikan institusi asing dan kepemilikan institusi lokal. </w:t>
      </w:r>
      <w:bookmarkStart w:id="172" w:name="_Hlk159441127"/>
      <w:r w:rsidRPr="002B3BAC">
        <w:rPr>
          <w:rFonts w:ascii="Times New Roman" w:hAnsi="Times New Roman" w:cs="Times New Roman"/>
          <w:color w:val="000000" w:themeColor="text1"/>
          <w:sz w:val="24"/>
          <w:szCs w:val="24"/>
        </w:rPr>
        <w:t xml:space="preserve">Menurut Peraturan Bank Indonesia Nomor 14/8/PBI/2012 tentang Kepemilikan Saham Bank Umum, 40% dari modal bank untuk kategori pemegang saham berupa badan hukum lembaga keuangan </w:t>
      </w:r>
      <w:r w:rsidRPr="002B3BAC">
        <w:rPr>
          <w:rFonts w:ascii="Times New Roman" w:hAnsi="Times New Roman" w:cs="Times New Roman"/>
          <w:color w:val="000000" w:themeColor="text1"/>
          <w:sz w:val="24"/>
          <w:szCs w:val="24"/>
        </w:rPr>
        <w:lastRenderedPageBreak/>
        <w:t>bank dan lembaga keuangan bukan bank, serta 30% dari modal bank untuk kategori pemegang saham berupa badan hukum bukan lembaga keuangan. Namun, kepemilikan saham institusional dapat memiliki saham bank lebih dari 40% dengan persyaratan memperoleh persetujuan Bank Indonesia sesuai dengan Pasal 6</w:t>
      </w:r>
      <w:bookmarkEnd w:id="172"/>
      <w:r w:rsidRPr="002B3BAC">
        <w:rPr>
          <w:rFonts w:ascii="Times New Roman" w:hAnsi="Times New Roman" w:cs="Times New Roman"/>
          <w:color w:val="000000" w:themeColor="text1"/>
          <w:sz w:val="24"/>
          <w:szCs w:val="24"/>
        </w:rPr>
        <w:t xml:space="preserve"> Peraturan Bank Indonesia Nomor 14/8/PBI/2012 tentang Kepemilikan Saham Bank Umum.  Adapun penjelasannya sebagai berikut:</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Central Asia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Central Asia Tbk. memiliki kepemilikan saham institusi yang terdiri dari kepemilikan institusi asing sebesar 34,400% - 35,860%, serta kepemilikan institusi lokal sebesar 5,520% - 7,400%.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Mestika Dharma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Mestika Dharma Tbk. memiliki kepemilikan saham institusi yang terdiri dari kepemilikan institusi asing sebesar 0,002% - 0,007%, serta kepemilikan institusi lokal sebesar 0,000% - 1,540%.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Rakyat Indonesia (Persero)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Rakyat Indonesia (Persero) Tbk. memiliki kepemilikan institusi yang terdiri dari kepemilikan negara sebesar 53,190% - 56,750%, kepemilikan institusi asing sebesar 34,330% - 35,700%, serta kepemilikan institusi lokal sebesar 7,287% - 9,290%.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Tabungan Negara (Persero)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 xml:space="preserve">Pada tahun 2018 – 2022, Bank Tabungan Negara (Persero) Tbk. memiliki kepemilikan institusi yang terdiri dari kepemilikan negara sebesar 60,000% </w:t>
      </w:r>
      <w:r w:rsidRPr="002B3BAC">
        <w:rPr>
          <w:rFonts w:ascii="Times New Roman" w:hAnsi="Times New Roman" w:cs="Times New Roman"/>
          <w:color w:val="000000" w:themeColor="text1"/>
          <w:sz w:val="24"/>
          <w:szCs w:val="24"/>
        </w:rPr>
        <w:lastRenderedPageBreak/>
        <w:t>- 65,340%, kepemilikan institusi asing sebesar 9,720% - 23,090%, serta kepemilikan institusi lokal sebesar 13,580% - 23,940%.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Pembangunan Daerah Jawa Barat dan Banten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Pembangunan Daerah Jawa Barat dan Banten Tbk. memiliki kepemilikan institusi yang terdiri dari kepemilikan negara sebesar 53,190% - 56,750%, kepemilikan institusi asing sebesar 34,330% - 35,700%, serta kepemilikan institusi lokal sebesar 7,287% - 9,290%.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Pembangunan Daerah Jawa Timur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Pembangunan Daerah Jawa Timur Tbk. memiliki kepemilikan institusi yang terdiri dari kepemilikan negara sebesar 79,479% - 79,677%, kepemilikan institusi asing sebesar 6,875% - 13,262%, serta kepemilikan institusi lokal sebesar 90,619% - 95,017%.</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Mandiri (Persero)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Mandiri (Persero) Tbk. memiliki kepemilikan institusi yang terdiri dari kepemilikan negara sebesar 52,000% - 60,000%, kepemilikan institusi asing sebesar 29,626% - 33,431%, serta kepemilikan institusi lokal sebesar 7,824% - 15,546%.</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Bumi Arta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Bumi Arta Tbk. memiliki kepemilikan institusi yang terdiri dari kepemilikan institusi asing sebesar 0,610% - 1,920%, serta kepemilikan institusi lokal sebesar 6,060% - 8,640%.</w:t>
      </w:r>
    </w:p>
    <w:p w:rsidR="00D27516" w:rsidRPr="002B3BAC" w:rsidRDefault="00D27516" w:rsidP="00D27516">
      <w:pPr>
        <w:spacing w:after="0" w:line="480" w:lineRule="auto"/>
        <w:jc w:val="both"/>
        <w:rPr>
          <w:rFonts w:ascii="Times New Roman" w:hAnsi="Times New Roman" w:cs="Times New Roman"/>
          <w:color w:val="000000" w:themeColor="text1"/>
          <w:sz w:val="24"/>
          <w:szCs w:val="24"/>
        </w:rPr>
      </w:pP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lastRenderedPageBreak/>
        <w:t>Bank CIMB Niaga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CIMB Niaga Tbk. memiliki kepemilikan institusi yang terdiri dari kepemilikan institusi asing sebesar 2,930% - 94,920%, serta kepemilikan institusi lokal sebesar 1,930% - 3,340%.</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Syariah Indonesia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Syariah Indonesia Tbk. memiliki kepemilikan institusi yang terdiri dari kepemilikan institusi asing sebesar 0,060% - 2,232%, serta kepemilikan institusi lokal sebesar 6,540% - 30,742%.</w:t>
      </w:r>
    </w:p>
    <w:p w:rsidR="00D27516" w:rsidRPr="002B3BAC"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b/>
          <w:color w:val="000000" w:themeColor="text1"/>
          <w:sz w:val="24"/>
          <w:szCs w:val="24"/>
        </w:rPr>
        <w:t>Bank Mayapada Internasional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2B3BAC">
        <w:rPr>
          <w:rFonts w:ascii="Times New Roman" w:hAnsi="Times New Roman" w:cs="Times New Roman"/>
          <w:color w:val="000000" w:themeColor="text1"/>
          <w:sz w:val="24"/>
          <w:szCs w:val="24"/>
        </w:rPr>
        <w:t>Pada tahun 2018 – 2022, Bank Mayapada Internasional Tbk. memiliki kepemilikan institusi yang terdiri dari kepemilikan institusi asing sebesar 54,780% - 62,310%, serta kepemilikan institusi lokal sebesar 24,720% - 30,120%</w:t>
      </w:r>
      <w:r>
        <w:rPr>
          <w:rFonts w:ascii="Times New Roman" w:hAnsi="Times New Roman" w:cs="Times New Roman"/>
          <w:color w:val="000000" w:themeColor="text1"/>
          <w:sz w:val="24"/>
          <w:szCs w:val="24"/>
        </w:rPr>
        <w:t>.</w:t>
      </w:r>
    </w:p>
    <w:p w:rsidR="00D27516" w:rsidRPr="00A572C8"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b/>
          <w:color w:val="000000" w:themeColor="text1"/>
          <w:sz w:val="24"/>
          <w:szCs w:val="24"/>
        </w:rPr>
        <w:t>Bank OCBC NISP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color w:val="000000" w:themeColor="text1"/>
          <w:sz w:val="24"/>
          <w:szCs w:val="24"/>
        </w:rPr>
        <w:t>Pada tahun 2018 – 2022, Bank Panin Tbk. memiliki kepemilikan institusi yang terdiri dari kepemilikan institusi asing sebesar 90,940% - 95,470%, serta kepemilikan institusi lokal sebesar 4,380% - 5,220%.</w:t>
      </w:r>
    </w:p>
    <w:p w:rsidR="00D27516" w:rsidRPr="00A572C8"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b/>
          <w:color w:val="000000" w:themeColor="text1"/>
          <w:sz w:val="24"/>
          <w:szCs w:val="24"/>
        </w:rPr>
        <w:t>Bank Panin Tbk.</w:t>
      </w:r>
    </w:p>
    <w:p w:rsidR="00D27516"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color w:val="000000" w:themeColor="text1"/>
          <w:sz w:val="24"/>
          <w:szCs w:val="24"/>
        </w:rPr>
        <w:t>Pada tahun 2018 – 2022, Bank Panin Tbk. memiliki kepemilikan institusi yang terdiri dari kepemilikan institusi asing sebesar 3,389% - 42,513%, serta kepemilikan institusi lokal sebesar 6,539% - 53,946%.</w:t>
      </w:r>
    </w:p>
    <w:p w:rsidR="00D27516" w:rsidRPr="00A572C8" w:rsidRDefault="00D27516" w:rsidP="00D27516">
      <w:pPr>
        <w:spacing w:after="0" w:line="480" w:lineRule="auto"/>
        <w:jc w:val="both"/>
        <w:rPr>
          <w:rFonts w:ascii="Times New Roman" w:hAnsi="Times New Roman" w:cs="Times New Roman"/>
          <w:color w:val="000000" w:themeColor="text1"/>
          <w:sz w:val="24"/>
          <w:szCs w:val="24"/>
        </w:rPr>
      </w:pPr>
    </w:p>
    <w:p w:rsidR="00D27516" w:rsidRPr="00A572C8" w:rsidRDefault="00D27516" w:rsidP="004769AF">
      <w:pPr>
        <w:pStyle w:val="ListParagraph"/>
        <w:numPr>
          <w:ilvl w:val="0"/>
          <w:numId w:val="96"/>
        </w:numPr>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b/>
          <w:color w:val="000000" w:themeColor="text1"/>
          <w:sz w:val="24"/>
          <w:szCs w:val="24"/>
        </w:rPr>
        <w:lastRenderedPageBreak/>
        <w:t>Bank Woori Saudara Indonesia 1906 Tbk.</w:t>
      </w:r>
    </w:p>
    <w:p w:rsidR="00D27516" w:rsidRPr="00A572C8" w:rsidRDefault="00D27516" w:rsidP="00D27516">
      <w:pPr>
        <w:pStyle w:val="ListParagraph"/>
        <w:spacing w:after="0" w:line="480" w:lineRule="auto"/>
        <w:jc w:val="both"/>
        <w:rPr>
          <w:rFonts w:ascii="Times New Roman" w:hAnsi="Times New Roman" w:cs="Times New Roman"/>
          <w:color w:val="000000" w:themeColor="text1"/>
          <w:sz w:val="24"/>
          <w:szCs w:val="24"/>
        </w:rPr>
      </w:pPr>
      <w:r w:rsidRPr="00A572C8">
        <w:rPr>
          <w:rFonts w:ascii="Times New Roman" w:hAnsi="Times New Roman" w:cs="Times New Roman"/>
          <w:color w:val="000000" w:themeColor="text1"/>
          <w:sz w:val="24"/>
          <w:szCs w:val="24"/>
        </w:rPr>
        <w:t>Pada tahun 2018 – 2022, Bank Woori Saudara Indonesia 1906 Tbk. memiliki kepemilikan institusi yang terdiri dari kepemilikan institusi asing sebesar 79,880% - 84,580%, serta kepemilikan institusi lokal sebesar 6,280% - 8,170%.</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A572C8">
        <w:rPr>
          <w:rFonts w:ascii="Times New Roman" w:hAnsi="Times New Roman" w:cs="Times New Roman"/>
          <w:color w:val="000000" w:themeColor="text1"/>
          <w:sz w:val="24"/>
          <w:szCs w:val="24"/>
        </w:rPr>
        <w:t>Menurut Peraturan Bank Indonesia Nomor 14/8/PBI/2012, jika pemegang saham tidak memenuhi kewajiban penyesuaian terhadap batas maksimum kepemilikan saham, konsekuensinya adalah pembatasan hak dalam perhitungan kuorum dan pengambilan keputusan dalam RUPS, penundaan pembayaran dividen atas kelebihan saham yang dimiliki, serta kemungkinan dilakukannya uji kemampuan dan kepatutan. Bank yang melanggar peraturan dapat mengakibatkan sanksi administratif dan memungkinkan dilakukannya uji kemampuan, serta kepatutan terhadap anggota direksi dan dewan komisaris bank tersebut. Dalam situasi tertentu, Bank Indonesia dapat memberikan izin kepada pemegang saham yang tidak memenuhi kewajiban, untuk melakukan penyesuaian batas maksimum kepemilikan saham agar bank yang dimilikinya melakukan penggabungan atau peleburan (Otoritas Jasa Keuangan, 2012).</w:t>
      </w:r>
    </w:p>
    <w:p w:rsidR="00D27516" w:rsidRDefault="00D27516" w:rsidP="00D27516">
      <w:pPr>
        <w:spacing w:after="0" w:line="480" w:lineRule="auto"/>
        <w:ind w:firstLine="720"/>
        <w:jc w:val="both"/>
        <w:rPr>
          <w:rFonts w:ascii="Times New Roman" w:hAnsi="Times New Roman" w:cs="Times New Roman"/>
          <w:color w:val="000000" w:themeColor="text1"/>
          <w:sz w:val="24"/>
          <w:szCs w:val="24"/>
        </w:rPr>
      </w:pPr>
      <w:r w:rsidRPr="000F0F14">
        <w:rPr>
          <w:rFonts w:ascii="Times New Roman" w:hAnsi="Times New Roman" w:cs="Times New Roman"/>
          <w:color w:val="000000" w:themeColor="text1"/>
          <w:sz w:val="24"/>
          <w:szCs w:val="24"/>
        </w:rPr>
        <w:t xml:space="preserve">Berdasarkan pembahasan terkait temuan data perusahaan sub sektor perbankan yang terdaftar pada Bursa Efek Indonesia periode 2018 – 2022, </w:t>
      </w:r>
      <w:bookmarkStart w:id="173" w:name="_Hlk159441163"/>
      <w:r w:rsidRPr="000F0F14">
        <w:rPr>
          <w:rFonts w:ascii="Times New Roman" w:hAnsi="Times New Roman" w:cs="Times New Roman"/>
          <w:color w:val="000000" w:themeColor="text1"/>
          <w:sz w:val="24"/>
          <w:szCs w:val="24"/>
        </w:rPr>
        <w:t xml:space="preserve">kenaikan dan penurunan </w:t>
      </w:r>
      <w:r>
        <w:rPr>
          <w:rFonts w:ascii="Times New Roman" w:hAnsi="Times New Roman" w:cs="Times New Roman"/>
          <w:color w:val="000000" w:themeColor="text1"/>
          <w:sz w:val="24"/>
          <w:szCs w:val="24"/>
        </w:rPr>
        <w:t>kepemilikan institusional</w:t>
      </w:r>
      <w:r w:rsidRPr="000F0F14">
        <w:rPr>
          <w:rFonts w:ascii="Times New Roman" w:hAnsi="Times New Roman" w:cs="Times New Roman"/>
          <w:i/>
          <w:color w:val="000000" w:themeColor="text1"/>
          <w:sz w:val="24"/>
          <w:szCs w:val="24"/>
        </w:rPr>
        <w:t xml:space="preserve"> </w:t>
      </w:r>
      <w:r w:rsidRPr="000F0F14">
        <w:rPr>
          <w:rFonts w:ascii="Times New Roman" w:hAnsi="Times New Roman" w:cs="Times New Roman"/>
          <w:color w:val="000000" w:themeColor="text1"/>
          <w:sz w:val="24"/>
          <w:szCs w:val="24"/>
        </w:rPr>
        <w:t xml:space="preserve">yang berhubungan dengan </w:t>
      </w:r>
      <w:r w:rsidRPr="000F0F14">
        <w:rPr>
          <w:rFonts w:ascii="Times New Roman" w:hAnsi="Times New Roman" w:cs="Times New Roman"/>
          <w:i/>
          <w:color w:val="000000" w:themeColor="text1"/>
          <w:sz w:val="24"/>
          <w:szCs w:val="24"/>
        </w:rPr>
        <w:t xml:space="preserve">price to book value </w:t>
      </w:r>
      <w:r w:rsidRPr="000F0F14">
        <w:rPr>
          <w:rFonts w:ascii="Times New Roman" w:hAnsi="Times New Roman" w:cs="Times New Roman"/>
          <w:color w:val="000000" w:themeColor="text1"/>
          <w:sz w:val="24"/>
          <w:szCs w:val="24"/>
        </w:rPr>
        <w:t xml:space="preserve">dipengaruhi oleh </w:t>
      </w:r>
      <w:r>
        <w:rPr>
          <w:rFonts w:ascii="Times New Roman" w:hAnsi="Times New Roman" w:cs="Times New Roman"/>
          <w:color w:val="000000" w:themeColor="text1"/>
          <w:sz w:val="24"/>
          <w:szCs w:val="24"/>
        </w:rPr>
        <w:t>struktur kepemilikan saham perusahaan</w:t>
      </w:r>
      <w:r w:rsidRPr="000F0F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Kepemilikan institusional memiliki kemampuan untuk mengawasi perusahaan secara lebih optimal, yang dapat meningkatkan nilai perusahaan dan mengurangi konflik </w:t>
      </w:r>
      <w:r>
        <w:rPr>
          <w:rFonts w:ascii="Times New Roman" w:hAnsi="Times New Roman" w:cs="Times New Roman"/>
          <w:color w:val="000000" w:themeColor="text1"/>
          <w:sz w:val="24"/>
          <w:szCs w:val="24"/>
        </w:rPr>
        <w:lastRenderedPageBreak/>
        <w:t>keagenan.</w:t>
      </w:r>
      <w:bookmarkEnd w:id="173"/>
      <w:r>
        <w:rPr>
          <w:rFonts w:ascii="Times New Roman" w:hAnsi="Times New Roman" w:cs="Times New Roman"/>
          <w:color w:val="000000" w:themeColor="text1"/>
          <w:sz w:val="24"/>
          <w:szCs w:val="24"/>
        </w:rPr>
        <w:t xml:space="preserve"> Dengan demikian, kepemilikan institusional berperan sebagai pengawas terhadap manajemen, serta mendorong peningkatan kinerja agar nilai perusahaan meningkat. H</w:t>
      </w:r>
      <w:r w:rsidRPr="000F0F14">
        <w:rPr>
          <w:rFonts w:ascii="Times New Roman" w:hAnsi="Times New Roman" w:cs="Times New Roman"/>
          <w:color w:val="000000" w:themeColor="text1"/>
          <w:sz w:val="24"/>
          <w:szCs w:val="24"/>
        </w:rPr>
        <w:t xml:space="preserve">ubungan antara </w:t>
      </w:r>
      <w:r>
        <w:rPr>
          <w:rFonts w:ascii="Times New Roman" w:hAnsi="Times New Roman" w:cs="Times New Roman"/>
          <w:color w:val="000000" w:themeColor="text1"/>
          <w:sz w:val="24"/>
          <w:szCs w:val="24"/>
        </w:rPr>
        <w:t xml:space="preserve">kepemilikan institusional </w:t>
      </w:r>
      <w:r w:rsidRPr="000F0F14">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0F0F14">
        <w:rPr>
          <w:rFonts w:ascii="Times New Roman" w:hAnsi="Times New Roman" w:cs="Times New Roman"/>
          <w:color w:val="000000" w:themeColor="text1"/>
          <w:sz w:val="24"/>
          <w:szCs w:val="24"/>
        </w:rPr>
        <w:t xml:space="preserve">PBV adalah </w:t>
      </w:r>
      <w:r>
        <w:rPr>
          <w:rFonts w:ascii="Times New Roman" w:hAnsi="Times New Roman" w:cs="Times New Roman"/>
          <w:color w:val="000000" w:themeColor="text1"/>
          <w:sz w:val="24"/>
          <w:szCs w:val="24"/>
        </w:rPr>
        <w:t>positif</w:t>
      </w:r>
      <w:r w:rsidRPr="000F0F14">
        <w:rPr>
          <w:rFonts w:ascii="Times New Roman" w:hAnsi="Times New Roman" w:cs="Times New Roman"/>
          <w:color w:val="000000" w:themeColor="text1"/>
          <w:sz w:val="24"/>
          <w:szCs w:val="24"/>
        </w:rPr>
        <w:t xml:space="preserve">, sehingga jika </w:t>
      </w:r>
      <w:r>
        <w:rPr>
          <w:rFonts w:ascii="Times New Roman" w:hAnsi="Times New Roman" w:cs="Times New Roman"/>
          <w:color w:val="000000" w:themeColor="text1"/>
          <w:sz w:val="24"/>
          <w:szCs w:val="24"/>
        </w:rPr>
        <w:t>kepemilikan institusional</w:t>
      </w:r>
      <w:r w:rsidRPr="000F0F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meningkat</w:t>
      </w:r>
      <w:r w:rsidRPr="000F0F14">
        <w:rPr>
          <w:rFonts w:ascii="Times New Roman" w:hAnsi="Times New Roman" w:cs="Times New Roman"/>
          <w:color w:val="000000" w:themeColor="text1"/>
          <w:sz w:val="24"/>
          <w:szCs w:val="24"/>
        </w:rPr>
        <w:t xml:space="preserve"> maka PBV </w:t>
      </w:r>
      <w:r>
        <w:rPr>
          <w:rFonts w:ascii="Times New Roman" w:hAnsi="Times New Roman" w:cs="Times New Roman"/>
          <w:color w:val="000000" w:themeColor="text1"/>
          <w:sz w:val="24"/>
          <w:szCs w:val="24"/>
        </w:rPr>
        <w:t xml:space="preserve">juga </w:t>
      </w:r>
      <w:r w:rsidRPr="000F0F14">
        <w:rPr>
          <w:rFonts w:ascii="Times New Roman" w:hAnsi="Times New Roman" w:cs="Times New Roman"/>
          <w:color w:val="000000" w:themeColor="text1"/>
          <w:sz w:val="24"/>
          <w:szCs w:val="24"/>
        </w:rPr>
        <w:t>meningkat, begitu pula sebaliknya.</w:t>
      </w:r>
      <w:bookmarkStart w:id="174" w:name="_Hlk159441191"/>
    </w:p>
    <w:p w:rsidR="00D27516" w:rsidRPr="00973829" w:rsidRDefault="00D27516" w:rsidP="00D27516">
      <w:pPr>
        <w:spacing w:after="0" w:line="480" w:lineRule="auto"/>
        <w:ind w:firstLine="720"/>
        <w:jc w:val="both"/>
        <w:rPr>
          <w:rFonts w:ascii="Times New Roman" w:hAnsi="Times New Roman" w:cs="Times New Roman"/>
          <w:color w:val="000000" w:themeColor="text1"/>
          <w:sz w:val="24"/>
          <w:szCs w:val="24"/>
        </w:rPr>
      </w:pPr>
      <w:r w:rsidRPr="00973829">
        <w:rPr>
          <w:rFonts w:ascii="Times New Roman" w:hAnsi="Times New Roman" w:cs="Times New Roman"/>
          <w:color w:val="000000" w:themeColor="text1"/>
          <w:sz w:val="24"/>
          <w:szCs w:val="24"/>
        </w:rPr>
        <w:t>Hasil penelitian ini didukung oleh</w:t>
      </w:r>
      <w:bookmarkEnd w:id="174"/>
      <w:r w:rsidRPr="00973829">
        <w:rPr>
          <w:rFonts w:ascii="Times New Roman" w:hAnsi="Times New Roman" w:cs="Times New Roman"/>
          <w:color w:val="000000" w:themeColor="text1"/>
          <w:sz w:val="24"/>
          <w:szCs w:val="24"/>
        </w:rPr>
        <w:t xml:space="preserve"> Eni dan Rakhmanita (2023) bahwa </w:t>
      </w:r>
      <w:r>
        <w:rPr>
          <w:rFonts w:ascii="Times New Roman" w:hAnsi="Times New Roman" w:cs="Times New Roman"/>
          <w:color w:val="000000" w:themeColor="text1"/>
          <w:sz w:val="24"/>
          <w:szCs w:val="24"/>
        </w:rPr>
        <w:t>KI</w:t>
      </w:r>
      <w:r w:rsidRPr="00973829">
        <w:rPr>
          <w:rFonts w:ascii="Times New Roman" w:hAnsi="Times New Roman" w:cs="Times New Roman"/>
          <w:color w:val="000000" w:themeColor="text1"/>
          <w:sz w:val="24"/>
          <w:szCs w:val="24"/>
        </w:rPr>
        <w:t xml:space="preserve"> secara parsial berpengaruh positif dan signifikan terhadap nilai perusahaan</w:t>
      </w:r>
      <w:r>
        <w:rPr>
          <w:rFonts w:ascii="Times New Roman" w:hAnsi="Times New Roman" w:cs="Times New Roman"/>
          <w:color w:val="000000" w:themeColor="text1"/>
          <w:sz w:val="24"/>
          <w:szCs w:val="24"/>
        </w:rPr>
        <w:t xml:space="preserve"> Properti yang terdaftar di Bursa Efek Indonesia tahun 2018 - 2021</w:t>
      </w:r>
      <w:r w:rsidRPr="00973829">
        <w:rPr>
          <w:rFonts w:ascii="Times New Roman" w:hAnsi="Times New Roman" w:cs="Times New Roman"/>
          <w:color w:val="000000" w:themeColor="text1"/>
          <w:sz w:val="24"/>
          <w:szCs w:val="24"/>
        </w:rPr>
        <w:t xml:space="preserve">. Penelitian </w:t>
      </w:r>
      <w:r>
        <w:rPr>
          <w:rFonts w:ascii="Times New Roman" w:hAnsi="Times New Roman" w:cs="Times New Roman"/>
          <w:color w:val="000000" w:themeColor="text1"/>
          <w:sz w:val="24"/>
          <w:szCs w:val="24"/>
        </w:rPr>
        <w:t>ini didukung</w:t>
      </w:r>
      <w:r w:rsidRPr="00973829">
        <w:rPr>
          <w:rFonts w:ascii="Times New Roman" w:hAnsi="Times New Roman" w:cs="Times New Roman"/>
          <w:color w:val="000000" w:themeColor="text1"/>
          <w:sz w:val="24"/>
          <w:szCs w:val="24"/>
        </w:rPr>
        <w:t xml:space="preserve"> oleh</w:t>
      </w:r>
      <w:r>
        <w:rPr>
          <w:rFonts w:ascii="Times New Roman" w:hAnsi="Times New Roman" w:cs="Times New Roman"/>
          <w:color w:val="000000" w:themeColor="text1"/>
          <w:sz w:val="24"/>
          <w:szCs w:val="24"/>
        </w:rPr>
        <w:t xml:space="preserve"> penelitian</w:t>
      </w:r>
      <w:r w:rsidRPr="00973829">
        <w:rPr>
          <w:rFonts w:ascii="Times New Roman" w:hAnsi="Times New Roman" w:cs="Times New Roman"/>
          <w:color w:val="000000" w:themeColor="text1"/>
          <w:sz w:val="24"/>
          <w:szCs w:val="24"/>
        </w:rPr>
        <w:t xml:space="preserve"> </w:t>
      </w:r>
      <w:bookmarkStart w:id="175" w:name="_Hlk159441201"/>
      <w:r w:rsidRPr="00973829">
        <w:rPr>
          <w:rFonts w:ascii="Times New Roman" w:hAnsi="Times New Roman" w:cs="Times New Roman"/>
          <w:color w:val="000000" w:themeColor="text1"/>
          <w:sz w:val="24"/>
          <w:szCs w:val="24"/>
        </w:rPr>
        <w:t xml:space="preserve">Pratama </w:t>
      </w:r>
      <w:r w:rsidRPr="00973829">
        <w:rPr>
          <w:rFonts w:ascii="Times New Roman" w:hAnsi="Times New Roman" w:cs="Times New Roman"/>
          <w:i/>
          <w:color w:val="000000" w:themeColor="text1"/>
          <w:sz w:val="24"/>
          <w:szCs w:val="24"/>
        </w:rPr>
        <w:t>et al</w:t>
      </w:r>
      <w:r w:rsidRPr="00973829">
        <w:rPr>
          <w:rFonts w:ascii="Times New Roman" w:hAnsi="Times New Roman" w:cs="Times New Roman"/>
          <w:color w:val="000000" w:themeColor="text1"/>
          <w:sz w:val="24"/>
          <w:szCs w:val="24"/>
        </w:rPr>
        <w:t xml:space="preserve">. (2021), </w:t>
      </w:r>
      <w:r>
        <w:rPr>
          <w:rFonts w:ascii="Times New Roman" w:hAnsi="Times New Roman" w:cs="Times New Roman"/>
          <w:color w:val="000000" w:themeColor="text1"/>
          <w:sz w:val="24"/>
          <w:szCs w:val="24"/>
        </w:rPr>
        <w:t>yang</w:t>
      </w:r>
      <w:r w:rsidRPr="00973829">
        <w:rPr>
          <w:rFonts w:ascii="Times New Roman" w:hAnsi="Times New Roman" w:cs="Times New Roman"/>
          <w:color w:val="000000" w:themeColor="text1"/>
          <w:sz w:val="24"/>
          <w:szCs w:val="24"/>
        </w:rPr>
        <w:t xml:space="preserve"> menyatakan bahwa </w:t>
      </w:r>
      <w:r>
        <w:rPr>
          <w:rFonts w:ascii="Times New Roman" w:hAnsi="Times New Roman" w:cs="Times New Roman"/>
          <w:color w:val="000000" w:themeColor="text1"/>
          <w:sz w:val="24"/>
          <w:szCs w:val="24"/>
        </w:rPr>
        <w:t>KI</w:t>
      </w:r>
      <w:r w:rsidRPr="00973829">
        <w:rPr>
          <w:rFonts w:ascii="Times New Roman" w:hAnsi="Times New Roman" w:cs="Times New Roman"/>
          <w:color w:val="000000" w:themeColor="text1"/>
          <w:sz w:val="24"/>
          <w:szCs w:val="24"/>
        </w:rPr>
        <w:t xml:space="preserve"> berpengaruh positif dan signifikan terhadap nilai perusahaan</w:t>
      </w:r>
      <w:bookmarkEnd w:id="175"/>
      <w:r w:rsidRPr="00973829">
        <w:rPr>
          <w:rFonts w:ascii="Times New Roman" w:hAnsi="Times New Roman" w:cs="Times New Roman"/>
          <w:color w:val="000000" w:themeColor="text1"/>
          <w:sz w:val="24"/>
          <w:szCs w:val="24"/>
        </w:rPr>
        <w:t xml:space="preserve"> Perbankan yang Terdaftar di Bursa Efek Indonesia Periode 2014 – 2018.</w:t>
      </w:r>
    </w:p>
    <w:p w:rsidR="00D27516" w:rsidRPr="004E00E5" w:rsidRDefault="00D27516" w:rsidP="004769AF">
      <w:pPr>
        <w:pStyle w:val="Heading3"/>
        <w:numPr>
          <w:ilvl w:val="0"/>
          <w:numId w:val="40"/>
        </w:numPr>
        <w:spacing w:before="0" w:line="480" w:lineRule="auto"/>
        <w:jc w:val="both"/>
        <w:rPr>
          <w:rFonts w:ascii="Times New Roman" w:hAnsi="Times New Roman" w:cs="Times New Roman"/>
          <w:b/>
          <w:color w:val="000000" w:themeColor="text1"/>
        </w:rPr>
      </w:pPr>
      <w:bookmarkStart w:id="176" w:name="_Toc159681665"/>
      <w:r>
        <w:rPr>
          <w:rFonts w:ascii="Times New Roman" w:hAnsi="Times New Roman" w:cs="Times New Roman"/>
          <w:b/>
          <w:color w:val="000000" w:themeColor="text1"/>
        </w:rPr>
        <w:t>Pengaruh Variabel secara Simultan</w:t>
      </w:r>
      <w:bookmarkEnd w:id="176"/>
    </w:p>
    <w:p w:rsidR="00D27516" w:rsidRDefault="00D27516" w:rsidP="00D27516">
      <w:pPr>
        <w:spacing w:after="0" w:line="480" w:lineRule="auto"/>
        <w:ind w:firstLine="720"/>
        <w:jc w:val="both"/>
        <w:rPr>
          <w:rFonts w:ascii="Times New Roman" w:eastAsiaTheme="minorEastAsia" w:hAnsi="Times New Roman" w:cs="Times New Roman"/>
          <w:color w:val="000000" w:themeColor="text1"/>
          <w:sz w:val="24"/>
          <w:szCs w:val="24"/>
        </w:rPr>
      </w:pPr>
      <w:r w:rsidRPr="00A572C8">
        <w:rPr>
          <w:rFonts w:ascii="Times New Roman" w:hAnsi="Times New Roman" w:cs="Times New Roman"/>
          <w:color w:val="000000" w:themeColor="text1"/>
          <w:sz w:val="24"/>
          <w:szCs w:val="24"/>
        </w:rPr>
        <w:t xml:space="preserve">Penelitian ini bertujuan untuk mengetahui pengaruh kinerja keuangan dan </w:t>
      </w:r>
      <w:r w:rsidRPr="00A572C8">
        <w:rPr>
          <w:rFonts w:ascii="Times New Roman" w:hAnsi="Times New Roman" w:cs="Times New Roman"/>
          <w:i/>
          <w:color w:val="000000" w:themeColor="text1"/>
          <w:sz w:val="24"/>
          <w:szCs w:val="24"/>
        </w:rPr>
        <w:t xml:space="preserve">corporate governance </w:t>
      </w:r>
      <w:r w:rsidRPr="00A572C8">
        <w:rPr>
          <w:rFonts w:ascii="Times New Roman" w:hAnsi="Times New Roman" w:cs="Times New Roman"/>
          <w:color w:val="000000" w:themeColor="text1"/>
          <w:sz w:val="24"/>
          <w:szCs w:val="24"/>
        </w:rPr>
        <w:t>secara simultan terhadap nilai perusahaan (PBV). Berdasarkan hasil analisis data di atas diketahui bahwa nilai F</w:t>
      </w:r>
      <w:r w:rsidRPr="00A572C8">
        <w:rPr>
          <w:rFonts w:ascii="Times New Roman" w:hAnsi="Times New Roman" w:cs="Times New Roman"/>
          <w:color w:val="000000" w:themeColor="text1"/>
          <w:sz w:val="24"/>
          <w:szCs w:val="24"/>
          <w:vertAlign w:val="subscript"/>
        </w:rPr>
        <w:t>hitung</w:t>
      </w:r>
      <w:r w:rsidRPr="00A572C8">
        <w:rPr>
          <w:rFonts w:ascii="Times New Roman" w:hAnsi="Times New Roman" w:cs="Times New Roman"/>
          <w:color w:val="000000" w:themeColor="text1"/>
          <w:sz w:val="24"/>
          <w:szCs w:val="24"/>
        </w:rPr>
        <w:t xml:space="preserve"> 11,369 &gt; nilai F</w:t>
      </w:r>
      <w:r w:rsidRPr="00A572C8">
        <w:rPr>
          <w:rFonts w:ascii="Times New Roman" w:hAnsi="Times New Roman" w:cs="Times New Roman"/>
          <w:color w:val="000000" w:themeColor="text1"/>
          <w:sz w:val="24"/>
          <w:szCs w:val="24"/>
          <w:vertAlign w:val="subscript"/>
        </w:rPr>
        <w:t>tabel</w:t>
      </w:r>
      <w:r w:rsidRPr="00A572C8">
        <w:rPr>
          <w:rFonts w:ascii="Times New Roman" w:hAnsi="Times New Roman" w:cs="Times New Roman"/>
          <w:color w:val="000000" w:themeColor="text1"/>
          <w:sz w:val="24"/>
          <w:szCs w:val="24"/>
        </w:rPr>
        <w:t xml:space="preserve"> sebesar 2,513 dengan nilai signifikansi sebesar 0,001 &lt; 0,05. Nilai signifikansi lebih kecil dari 0,05 yang berarti bahwa </w:t>
      </w:r>
      <w:r w:rsidRPr="00A572C8">
        <w:rPr>
          <w:rFonts w:ascii="Times New Roman" w:hAnsi="Times New Roman" w:cs="Times New Roman"/>
          <w:i/>
          <w:color w:val="000000" w:themeColor="text1"/>
          <w:sz w:val="24"/>
          <w:szCs w:val="24"/>
        </w:rPr>
        <w:t xml:space="preserve">earning per share </w:t>
      </w:r>
      <w:r w:rsidRPr="00A572C8">
        <w:rPr>
          <w:rFonts w:ascii="Times New Roman" w:hAnsi="Times New Roman" w:cs="Times New Roman"/>
          <w:color w:val="000000" w:themeColor="text1"/>
          <w:sz w:val="24"/>
          <w:szCs w:val="24"/>
        </w:rPr>
        <w:t xml:space="preserve">(EPS), </w:t>
      </w:r>
      <w:r w:rsidRPr="00A572C8">
        <w:rPr>
          <w:rFonts w:ascii="Times New Roman" w:hAnsi="Times New Roman" w:cs="Times New Roman"/>
          <w:i/>
          <w:color w:val="000000" w:themeColor="text1"/>
          <w:sz w:val="24"/>
          <w:szCs w:val="24"/>
        </w:rPr>
        <w:t>debt to equity ratio</w:t>
      </w:r>
      <w:r w:rsidRPr="00A572C8">
        <w:rPr>
          <w:rFonts w:ascii="Times New Roman" w:hAnsi="Times New Roman" w:cs="Times New Roman"/>
          <w:color w:val="000000" w:themeColor="text1"/>
          <w:sz w:val="24"/>
          <w:szCs w:val="24"/>
        </w:rPr>
        <w:t xml:space="preserve"> (DER), kepemilikan manajerial, dan kepemilikan institusional secara simultan berpengaruh terhadap nilai perusahaan sub sektor Perbankan yang terdaftar di Bursa Efek Indonesia pada tahun 2018 – 2022. Nilai koefisien determinasi (R</w:t>
      </w:r>
      <w:r w:rsidRPr="00A572C8">
        <w:rPr>
          <w:rFonts w:ascii="Times New Roman" w:hAnsi="Times New Roman" w:cs="Times New Roman"/>
          <w:color w:val="000000" w:themeColor="text1"/>
          <w:sz w:val="24"/>
          <w:szCs w:val="24"/>
          <w:vertAlign w:val="superscript"/>
        </w:rPr>
        <w:t>2</w:t>
      </w:r>
      <w:r w:rsidRPr="00A572C8">
        <w:rPr>
          <w:rFonts w:ascii="Times New Roman" w:hAnsi="Times New Roman" w:cs="Times New Roman"/>
          <w:color w:val="000000" w:themeColor="text1"/>
          <w:sz w:val="24"/>
          <w:szCs w:val="24"/>
        </w:rPr>
        <w:t xml:space="preserve">) diperoleh nilai sebesar </w:t>
      </w:r>
      <w:r w:rsidRPr="00A572C8">
        <w:rPr>
          <w:rFonts w:ascii="Times New Roman" w:eastAsiaTheme="minorEastAsia" w:hAnsi="Times New Roman" w:cs="Times New Roman"/>
          <w:color w:val="000000" w:themeColor="text1"/>
          <w:sz w:val="24"/>
          <w:szCs w:val="24"/>
        </w:rPr>
        <w:t>0,375 artinya ada pengaruh antara variabel independen terhadap variabel dependen sebesar 37,5%, sedangkan sisanya 62,5% dipengaruhi oleh faktor-faktor lain yang tidak diteliti dalam penelitian ini.</w:t>
      </w:r>
      <w:bookmarkStart w:id="177" w:name="_Hlk159441266"/>
    </w:p>
    <w:p w:rsidR="00D27516" w:rsidRDefault="00D27516" w:rsidP="00D27516">
      <w:pPr>
        <w:spacing w:after="0" w:line="480" w:lineRule="auto"/>
        <w:ind w:firstLine="720"/>
        <w:jc w:val="both"/>
        <w:rPr>
          <w:rFonts w:ascii="Times New Roman" w:eastAsiaTheme="minorEastAsia" w:hAnsi="Times New Roman" w:cs="Times New Roman"/>
          <w:color w:val="000000" w:themeColor="text1"/>
          <w:sz w:val="24"/>
          <w:szCs w:val="24"/>
        </w:rPr>
      </w:pPr>
      <w:r w:rsidRPr="00A572C8">
        <w:rPr>
          <w:rFonts w:ascii="Times New Roman" w:hAnsi="Times New Roman" w:cs="Times New Roman"/>
          <w:color w:val="000000" w:themeColor="text1"/>
          <w:sz w:val="24"/>
          <w:szCs w:val="24"/>
        </w:rPr>
        <w:lastRenderedPageBreak/>
        <w:t>Secara simultan terdapat pengaruh signifikan yang berarti bahwa semakin meningkat EPS, DER, kepemilikan manajerial, dan kepemilikan institusional, maka nilai perusahaan juga akan meningkat dan setiap kenaikan EPS, DER, kepemilikan manajerial, dan kepemilikan institusional tersebut memberi efek terhadap nilai perusahaan, sehingga ada efek langsung yang dapat diamati dari nilai perusahaan.</w:t>
      </w:r>
      <w:bookmarkEnd w:id="177"/>
      <w:r w:rsidRPr="00A572C8">
        <w:rPr>
          <w:rFonts w:ascii="Times New Roman" w:hAnsi="Times New Roman" w:cs="Times New Roman"/>
          <w:color w:val="000000" w:themeColor="text1"/>
          <w:sz w:val="24"/>
          <w:szCs w:val="24"/>
        </w:rPr>
        <w:t xml:space="preserve"> Penelitian ini sesuai dengan penelitian sebelumnya, yaitu penelitian yang dilakukan oleh Santoso (2021) </w:t>
      </w:r>
      <w:r w:rsidRPr="00A572C8">
        <w:rPr>
          <w:rFonts w:ascii="Times New Roman" w:hAnsi="Times New Roman" w:cs="Times New Roman"/>
          <w:sz w:val="24"/>
          <w:szCs w:val="24"/>
        </w:rPr>
        <w:t xml:space="preserve">yang menyatakan bahwa secara simultan, ada pengaruh yang signifikan antara </w:t>
      </w:r>
      <w:r w:rsidRPr="00A572C8">
        <w:rPr>
          <w:rFonts w:ascii="Times New Roman" w:hAnsi="Times New Roman" w:cs="Times New Roman"/>
          <w:i/>
          <w:sz w:val="24"/>
          <w:szCs w:val="24"/>
        </w:rPr>
        <w:t>corporate social responsibility</w:t>
      </w:r>
      <w:r w:rsidRPr="00A572C8">
        <w:rPr>
          <w:rFonts w:ascii="Times New Roman" w:hAnsi="Times New Roman" w:cs="Times New Roman"/>
          <w:sz w:val="24"/>
          <w:szCs w:val="24"/>
        </w:rPr>
        <w:t xml:space="preserve">, kepemilikan institusional, kepemilikan manajerial, profitabilitas, dan struktur modal pada perusahaan Manufaktur Barang Konsumsi dengan nilai </w:t>
      </w:r>
      <w:r w:rsidRPr="00A572C8">
        <w:rPr>
          <w:rFonts w:ascii="Times New Roman" w:hAnsi="Times New Roman" w:cs="Times New Roman"/>
          <w:color w:val="000000" w:themeColor="text1"/>
          <w:sz w:val="24"/>
          <w:szCs w:val="24"/>
        </w:rPr>
        <w:t>koefisien determinasi (R</w:t>
      </w:r>
      <w:r w:rsidRPr="00A572C8">
        <w:rPr>
          <w:rFonts w:ascii="Times New Roman" w:hAnsi="Times New Roman" w:cs="Times New Roman"/>
          <w:color w:val="000000" w:themeColor="text1"/>
          <w:sz w:val="24"/>
          <w:szCs w:val="24"/>
          <w:vertAlign w:val="superscript"/>
        </w:rPr>
        <w:t>2</w:t>
      </w:r>
      <w:r w:rsidRPr="00A572C8">
        <w:rPr>
          <w:rFonts w:ascii="Times New Roman" w:hAnsi="Times New Roman" w:cs="Times New Roman"/>
          <w:color w:val="000000" w:themeColor="text1"/>
          <w:sz w:val="24"/>
          <w:szCs w:val="24"/>
        </w:rPr>
        <w:t>) sebesar 69,1% dan nilai F</w:t>
      </w:r>
      <w:r w:rsidRPr="00A572C8">
        <w:rPr>
          <w:rFonts w:ascii="Times New Roman" w:hAnsi="Times New Roman" w:cs="Times New Roman"/>
          <w:color w:val="000000" w:themeColor="text1"/>
          <w:sz w:val="24"/>
          <w:szCs w:val="24"/>
          <w:vertAlign w:val="subscript"/>
        </w:rPr>
        <w:t>hitung</w:t>
      </w:r>
      <w:r w:rsidRPr="00A572C8">
        <w:rPr>
          <w:rFonts w:ascii="Times New Roman" w:hAnsi="Times New Roman" w:cs="Times New Roman"/>
          <w:color w:val="000000" w:themeColor="text1"/>
          <w:sz w:val="24"/>
          <w:szCs w:val="24"/>
        </w:rPr>
        <w:t xml:space="preserve"> sebesar 18,450 &gt; nilai F</w:t>
      </w:r>
      <w:r w:rsidRPr="00A572C8">
        <w:rPr>
          <w:rFonts w:ascii="Times New Roman" w:hAnsi="Times New Roman" w:cs="Times New Roman"/>
          <w:color w:val="000000" w:themeColor="text1"/>
          <w:sz w:val="24"/>
          <w:szCs w:val="24"/>
          <w:vertAlign w:val="subscript"/>
        </w:rPr>
        <w:t>tabel</w:t>
      </w:r>
      <w:r w:rsidRPr="00A572C8">
        <w:rPr>
          <w:rFonts w:ascii="Times New Roman" w:hAnsi="Times New Roman" w:cs="Times New Roman"/>
          <w:color w:val="000000" w:themeColor="text1"/>
          <w:sz w:val="24"/>
          <w:szCs w:val="24"/>
        </w:rPr>
        <w:t xml:space="preserve"> sebesar 2,49 dengan nilai signifikansi sebesar 0,001 &lt; 0,05.</w:t>
      </w:r>
    </w:p>
    <w:p w:rsidR="00D27516" w:rsidRPr="00A572C8" w:rsidRDefault="00D27516" w:rsidP="00D27516">
      <w:pPr>
        <w:spacing w:after="0" w:line="480" w:lineRule="auto"/>
        <w:ind w:firstLine="720"/>
        <w:jc w:val="both"/>
        <w:rPr>
          <w:rFonts w:ascii="Times New Roman" w:eastAsiaTheme="minorEastAsia" w:hAnsi="Times New Roman" w:cs="Times New Roman"/>
          <w:color w:val="000000" w:themeColor="text1"/>
          <w:sz w:val="24"/>
          <w:szCs w:val="24"/>
        </w:rPr>
        <w:sectPr w:rsidR="00D27516" w:rsidRPr="00A572C8" w:rsidSect="00B115DD">
          <w:pgSz w:w="11906" w:h="16838" w:code="9"/>
          <w:pgMar w:top="2268" w:right="1701" w:bottom="1701" w:left="2268" w:header="709" w:footer="709" w:gutter="0"/>
          <w:cols w:space="708"/>
          <w:docGrid w:linePitch="360"/>
        </w:sectPr>
      </w:pPr>
      <w:r w:rsidRPr="00A572C8">
        <w:rPr>
          <w:rFonts w:ascii="Times New Roman" w:hAnsi="Times New Roman" w:cs="Times New Roman"/>
          <w:color w:val="000000" w:themeColor="text1"/>
          <w:sz w:val="24"/>
          <w:szCs w:val="24"/>
        </w:rPr>
        <w:t xml:space="preserve">Variabel independen (X) yang paling dominan pengaruhnya terhadap variabel dependen (Y) adalah variabel yang memiliki koefisien regresi yang paling besar. </w:t>
      </w:r>
      <w:bookmarkStart w:id="178" w:name="_Hlk159441308"/>
      <w:r w:rsidRPr="00A572C8">
        <w:rPr>
          <w:rFonts w:ascii="Times New Roman" w:hAnsi="Times New Roman" w:cs="Times New Roman"/>
          <w:color w:val="000000" w:themeColor="text1"/>
          <w:sz w:val="24"/>
          <w:szCs w:val="24"/>
        </w:rPr>
        <w:t xml:space="preserve">Berdasarkan tabel 19. hasil uji t (uji parsial) terlihat bahwa variabel </w:t>
      </w:r>
      <w:r w:rsidRPr="00A572C8">
        <w:rPr>
          <w:rFonts w:ascii="Times New Roman" w:hAnsi="Times New Roman" w:cs="Times New Roman"/>
          <w:i/>
          <w:color w:val="000000" w:themeColor="text1"/>
          <w:sz w:val="24"/>
          <w:szCs w:val="24"/>
        </w:rPr>
        <w:t xml:space="preserve">corporate governance </w:t>
      </w:r>
      <w:r w:rsidRPr="00A572C8">
        <w:rPr>
          <w:rFonts w:ascii="Times New Roman" w:hAnsi="Times New Roman" w:cs="Times New Roman"/>
          <w:color w:val="000000" w:themeColor="text1"/>
          <w:sz w:val="24"/>
          <w:szCs w:val="24"/>
        </w:rPr>
        <w:t>yang diproksikan dengan kepemilikan manajerial (X</w:t>
      </w:r>
      <w:r w:rsidRPr="00A572C8">
        <w:rPr>
          <w:rFonts w:ascii="Times New Roman" w:hAnsi="Times New Roman" w:cs="Times New Roman"/>
          <w:color w:val="000000" w:themeColor="text1"/>
          <w:sz w:val="24"/>
          <w:szCs w:val="24"/>
          <w:vertAlign w:val="subscript"/>
        </w:rPr>
        <w:t>2.1</w:t>
      </w:r>
      <w:r w:rsidRPr="00A572C8">
        <w:rPr>
          <w:rFonts w:ascii="Times New Roman" w:hAnsi="Times New Roman" w:cs="Times New Roman"/>
          <w:color w:val="000000" w:themeColor="text1"/>
          <w:sz w:val="24"/>
          <w:szCs w:val="24"/>
        </w:rPr>
        <w:t xml:space="preserve">) adalah variabel yang memiliki koefisien beta yang paling besar. Artinya variabel lebih banyak dipengaruhi oleh variabel </w:t>
      </w:r>
      <w:r w:rsidRPr="00A572C8">
        <w:rPr>
          <w:rFonts w:ascii="Times New Roman" w:hAnsi="Times New Roman" w:cs="Times New Roman"/>
          <w:i/>
          <w:color w:val="000000" w:themeColor="text1"/>
          <w:sz w:val="24"/>
          <w:szCs w:val="24"/>
        </w:rPr>
        <w:t xml:space="preserve">corporate governance </w:t>
      </w:r>
      <w:r w:rsidRPr="00A572C8">
        <w:rPr>
          <w:rFonts w:ascii="Times New Roman" w:hAnsi="Times New Roman" w:cs="Times New Roman"/>
          <w:color w:val="000000" w:themeColor="text1"/>
          <w:sz w:val="24"/>
          <w:szCs w:val="24"/>
        </w:rPr>
        <w:t>yang diproksikan dengan kepemilikan manajerial (X</w:t>
      </w:r>
      <w:r w:rsidRPr="00A572C8">
        <w:rPr>
          <w:rFonts w:ascii="Times New Roman" w:hAnsi="Times New Roman" w:cs="Times New Roman"/>
          <w:color w:val="000000" w:themeColor="text1"/>
          <w:sz w:val="24"/>
          <w:szCs w:val="24"/>
          <w:vertAlign w:val="subscript"/>
        </w:rPr>
        <w:t>2.1</w:t>
      </w:r>
      <w:r w:rsidRPr="00A572C8">
        <w:rPr>
          <w:rFonts w:ascii="Times New Roman" w:hAnsi="Times New Roman" w:cs="Times New Roman"/>
          <w:color w:val="000000" w:themeColor="text1"/>
          <w:sz w:val="24"/>
          <w:szCs w:val="24"/>
        </w:rPr>
        <w:t>) dibandingkan dengan variabel independen lainnya dalam penelitian ini.</w:t>
      </w:r>
      <w:bookmarkEnd w:id="178"/>
      <w:r w:rsidRPr="00A572C8">
        <w:rPr>
          <w:rFonts w:ascii="Times New Roman" w:hAnsi="Times New Roman" w:cs="Times New Roman"/>
          <w:color w:val="000000" w:themeColor="text1"/>
          <w:sz w:val="24"/>
          <w:szCs w:val="24"/>
        </w:rPr>
        <w:t xml:space="preserve"> Koefisien yang dimiliki oleh variabel X</w:t>
      </w:r>
      <w:r w:rsidRPr="00A572C8">
        <w:rPr>
          <w:rFonts w:ascii="Times New Roman" w:hAnsi="Times New Roman" w:cs="Times New Roman"/>
          <w:color w:val="000000" w:themeColor="text1"/>
          <w:sz w:val="24"/>
          <w:szCs w:val="24"/>
          <w:vertAlign w:val="subscript"/>
        </w:rPr>
        <w:t>2.1</w:t>
      </w:r>
      <w:r w:rsidRPr="00A572C8">
        <w:rPr>
          <w:rFonts w:ascii="Times New Roman" w:hAnsi="Times New Roman" w:cs="Times New Roman"/>
          <w:color w:val="000000" w:themeColor="text1"/>
          <w:sz w:val="24"/>
          <w:szCs w:val="24"/>
        </w:rPr>
        <w:t xml:space="preserve"> bertanda positif, hal ini yang berarti bahwa semakin baik </w:t>
      </w:r>
      <w:r w:rsidRPr="00A572C8">
        <w:rPr>
          <w:rFonts w:ascii="Times New Roman" w:hAnsi="Times New Roman" w:cs="Times New Roman"/>
          <w:i/>
          <w:color w:val="000000" w:themeColor="text1"/>
          <w:sz w:val="24"/>
          <w:szCs w:val="24"/>
        </w:rPr>
        <w:t xml:space="preserve">corporate governance </w:t>
      </w:r>
      <w:r w:rsidRPr="00A572C8">
        <w:rPr>
          <w:rFonts w:ascii="Times New Roman" w:hAnsi="Times New Roman" w:cs="Times New Roman"/>
          <w:color w:val="000000" w:themeColor="text1"/>
          <w:sz w:val="24"/>
          <w:szCs w:val="24"/>
        </w:rPr>
        <w:t>yang diproksikan dengan kepemilikan manajerial maka semakin meningkatkan nilai perusahaan (</w:t>
      </w:r>
      <w:r w:rsidRPr="00A572C8">
        <w:rPr>
          <w:rFonts w:ascii="Times New Roman" w:hAnsi="Times New Roman" w:cs="Times New Roman"/>
          <w:i/>
          <w:color w:val="000000" w:themeColor="text1"/>
          <w:sz w:val="24"/>
          <w:szCs w:val="24"/>
        </w:rPr>
        <w:t>price to book value</w:t>
      </w:r>
      <w:r w:rsidRPr="00A572C8">
        <w:rPr>
          <w:rFonts w:ascii="Times New Roman" w:hAnsi="Times New Roman" w:cs="Times New Roman"/>
          <w:color w:val="000000" w:themeColor="text1"/>
          <w:sz w:val="24"/>
          <w:szCs w:val="24"/>
        </w:rPr>
        <w:t>).</w:t>
      </w:r>
    </w:p>
    <w:p w:rsidR="00D27516" w:rsidRPr="00F004A9" w:rsidRDefault="00D27516" w:rsidP="00D27516">
      <w:pPr>
        <w:pStyle w:val="Heading1"/>
        <w:spacing w:before="0" w:line="480" w:lineRule="auto"/>
        <w:jc w:val="center"/>
        <w:rPr>
          <w:rFonts w:ascii="Times New Roman" w:hAnsi="Times New Roman" w:cs="Times New Roman"/>
          <w:b/>
          <w:color w:val="000000" w:themeColor="text1"/>
          <w:sz w:val="24"/>
        </w:rPr>
      </w:pPr>
      <w:bookmarkStart w:id="179" w:name="_Toc159681666"/>
      <w:r>
        <w:rPr>
          <w:rFonts w:ascii="Times New Roman" w:hAnsi="Times New Roman" w:cs="Times New Roman"/>
          <w:b/>
          <w:color w:val="000000" w:themeColor="text1"/>
          <w:sz w:val="24"/>
        </w:rPr>
        <w:lastRenderedPageBreak/>
        <w:t>BAB V</w:t>
      </w:r>
      <w:bookmarkEnd w:id="179"/>
    </w:p>
    <w:p w:rsidR="00D27516" w:rsidRPr="00F004A9" w:rsidRDefault="00D27516" w:rsidP="00D2751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PENUTUP</w:t>
      </w:r>
    </w:p>
    <w:p w:rsidR="00D27516" w:rsidRPr="00EC7825" w:rsidRDefault="00D27516" w:rsidP="00D27516">
      <w:pPr>
        <w:spacing w:after="0" w:line="480" w:lineRule="auto"/>
        <w:jc w:val="both"/>
        <w:rPr>
          <w:rFonts w:ascii="Times New Roman" w:hAnsi="Times New Roman" w:cs="Times New Roman"/>
          <w:color w:val="000000" w:themeColor="text1"/>
          <w:sz w:val="24"/>
          <w:szCs w:val="24"/>
        </w:rPr>
      </w:pPr>
    </w:p>
    <w:p w:rsidR="00D27516" w:rsidRPr="00EC7825" w:rsidRDefault="00D27516" w:rsidP="004769AF">
      <w:pPr>
        <w:pStyle w:val="Heading2"/>
        <w:numPr>
          <w:ilvl w:val="0"/>
          <w:numId w:val="39"/>
        </w:numPr>
        <w:spacing w:before="0" w:line="480" w:lineRule="auto"/>
        <w:rPr>
          <w:rFonts w:ascii="Times New Roman" w:hAnsi="Times New Roman" w:cs="Times New Roman"/>
          <w:b/>
          <w:color w:val="000000" w:themeColor="text1"/>
          <w:sz w:val="24"/>
          <w:szCs w:val="24"/>
        </w:rPr>
      </w:pPr>
      <w:bookmarkStart w:id="180" w:name="_Toc159681667"/>
      <w:r w:rsidRPr="00EC7825">
        <w:rPr>
          <w:rFonts w:ascii="Times New Roman" w:hAnsi="Times New Roman" w:cs="Times New Roman"/>
          <w:b/>
          <w:color w:val="000000" w:themeColor="text1"/>
          <w:sz w:val="24"/>
          <w:szCs w:val="24"/>
        </w:rPr>
        <w:t>Kesimpulan</w:t>
      </w:r>
      <w:bookmarkEnd w:id="180"/>
    </w:p>
    <w:p w:rsidR="00D27516" w:rsidRPr="00A46D16" w:rsidRDefault="00D27516" w:rsidP="00D27516">
      <w:pPr>
        <w:spacing w:after="0" w:line="480" w:lineRule="auto"/>
        <w:ind w:firstLine="720"/>
        <w:jc w:val="both"/>
        <w:rPr>
          <w:rFonts w:ascii="Times New Roman" w:hAnsi="Times New Roman" w:cs="Times New Roman"/>
          <w:i/>
          <w:color w:val="000000" w:themeColor="text1"/>
          <w:sz w:val="24"/>
          <w:szCs w:val="24"/>
        </w:rPr>
      </w:pPr>
      <w:bookmarkStart w:id="181" w:name="_Hlk159441363"/>
      <w:r w:rsidRPr="00A46D16">
        <w:rPr>
          <w:rFonts w:ascii="Times New Roman" w:hAnsi="Times New Roman" w:cs="Times New Roman"/>
          <w:color w:val="000000" w:themeColor="text1"/>
          <w:sz w:val="24"/>
          <w:szCs w:val="24"/>
        </w:rPr>
        <w:t xml:space="preserve">Berdasarkan hasil penelitian dan pembahasan dari pengaruh kinerja keuangan yang diproksikan dengan </w:t>
      </w:r>
      <w:r w:rsidRPr="00A46D16">
        <w:rPr>
          <w:rFonts w:ascii="Times New Roman" w:hAnsi="Times New Roman" w:cs="Times New Roman"/>
          <w:i/>
          <w:color w:val="000000" w:themeColor="text1"/>
          <w:sz w:val="24"/>
          <w:szCs w:val="24"/>
        </w:rPr>
        <w:t xml:space="preserve">earning per share </w:t>
      </w:r>
      <w:r w:rsidRPr="00A46D16">
        <w:rPr>
          <w:rFonts w:ascii="Times New Roman" w:hAnsi="Times New Roman" w:cs="Times New Roman"/>
          <w:color w:val="000000" w:themeColor="text1"/>
          <w:sz w:val="24"/>
          <w:szCs w:val="24"/>
        </w:rPr>
        <w:t xml:space="preserve">(EPS) dan </w:t>
      </w:r>
      <w:r w:rsidRPr="00A46D16">
        <w:rPr>
          <w:rFonts w:ascii="Times New Roman" w:hAnsi="Times New Roman" w:cs="Times New Roman"/>
          <w:i/>
          <w:color w:val="000000" w:themeColor="text1"/>
          <w:sz w:val="24"/>
          <w:szCs w:val="24"/>
        </w:rPr>
        <w:t xml:space="preserve">debt to equity ratio </w:t>
      </w:r>
      <w:r w:rsidRPr="00A46D16">
        <w:rPr>
          <w:rFonts w:ascii="Times New Roman" w:hAnsi="Times New Roman" w:cs="Times New Roman"/>
          <w:color w:val="000000" w:themeColor="text1"/>
          <w:sz w:val="24"/>
          <w:szCs w:val="24"/>
        </w:rPr>
        <w:t xml:space="preserve">(DER) dan </w:t>
      </w:r>
      <w:r w:rsidRPr="00A46D16">
        <w:rPr>
          <w:rFonts w:ascii="Times New Roman" w:hAnsi="Times New Roman" w:cs="Times New Roman"/>
          <w:i/>
          <w:color w:val="000000" w:themeColor="text1"/>
          <w:sz w:val="24"/>
          <w:szCs w:val="24"/>
        </w:rPr>
        <w:t xml:space="preserve">corporate governance </w:t>
      </w:r>
      <w:r w:rsidRPr="00A46D16">
        <w:rPr>
          <w:rFonts w:ascii="Times New Roman" w:hAnsi="Times New Roman" w:cs="Times New Roman"/>
          <w:color w:val="000000" w:themeColor="text1"/>
          <w:sz w:val="24"/>
          <w:szCs w:val="24"/>
        </w:rPr>
        <w:t>yang diproksikan dengan kepemilikan manajerial dan kepemilikan institusional terhadap nilai perusahaan (</w:t>
      </w:r>
      <w:r w:rsidRPr="00A46D16">
        <w:rPr>
          <w:rFonts w:ascii="Times New Roman" w:hAnsi="Times New Roman" w:cs="Times New Roman"/>
          <w:i/>
          <w:color w:val="000000" w:themeColor="text1"/>
          <w:sz w:val="24"/>
          <w:szCs w:val="24"/>
        </w:rPr>
        <w:t>price to book value</w:t>
      </w:r>
      <w:r w:rsidRPr="00A46D16">
        <w:rPr>
          <w:rFonts w:ascii="Times New Roman" w:hAnsi="Times New Roman" w:cs="Times New Roman"/>
          <w:color w:val="000000" w:themeColor="text1"/>
          <w:sz w:val="24"/>
          <w:szCs w:val="24"/>
        </w:rPr>
        <w:t>) sub sektor Perbankan (studi kasus pada Bursa Efek Indonesia periode 2018 – 2022) maka dapat ditarik kesimpulan sebagai berikut:</w:t>
      </w:r>
      <w:bookmarkEnd w:id="181"/>
    </w:p>
    <w:p w:rsidR="00D27516" w:rsidRDefault="00D27516" w:rsidP="004769AF">
      <w:pPr>
        <w:pStyle w:val="ListParagraph"/>
        <w:numPr>
          <w:ilvl w:val="0"/>
          <w:numId w:val="97"/>
        </w:numPr>
        <w:spacing w:after="0" w:line="480" w:lineRule="auto"/>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 xml:space="preserve">Kinerja keuangan yang diproksikan dengan </w:t>
      </w:r>
      <w:r w:rsidRPr="00A46D16">
        <w:rPr>
          <w:rFonts w:ascii="Times New Roman" w:hAnsi="Times New Roman" w:cs="Times New Roman"/>
          <w:i/>
          <w:color w:val="000000" w:themeColor="text1"/>
          <w:sz w:val="24"/>
          <w:szCs w:val="24"/>
        </w:rPr>
        <w:t xml:space="preserve">earning per share </w:t>
      </w:r>
      <w:r w:rsidRPr="00A46D16">
        <w:rPr>
          <w:rFonts w:ascii="Times New Roman" w:hAnsi="Times New Roman" w:cs="Times New Roman"/>
          <w:color w:val="000000" w:themeColor="text1"/>
          <w:sz w:val="24"/>
          <w:szCs w:val="24"/>
        </w:rPr>
        <w:t>berpengaruh positif dan signifikan terhadap nilai perusahaan (</w:t>
      </w:r>
      <w:r>
        <w:rPr>
          <w:rFonts w:ascii="Times New Roman" w:hAnsi="Times New Roman" w:cs="Times New Roman"/>
          <w:color w:val="000000" w:themeColor="text1"/>
          <w:sz w:val="24"/>
          <w:szCs w:val="24"/>
        </w:rPr>
        <w:t>PBV</w:t>
      </w:r>
      <w:r w:rsidRPr="00A46D16">
        <w:rPr>
          <w:rFonts w:ascii="Times New Roman" w:hAnsi="Times New Roman" w:cs="Times New Roman"/>
          <w:color w:val="000000" w:themeColor="text1"/>
          <w:sz w:val="24"/>
          <w:szCs w:val="24"/>
        </w:rPr>
        <w:t xml:space="preserve">) pada perusahaan sub sektor Perbankan yang terdaftar di Bursa Efek Indonesia pada tahun 2018 – 2022. Hal ini menunjukkan bahwa semakin tinggi </w:t>
      </w:r>
      <w:r w:rsidRPr="00A46D16">
        <w:rPr>
          <w:rFonts w:ascii="Times New Roman" w:hAnsi="Times New Roman" w:cs="Times New Roman"/>
          <w:i/>
          <w:color w:val="000000" w:themeColor="text1"/>
          <w:sz w:val="24"/>
          <w:szCs w:val="24"/>
        </w:rPr>
        <w:t xml:space="preserve">earning per share </w:t>
      </w:r>
      <w:r w:rsidRPr="00A46D16">
        <w:rPr>
          <w:rFonts w:ascii="Times New Roman" w:hAnsi="Times New Roman" w:cs="Times New Roman"/>
          <w:color w:val="000000" w:themeColor="text1"/>
          <w:sz w:val="24"/>
          <w:szCs w:val="24"/>
        </w:rPr>
        <w:t xml:space="preserve">maka semakin tinggi juga nilai perusahaan, begitu juga sebaliknya. Laba bersih yang meningkat, akan berdampak pada perhitungan </w:t>
      </w:r>
      <w:r w:rsidRPr="00A46D16">
        <w:rPr>
          <w:rFonts w:ascii="Times New Roman" w:hAnsi="Times New Roman" w:cs="Times New Roman"/>
          <w:i/>
          <w:color w:val="000000" w:themeColor="text1"/>
          <w:sz w:val="24"/>
          <w:szCs w:val="24"/>
        </w:rPr>
        <w:t>earning per share</w:t>
      </w:r>
      <w:r w:rsidRPr="00A46D16">
        <w:rPr>
          <w:rFonts w:ascii="Times New Roman" w:hAnsi="Times New Roman" w:cs="Times New Roman"/>
          <w:color w:val="000000" w:themeColor="text1"/>
          <w:sz w:val="24"/>
          <w:szCs w:val="24"/>
        </w:rPr>
        <w:t xml:space="preserve"> karena keuntungan yang lebih besar dibagi oleh jumlah saham yang stabil atau menurun. Ini dapat memberikan indikasi positif kepada para pemegang saham tentang kinerja keuangan perusahaan. Kenaikan total modal juga mempengaruhi meningkatnya hubungan </w:t>
      </w:r>
      <w:r w:rsidRPr="00A46D16">
        <w:rPr>
          <w:rFonts w:ascii="Times New Roman" w:hAnsi="Times New Roman" w:cs="Times New Roman"/>
          <w:i/>
          <w:color w:val="000000" w:themeColor="text1"/>
          <w:sz w:val="24"/>
          <w:szCs w:val="24"/>
        </w:rPr>
        <w:t xml:space="preserve">earning per share </w:t>
      </w:r>
      <w:r w:rsidRPr="00A46D16">
        <w:rPr>
          <w:rFonts w:ascii="Times New Roman" w:hAnsi="Times New Roman" w:cs="Times New Roman"/>
          <w:color w:val="000000" w:themeColor="text1"/>
          <w:sz w:val="24"/>
          <w:szCs w:val="24"/>
        </w:rPr>
        <w:t xml:space="preserve">dan nilai perusahaan yang dihitung dengan </w:t>
      </w:r>
      <w:r w:rsidRPr="00A46D16">
        <w:rPr>
          <w:rFonts w:ascii="Times New Roman" w:hAnsi="Times New Roman" w:cs="Times New Roman"/>
          <w:i/>
          <w:color w:val="000000" w:themeColor="text1"/>
          <w:sz w:val="24"/>
          <w:szCs w:val="24"/>
        </w:rPr>
        <w:t>price to book value</w:t>
      </w:r>
      <w:r w:rsidRPr="00A46D16">
        <w:rPr>
          <w:rFonts w:ascii="Times New Roman" w:hAnsi="Times New Roman" w:cs="Times New Roman"/>
          <w:color w:val="000000" w:themeColor="text1"/>
          <w:sz w:val="24"/>
          <w:szCs w:val="24"/>
        </w:rPr>
        <w:t xml:space="preserve"> (PBV).</w:t>
      </w:r>
    </w:p>
    <w:p w:rsidR="00D27516" w:rsidRDefault="00D27516" w:rsidP="004769AF">
      <w:pPr>
        <w:pStyle w:val="ListParagraph"/>
        <w:numPr>
          <w:ilvl w:val="0"/>
          <w:numId w:val="97"/>
        </w:numPr>
        <w:spacing w:after="0" w:line="480" w:lineRule="auto"/>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 xml:space="preserve">Kinerja keuangan yang diproksikan dengan </w:t>
      </w:r>
      <w:r w:rsidRPr="00A46D16">
        <w:rPr>
          <w:rFonts w:ascii="Times New Roman" w:hAnsi="Times New Roman" w:cs="Times New Roman"/>
          <w:i/>
          <w:color w:val="000000" w:themeColor="text1"/>
          <w:sz w:val="24"/>
          <w:szCs w:val="24"/>
        </w:rPr>
        <w:t xml:space="preserve">debt to equity ratio </w:t>
      </w:r>
      <w:r w:rsidRPr="00A46D16">
        <w:rPr>
          <w:rFonts w:ascii="Times New Roman" w:hAnsi="Times New Roman" w:cs="Times New Roman"/>
          <w:color w:val="000000" w:themeColor="text1"/>
          <w:sz w:val="24"/>
          <w:szCs w:val="24"/>
        </w:rPr>
        <w:t xml:space="preserve">tidak berpengaruh signifikan terhadap nilai perusahaan (PBV) pada perusahaan </w:t>
      </w:r>
      <w:r w:rsidRPr="00A46D16">
        <w:rPr>
          <w:rFonts w:ascii="Times New Roman" w:hAnsi="Times New Roman" w:cs="Times New Roman"/>
          <w:color w:val="000000" w:themeColor="text1"/>
          <w:sz w:val="24"/>
          <w:szCs w:val="24"/>
        </w:rPr>
        <w:lastRenderedPageBreak/>
        <w:t>sub sektor Perbankan yang terdaftar di Bursa Efek Indonesia pada tahun 2018 – 2022. Hal ini menunjukkan bahwa peningkatan dan penurunan DER</w:t>
      </w:r>
      <w:r w:rsidRPr="00A46D16">
        <w:rPr>
          <w:rFonts w:ascii="Times New Roman" w:hAnsi="Times New Roman" w:cs="Times New Roman"/>
          <w:i/>
          <w:color w:val="000000" w:themeColor="text1"/>
          <w:sz w:val="24"/>
          <w:szCs w:val="24"/>
        </w:rPr>
        <w:t xml:space="preserve"> </w:t>
      </w:r>
      <w:r w:rsidRPr="00A46D16">
        <w:rPr>
          <w:rFonts w:ascii="Times New Roman" w:hAnsi="Times New Roman" w:cs="Times New Roman"/>
          <w:color w:val="000000" w:themeColor="text1"/>
          <w:sz w:val="24"/>
          <w:szCs w:val="24"/>
        </w:rPr>
        <w:t>tidak dapat menggambarkan secara penuh nilai perusahaan untuk menarik minat calon investor.</w:t>
      </w:r>
    </w:p>
    <w:p w:rsidR="00D27516" w:rsidRDefault="00D27516" w:rsidP="004769AF">
      <w:pPr>
        <w:pStyle w:val="ListParagraph"/>
        <w:numPr>
          <w:ilvl w:val="0"/>
          <w:numId w:val="97"/>
        </w:numPr>
        <w:spacing w:after="0" w:line="480" w:lineRule="auto"/>
        <w:jc w:val="both"/>
        <w:rPr>
          <w:rFonts w:ascii="Times New Roman" w:hAnsi="Times New Roman" w:cs="Times New Roman"/>
          <w:color w:val="000000" w:themeColor="text1"/>
          <w:sz w:val="24"/>
          <w:szCs w:val="24"/>
        </w:rPr>
      </w:pPr>
      <w:r w:rsidRPr="00A46D16">
        <w:rPr>
          <w:rFonts w:ascii="Times New Roman" w:hAnsi="Times New Roman" w:cs="Times New Roman"/>
          <w:i/>
          <w:color w:val="000000" w:themeColor="text1"/>
          <w:sz w:val="24"/>
          <w:szCs w:val="24"/>
        </w:rPr>
        <w:t>Corporate governance</w:t>
      </w:r>
      <w:r w:rsidRPr="00A46D16">
        <w:rPr>
          <w:rFonts w:ascii="Times New Roman" w:hAnsi="Times New Roman" w:cs="Times New Roman"/>
          <w:color w:val="000000" w:themeColor="text1"/>
          <w:sz w:val="24"/>
          <w:szCs w:val="24"/>
        </w:rPr>
        <w:t xml:space="preserve"> yang diproksikan dengan kepemilikan manajerial</w:t>
      </w:r>
      <w:r w:rsidRPr="00A46D16">
        <w:rPr>
          <w:rFonts w:ascii="Times New Roman" w:hAnsi="Times New Roman" w:cs="Times New Roman"/>
          <w:i/>
          <w:color w:val="000000" w:themeColor="text1"/>
          <w:sz w:val="24"/>
          <w:szCs w:val="24"/>
        </w:rPr>
        <w:t xml:space="preserve"> </w:t>
      </w:r>
      <w:r w:rsidRPr="00A46D16">
        <w:rPr>
          <w:rFonts w:ascii="Times New Roman" w:hAnsi="Times New Roman" w:cs="Times New Roman"/>
          <w:color w:val="000000" w:themeColor="text1"/>
          <w:sz w:val="24"/>
          <w:szCs w:val="24"/>
        </w:rPr>
        <w:t>berpengaruh positif dan signifikan terhadap nilai perusahaan (PBV) pada perusahaan sub sektor Perbankan yang terdaftar di Bursa Efek Indonesia pada tahun 2018 – 2022. Hal ini menunjukkan bahwa semakin tinggi kepemilikan manajerial</w:t>
      </w:r>
      <w:r w:rsidRPr="00A46D16">
        <w:rPr>
          <w:rFonts w:ascii="Times New Roman" w:hAnsi="Times New Roman" w:cs="Times New Roman"/>
          <w:i/>
          <w:color w:val="000000" w:themeColor="text1"/>
          <w:sz w:val="24"/>
          <w:szCs w:val="24"/>
        </w:rPr>
        <w:t xml:space="preserve"> </w:t>
      </w:r>
      <w:r w:rsidRPr="00A46D16">
        <w:rPr>
          <w:rFonts w:ascii="Times New Roman" w:hAnsi="Times New Roman" w:cs="Times New Roman"/>
          <w:color w:val="000000" w:themeColor="text1"/>
          <w:sz w:val="24"/>
          <w:szCs w:val="24"/>
        </w:rPr>
        <w:t>maka semakin tinggi juga nilai perusahaan, begitu juga sebaliknya. Struktur kepemilikan menentukan pembagian kekuasaan perusahaan antara manajer dan pemegang saham, yang akan mempengaruhi pengambilan keputusan dan berdampak pada perkembangan perusahaan.</w:t>
      </w:r>
    </w:p>
    <w:p w:rsidR="00D27516" w:rsidRDefault="00D27516" w:rsidP="004769AF">
      <w:pPr>
        <w:pStyle w:val="ListParagraph"/>
        <w:numPr>
          <w:ilvl w:val="0"/>
          <w:numId w:val="97"/>
        </w:numPr>
        <w:spacing w:after="0" w:line="480" w:lineRule="auto"/>
        <w:jc w:val="both"/>
        <w:rPr>
          <w:rFonts w:ascii="Times New Roman" w:hAnsi="Times New Roman" w:cs="Times New Roman"/>
          <w:color w:val="000000" w:themeColor="text1"/>
          <w:sz w:val="24"/>
          <w:szCs w:val="24"/>
        </w:rPr>
      </w:pPr>
      <w:r w:rsidRPr="00A46D16">
        <w:rPr>
          <w:rFonts w:ascii="Times New Roman" w:hAnsi="Times New Roman" w:cs="Times New Roman"/>
          <w:i/>
          <w:color w:val="000000" w:themeColor="text1"/>
          <w:sz w:val="24"/>
          <w:szCs w:val="24"/>
        </w:rPr>
        <w:t>Corporate governance</w:t>
      </w:r>
      <w:r w:rsidRPr="00A46D16">
        <w:rPr>
          <w:rFonts w:ascii="Times New Roman" w:hAnsi="Times New Roman" w:cs="Times New Roman"/>
          <w:color w:val="000000" w:themeColor="text1"/>
          <w:sz w:val="24"/>
          <w:szCs w:val="24"/>
        </w:rPr>
        <w:t xml:space="preserve"> yang diproksikan dengan kepemilikan institusional</w:t>
      </w:r>
      <w:r w:rsidRPr="00A46D16">
        <w:rPr>
          <w:rFonts w:ascii="Times New Roman" w:hAnsi="Times New Roman" w:cs="Times New Roman"/>
          <w:i/>
          <w:color w:val="000000" w:themeColor="text1"/>
          <w:sz w:val="24"/>
          <w:szCs w:val="24"/>
        </w:rPr>
        <w:t xml:space="preserve"> </w:t>
      </w:r>
      <w:r w:rsidRPr="00A46D16">
        <w:rPr>
          <w:rFonts w:ascii="Times New Roman" w:hAnsi="Times New Roman" w:cs="Times New Roman"/>
          <w:color w:val="000000" w:themeColor="text1"/>
          <w:sz w:val="24"/>
          <w:szCs w:val="24"/>
        </w:rPr>
        <w:t>berpengaruh positif dan signifikan terhadap nilai perusahaan (PBV) pada perusahaan sub sektor Perbankan yang terdaftar di Bursa Efek Indonesia pada tahun 2018 – 2022. Hal ini menunjukkan bahwa semakin tinggi kepemilikan institusional</w:t>
      </w:r>
      <w:r w:rsidRPr="00A46D16">
        <w:rPr>
          <w:rFonts w:ascii="Times New Roman" w:hAnsi="Times New Roman" w:cs="Times New Roman"/>
          <w:i/>
          <w:color w:val="000000" w:themeColor="text1"/>
          <w:sz w:val="24"/>
          <w:szCs w:val="24"/>
        </w:rPr>
        <w:t xml:space="preserve"> </w:t>
      </w:r>
      <w:r w:rsidRPr="00A46D16">
        <w:rPr>
          <w:rFonts w:ascii="Times New Roman" w:hAnsi="Times New Roman" w:cs="Times New Roman"/>
          <w:color w:val="000000" w:themeColor="text1"/>
          <w:sz w:val="24"/>
          <w:szCs w:val="24"/>
        </w:rPr>
        <w:t>maka semakin tinggi juga nilai perusahaan, begitu juga sebaliknya. Adanya peningkatan kepemilikan institusional berarti lebih banyak pengawasan untuk mengurangi perilaku tidak jujur dari manajer, sehingga manajer akan lebih cenderung bertindak sesuai dengan keinginan para pemegang saham.</w:t>
      </w:r>
    </w:p>
    <w:p w:rsidR="00D27516" w:rsidRPr="00A46D16" w:rsidRDefault="00D27516" w:rsidP="004769AF">
      <w:pPr>
        <w:pStyle w:val="ListParagraph"/>
        <w:numPr>
          <w:ilvl w:val="0"/>
          <w:numId w:val="97"/>
        </w:numPr>
        <w:spacing w:after="0" w:line="480" w:lineRule="auto"/>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 xml:space="preserve">Kinerja keuangan yang diproksikan dengan EPS dan DER dan </w:t>
      </w:r>
      <w:r w:rsidRPr="00A46D16">
        <w:rPr>
          <w:rFonts w:ascii="Times New Roman" w:hAnsi="Times New Roman" w:cs="Times New Roman"/>
          <w:i/>
          <w:color w:val="000000" w:themeColor="text1"/>
          <w:sz w:val="24"/>
          <w:szCs w:val="24"/>
        </w:rPr>
        <w:t xml:space="preserve">corporate governance </w:t>
      </w:r>
      <w:r w:rsidRPr="00A46D16">
        <w:rPr>
          <w:rFonts w:ascii="Times New Roman" w:hAnsi="Times New Roman" w:cs="Times New Roman"/>
          <w:color w:val="000000" w:themeColor="text1"/>
          <w:sz w:val="24"/>
          <w:szCs w:val="24"/>
        </w:rPr>
        <w:t xml:space="preserve">yang diproksikan dengan kepemilikan manajerial dan </w:t>
      </w:r>
      <w:r w:rsidRPr="00A46D16">
        <w:rPr>
          <w:rFonts w:ascii="Times New Roman" w:hAnsi="Times New Roman" w:cs="Times New Roman"/>
          <w:color w:val="000000" w:themeColor="text1"/>
          <w:sz w:val="24"/>
          <w:szCs w:val="24"/>
        </w:rPr>
        <w:lastRenderedPageBreak/>
        <w:t xml:space="preserve">kepemilikan institusional secara simultan berpengaruh positif dan signifikan terhadap nilai perusahaan (PBV) pada perusahaan sub sektor Perbankan yang terdaftar di Bursa Efek Indonesia (BEI) periode 2018 – 2022. </w:t>
      </w:r>
    </w:p>
    <w:p w:rsidR="00D27516" w:rsidRPr="00EC7825" w:rsidRDefault="00D27516" w:rsidP="00D27516">
      <w:pPr>
        <w:spacing w:after="0" w:line="480" w:lineRule="auto"/>
        <w:jc w:val="both"/>
        <w:rPr>
          <w:rFonts w:ascii="Times New Roman" w:hAnsi="Times New Roman" w:cs="Times New Roman"/>
          <w:color w:val="000000" w:themeColor="text1"/>
          <w:sz w:val="24"/>
          <w:szCs w:val="24"/>
        </w:rPr>
      </w:pPr>
    </w:p>
    <w:p w:rsidR="00D27516" w:rsidRPr="00EC7825" w:rsidRDefault="00D27516" w:rsidP="004769AF">
      <w:pPr>
        <w:pStyle w:val="Heading2"/>
        <w:numPr>
          <w:ilvl w:val="0"/>
          <w:numId w:val="39"/>
        </w:numPr>
        <w:spacing w:before="0" w:line="480" w:lineRule="auto"/>
        <w:rPr>
          <w:rFonts w:ascii="Times New Roman" w:hAnsi="Times New Roman" w:cs="Times New Roman"/>
          <w:b/>
          <w:color w:val="000000" w:themeColor="text1"/>
          <w:sz w:val="24"/>
          <w:szCs w:val="24"/>
        </w:rPr>
      </w:pPr>
      <w:bookmarkStart w:id="182" w:name="_Toc159681668"/>
      <w:r w:rsidRPr="00EC7825">
        <w:rPr>
          <w:rFonts w:ascii="Times New Roman" w:hAnsi="Times New Roman" w:cs="Times New Roman"/>
          <w:b/>
          <w:color w:val="000000" w:themeColor="text1"/>
          <w:sz w:val="24"/>
          <w:szCs w:val="24"/>
        </w:rPr>
        <w:t>Saran</w:t>
      </w:r>
      <w:bookmarkEnd w:id="182"/>
    </w:p>
    <w:p w:rsidR="00D27516" w:rsidRPr="00A46D16" w:rsidRDefault="00D27516" w:rsidP="00D27516">
      <w:pPr>
        <w:spacing w:after="0" w:line="480" w:lineRule="auto"/>
        <w:ind w:firstLine="720"/>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Peneliti menyadari bahwa tidak ada suatu penelitian yang terbebas dari kesalahan dan kekurangan. Oleh karena itu, peneliti ingin memberikan saran untuk mengatasi keterbatasan-keterbatasan tersebut. Saran-saran yang dapat peneliti berikan adalah sebagai berikut:</w:t>
      </w:r>
    </w:p>
    <w:p w:rsidR="00D27516" w:rsidRPr="00EC7825" w:rsidRDefault="00D27516" w:rsidP="004769AF">
      <w:pPr>
        <w:pStyle w:val="Heading3"/>
        <w:numPr>
          <w:ilvl w:val="0"/>
          <w:numId w:val="98"/>
        </w:numPr>
        <w:spacing w:before="0" w:line="480" w:lineRule="auto"/>
        <w:rPr>
          <w:rFonts w:ascii="Times New Roman" w:hAnsi="Times New Roman" w:cs="Times New Roman"/>
          <w:b/>
          <w:color w:val="000000" w:themeColor="text1"/>
        </w:rPr>
      </w:pPr>
      <w:bookmarkStart w:id="183" w:name="_Toc159681669"/>
      <w:r w:rsidRPr="00EC7825">
        <w:rPr>
          <w:rFonts w:ascii="Times New Roman" w:hAnsi="Times New Roman" w:cs="Times New Roman"/>
          <w:b/>
          <w:color w:val="000000" w:themeColor="text1"/>
        </w:rPr>
        <w:t>Saran Teoritis</w:t>
      </w:r>
      <w:bookmarkEnd w:id="183"/>
    </w:p>
    <w:p w:rsidR="00D27516" w:rsidRPr="00A46D16" w:rsidRDefault="00D27516" w:rsidP="00D27516">
      <w:pPr>
        <w:spacing w:after="0" w:line="480" w:lineRule="auto"/>
        <w:ind w:firstLine="720"/>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 xml:space="preserve">Hasil penelitian ini diharapkan dapat menjadi referensi penelitian selanjutnya dan dapat kontribusi untuk pengembangan ilmu pengetahuan. Pada penelitian ini hanya terfokus pada satu sub sektor yaitu perusahaan </w:t>
      </w:r>
      <w:r w:rsidRPr="00A46D16">
        <w:rPr>
          <w:rFonts w:ascii="Times New Roman" w:hAnsi="Times New Roman" w:cs="Times New Roman"/>
          <w:i/>
          <w:color w:val="000000" w:themeColor="text1"/>
          <w:sz w:val="24"/>
          <w:szCs w:val="24"/>
        </w:rPr>
        <w:t xml:space="preserve">financials </w:t>
      </w:r>
      <w:r w:rsidRPr="00A46D16">
        <w:rPr>
          <w:rFonts w:ascii="Times New Roman" w:hAnsi="Times New Roman" w:cs="Times New Roman"/>
          <w:color w:val="000000" w:themeColor="text1"/>
          <w:sz w:val="24"/>
          <w:szCs w:val="24"/>
        </w:rPr>
        <w:t>sub sektor perbankan yang terdiri dari 47 perusahaan dan peneliti hanya meneliti sampel 14 perusahaan selama 5 tahun pengamatan periode 2018 – 2022. Jika penelitian selanjutnya diperluas maka akan memungkinkan untuk mendapatkan hasil yang dapat dijadikan perbandingan antara perusahaan satu dengan perusahaan yang lain.</w:t>
      </w:r>
    </w:p>
    <w:p w:rsidR="00D27516" w:rsidRPr="00EC7825" w:rsidRDefault="00D27516" w:rsidP="004769AF">
      <w:pPr>
        <w:pStyle w:val="Heading3"/>
        <w:numPr>
          <w:ilvl w:val="0"/>
          <w:numId w:val="98"/>
        </w:numPr>
        <w:spacing w:before="0" w:line="480" w:lineRule="auto"/>
        <w:rPr>
          <w:rFonts w:ascii="Times New Roman" w:hAnsi="Times New Roman" w:cs="Times New Roman"/>
          <w:b/>
          <w:color w:val="000000" w:themeColor="text1"/>
        </w:rPr>
      </w:pPr>
      <w:bookmarkStart w:id="184" w:name="_Toc159681670"/>
      <w:r w:rsidRPr="00EC7825">
        <w:rPr>
          <w:rFonts w:ascii="Times New Roman" w:hAnsi="Times New Roman" w:cs="Times New Roman"/>
          <w:b/>
          <w:color w:val="000000" w:themeColor="text1"/>
        </w:rPr>
        <w:t>Saran Praktis</w:t>
      </w:r>
      <w:bookmarkEnd w:id="184"/>
    </w:p>
    <w:p w:rsidR="00D27516" w:rsidRPr="00F82032" w:rsidRDefault="00D27516" w:rsidP="004769AF">
      <w:pPr>
        <w:pStyle w:val="ListParagraph"/>
        <w:numPr>
          <w:ilvl w:val="0"/>
          <w:numId w:val="47"/>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investor, </w:t>
      </w:r>
      <w:bookmarkStart w:id="185" w:name="_Hlk159442071"/>
      <w:r>
        <w:rPr>
          <w:rFonts w:ascii="Times New Roman" w:hAnsi="Times New Roman" w:cs="Times New Roman"/>
          <w:color w:val="000000" w:themeColor="text1"/>
          <w:sz w:val="24"/>
          <w:szCs w:val="24"/>
        </w:rPr>
        <w:t>hasil penelitian ini dapat digunakan sebagai strategi investasi dengan memperhitungkan risikonya.</w:t>
      </w:r>
      <w:bookmarkEnd w:id="185"/>
      <w:r>
        <w:rPr>
          <w:rFonts w:ascii="Times New Roman" w:hAnsi="Times New Roman" w:cs="Times New Roman"/>
          <w:color w:val="000000" w:themeColor="text1"/>
          <w:sz w:val="24"/>
          <w:szCs w:val="24"/>
        </w:rPr>
        <w:t xml:space="preserve"> Investor dapat memahami bagaimana kinerja keuangan dan tata kelola perusahaan berkontribusi terhadap nilai perusahaan, sehingga risiko investasi dapat dikelola untuk membantu </w:t>
      </w:r>
      <w:r>
        <w:rPr>
          <w:rFonts w:ascii="Times New Roman" w:hAnsi="Times New Roman" w:cs="Times New Roman"/>
          <w:color w:val="000000" w:themeColor="text1"/>
          <w:sz w:val="24"/>
          <w:szCs w:val="24"/>
        </w:rPr>
        <w:lastRenderedPageBreak/>
        <w:t>mengurangi potensi kerugian. Selain itu, investor dapat melihat dari perhitungan EPS yang berhubungan positif untuk melihat tinggi rendahnya nilai perusahaan (PBV) sebelum melakukan investasi, karena perhitungan tersebut tercantum dalam informasi Bursa Efek Indonesia. Selain itu, calon pemegang saham juga dapat melihat struktur kepemilikan pemegang saham untuk melihat porsi kepemilikan manajerial dan kepemilikan institusional.</w:t>
      </w:r>
    </w:p>
    <w:p w:rsidR="00D27516" w:rsidRPr="00F82032" w:rsidRDefault="00D27516" w:rsidP="004769AF">
      <w:pPr>
        <w:pStyle w:val="ListParagraph"/>
        <w:numPr>
          <w:ilvl w:val="0"/>
          <w:numId w:val="47"/>
        </w:numPr>
        <w:spacing w:after="0" w:line="480" w:lineRule="auto"/>
        <w:ind w:left="709"/>
        <w:jc w:val="both"/>
        <w:rPr>
          <w:rFonts w:ascii="Times New Roman" w:hAnsi="Times New Roman" w:cs="Times New Roman"/>
          <w:color w:val="000000" w:themeColor="text1"/>
          <w:sz w:val="24"/>
          <w:szCs w:val="24"/>
        </w:rPr>
      </w:pPr>
      <w:bookmarkStart w:id="186" w:name="_Hlk159442083"/>
      <w:r>
        <w:rPr>
          <w:rFonts w:ascii="Times New Roman" w:hAnsi="Times New Roman" w:cs="Times New Roman"/>
          <w:color w:val="000000" w:themeColor="text1"/>
          <w:sz w:val="24"/>
          <w:szCs w:val="24"/>
        </w:rPr>
        <w:t>Bagi perusahaan, hasil penelitian ini dapat digunakan sebagai peningkatan nilai perusahaan dan memperkuat posisi persaingan di sub sektor Perbankan dengan memperhatikan variabel independen dengan proksi pengukurannya (EPS, DER, Kepemilikan Manajerial, dan Kepemilikan Institusional).</w:t>
      </w:r>
      <w:bookmarkEnd w:id="186"/>
      <w:r>
        <w:rPr>
          <w:rFonts w:ascii="Times New Roman" w:hAnsi="Times New Roman" w:cs="Times New Roman"/>
          <w:color w:val="000000" w:themeColor="text1"/>
          <w:sz w:val="24"/>
          <w:szCs w:val="24"/>
        </w:rPr>
        <w:t xml:space="preserve"> Berdasarkan proksi pengukuran variabel independen dapat disimpulkan bahwa perusahaan perlu menaikkan laba bersih, menurunkan atau menetapkan jumlah saham yang beredar, menaikkan total modal, menaikkan harga saham, dan menaikkan saham kepemilikan manajerial dan kepemilikan institusional untuk mengurangi sumber daya sehingga dapat meminimalisir banyaknya kepentingan.</w:t>
      </w:r>
    </w:p>
    <w:p w:rsidR="00D27516" w:rsidRDefault="00D27516" w:rsidP="004769AF">
      <w:pPr>
        <w:pStyle w:val="ListParagraph"/>
        <w:numPr>
          <w:ilvl w:val="0"/>
          <w:numId w:val="47"/>
        </w:numPr>
        <w:spacing w:after="0" w:line="480" w:lineRule="auto"/>
        <w:ind w:left="709"/>
        <w:jc w:val="both"/>
        <w:rPr>
          <w:rFonts w:ascii="Times New Roman" w:hAnsi="Times New Roman" w:cs="Times New Roman"/>
          <w:color w:val="000000" w:themeColor="text1"/>
          <w:sz w:val="24"/>
          <w:szCs w:val="24"/>
        </w:rPr>
      </w:pPr>
      <w:bookmarkStart w:id="187" w:name="_Hlk159442135"/>
      <w:r w:rsidRPr="00195881">
        <w:rPr>
          <w:rFonts w:ascii="Times New Roman" w:hAnsi="Times New Roman" w:cs="Times New Roman"/>
          <w:color w:val="000000" w:themeColor="text1"/>
          <w:sz w:val="24"/>
          <w:szCs w:val="24"/>
        </w:rPr>
        <w:t xml:space="preserve">Bagi peneliti selanjutnya yang akan meneliti topik serupa dengan penelitian ini, disarankan untuk menambah variabel independen lain yang diduga dapat mempengaruhi nilai perusahaan dengan mengganti atau menambahkan alat ukur atau indikator lain karena dalam penelitian ini hanya menggunakan dua </w:t>
      </w:r>
      <w:r>
        <w:rPr>
          <w:rFonts w:ascii="Times New Roman" w:hAnsi="Times New Roman" w:cs="Times New Roman"/>
          <w:color w:val="000000" w:themeColor="text1"/>
          <w:sz w:val="24"/>
          <w:szCs w:val="24"/>
        </w:rPr>
        <w:t>proksi pengukuran</w:t>
      </w:r>
      <w:r w:rsidRPr="00195881">
        <w:rPr>
          <w:rFonts w:ascii="Times New Roman" w:hAnsi="Times New Roman" w:cs="Times New Roman"/>
          <w:color w:val="000000" w:themeColor="text1"/>
          <w:sz w:val="24"/>
          <w:szCs w:val="24"/>
        </w:rPr>
        <w:t xml:space="preserve"> untuk masing-masing variabel</w:t>
      </w:r>
      <w:r>
        <w:rPr>
          <w:rFonts w:ascii="Times New Roman" w:hAnsi="Times New Roman" w:cs="Times New Roman"/>
          <w:color w:val="000000" w:themeColor="text1"/>
          <w:sz w:val="24"/>
          <w:szCs w:val="24"/>
        </w:rPr>
        <w:t>.</w:t>
      </w:r>
      <w:bookmarkEnd w:id="187"/>
      <w:r>
        <w:rPr>
          <w:rFonts w:ascii="Times New Roman" w:hAnsi="Times New Roman" w:cs="Times New Roman"/>
          <w:color w:val="000000" w:themeColor="text1"/>
          <w:sz w:val="24"/>
          <w:szCs w:val="24"/>
        </w:rPr>
        <w:t xml:space="preserve"> </w:t>
      </w:r>
    </w:p>
    <w:p w:rsidR="00D27516" w:rsidRPr="00E54E4C" w:rsidRDefault="00D27516" w:rsidP="00D27516">
      <w:pPr>
        <w:spacing w:after="0" w:line="480" w:lineRule="auto"/>
        <w:jc w:val="both"/>
        <w:rPr>
          <w:rFonts w:ascii="Times New Roman" w:hAnsi="Times New Roman" w:cs="Times New Roman"/>
          <w:color w:val="000000" w:themeColor="text1"/>
          <w:sz w:val="24"/>
          <w:szCs w:val="24"/>
        </w:rPr>
      </w:pPr>
    </w:p>
    <w:p w:rsidR="00D27516" w:rsidRPr="00D20D77" w:rsidRDefault="00D27516" w:rsidP="004769AF">
      <w:pPr>
        <w:pStyle w:val="Heading2"/>
        <w:numPr>
          <w:ilvl w:val="0"/>
          <w:numId w:val="39"/>
        </w:numPr>
        <w:spacing w:before="0" w:line="480" w:lineRule="auto"/>
        <w:rPr>
          <w:rFonts w:ascii="Times New Roman" w:hAnsi="Times New Roman" w:cs="Times New Roman"/>
          <w:b/>
          <w:color w:val="000000" w:themeColor="text1"/>
          <w:sz w:val="24"/>
          <w:szCs w:val="24"/>
        </w:rPr>
      </w:pPr>
      <w:bookmarkStart w:id="188" w:name="_Toc159681671"/>
      <w:r>
        <w:rPr>
          <w:rFonts w:ascii="Times New Roman" w:hAnsi="Times New Roman" w:cs="Times New Roman"/>
          <w:b/>
          <w:color w:val="000000" w:themeColor="text1"/>
          <w:sz w:val="24"/>
          <w:szCs w:val="24"/>
        </w:rPr>
        <w:lastRenderedPageBreak/>
        <w:t>Keterbatasan Penelitian</w:t>
      </w:r>
      <w:bookmarkEnd w:id="188"/>
    </w:p>
    <w:p w:rsidR="00D27516" w:rsidRPr="00A46D16" w:rsidRDefault="00D27516" w:rsidP="00D27516">
      <w:pPr>
        <w:spacing w:after="0" w:line="480" w:lineRule="auto"/>
        <w:ind w:firstLine="720"/>
        <w:jc w:val="both"/>
        <w:rPr>
          <w:rFonts w:ascii="Times New Roman" w:hAnsi="Times New Roman" w:cs="Times New Roman"/>
          <w:color w:val="000000" w:themeColor="text1"/>
          <w:sz w:val="24"/>
          <w:szCs w:val="24"/>
        </w:rPr>
      </w:pPr>
      <w:r w:rsidRPr="00A46D16">
        <w:rPr>
          <w:rFonts w:ascii="Times New Roman" w:hAnsi="Times New Roman" w:cs="Times New Roman"/>
          <w:color w:val="000000" w:themeColor="text1"/>
          <w:sz w:val="24"/>
          <w:szCs w:val="24"/>
        </w:rPr>
        <w:t>Proses melakukan penelitian ini, terdapat keterbatasan penelitian yang dapat dijadikan pertimbangan untuk peneliti selanjutnya sebagai berikut:</w:t>
      </w:r>
    </w:p>
    <w:p w:rsidR="00D27516" w:rsidRDefault="00D27516" w:rsidP="004769AF">
      <w:pPr>
        <w:pStyle w:val="ListParagraph"/>
        <w:numPr>
          <w:ilvl w:val="0"/>
          <w:numId w:val="60"/>
        </w:numPr>
        <w:spacing w:after="0" w:line="480" w:lineRule="auto"/>
        <w:ind w:left="709"/>
        <w:jc w:val="both"/>
        <w:rPr>
          <w:rFonts w:ascii="Times New Roman" w:hAnsi="Times New Roman" w:cs="Times New Roman"/>
          <w:color w:val="000000" w:themeColor="text1"/>
          <w:sz w:val="24"/>
          <w:szCs w:val="24"/>
        </w:rPr>
      </w:pPr>
      <w:bookmarkStart w:id="189" w:name="_Hlk159442232"/>
      <w:r>
        <w:rPr>
          <w:rFonts w:ascii="Times New Roman" w:hAnsi="Times New Roman" w:cs="Times New Roman"/>
          <w:color w:val="000000" w:themeColor="text1"/>
          <w:sz w:val="24"/>
          <w:szCs w:val="24"/>
        </w:rPr>
        <w:t xml:space="preserve">Variabel kinerja keuangan dan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masing-masing hanya menggunakan 2 proksi pengukuran</w:t>
      </w:r>
      <w:bookmarkEnd w:id="189"/>
      <w:r>
        <w:rPr>
          <w:rFonts w:ascii="Times New Roman" w:hAnsi="Times New Roman" w:cs="Times New Roman"/>
          <w:color w:val="000000" w:themeColor="text1"/>
          <w:sz w:val="24"/>
          <w:szCs w:val="24"/>
        </w:rPr>
        <w:t xml:space="preserve"> yaitu </w:t>
      </w:r>
      <w:r>
        <w:rPr>
          <w:rFonts w:ascii="Times New Roman" w:hAnsi="Times New Roman" w:cs="Times New Roman"/>
          <w:i/>
          <w:color w:val="000000" w:themeColor="text1"/>
          <w:sz w:val="24"/>
          <w:szCs w:val="24"/>
        </w:rPr>
        <w:t xml:space="preserve">earning per share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 xml:space="preserve">dari variabel kinerja keuangan, serta kepemilikan manajerial dan kepemilikan institusional dari variabel </w:t>
      </w:r>
      <w:r>
        <w:rPr>
          <w:rFonts w:ascii="Times New Roman" w:hAnsi="Times New Roman" w:cs="Times New Roman"/>
          <w:i/>
          <w:color w:val="000000" w:themeColor="text1"/>
          <w:sz w:val="24"/>
          <w:szCs w:val="24"/>
        </w:rPr>
        <w:t>corporate governance</w:t>
      </w:r>
      <w:r>
        <w:rPr>
          <w:rFonts w:ascii="Times New Roman" w:hAnsi="Times New Roman" w:cs="Times New Roman"/>
          <w:color w:val="000000" w:themeColor="text1"/>
          <w:sz w:val="24"/>
          <w:szCs w:val="24"/>
        </w:rPr>
        <w:t xml:space="preserve">. Proksi pengukuran dari variabel kinerja keuangan bervariasi yaitu profitabilitas, solvabilitas, likuiditas, dan aktivitas dengan setiap masing-masing proksi pengukuran terdapat jenis-jenis pengukurannya. Sementara itu, proksi pengukuran dari variabel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juga bervariasi yaitu dewan komisaris independen, komite audit, dan kepemilikan publik.</w:t>
      </w:r>
    </w:p>
    <w:p w:rsidR="00D27516" w:rsidRPr="003C19D9" w:rsidRDefault="00D27516" w:rsidP="004769AF">
      <w:pPr>
        <w:pStyle w:val="ListParagraph"/>
        <w:numPr>
          <w:ilvl w:val="0"/>
          <w:numId w:val="60"/>
        </w:numPr>
        <w:spacing w:after="0" w:line="480" w:lineRule="auto"/>
        <w:ind w:left="709"/>
        <w:jc w:val="both"/>
        <w:rPr>
          <w:rFonts w:ascii="Times New Roman" w:hAnsi="Times New Roman" w:cs="Times New Roman"/>
          <w:color w:val="000000" w:themeColor="text1"/>
          <w:sz w:val="24"/>
          <w:szCs w:val="24"/>
        </w:rPr>
      </w:pPr>
      <w:bookmarkStart w:id="190" w:name="_Hlk159442245"/>
      <w:r>
        <w:rPr>
          <w:rFonts w:ascii="Times New Roman" w:hAnsi="Times New Roman" w:cs="Times New Roman"/>
          <w:color w:val="000000" w:themeColor="text1"/>
          <w:sz w:val="24"/>
          <w:szCs w:val="24"/>
        </w:rPr>
        <w:t xml:space="preserve">Penggunaan indikator nilai perusahaan yang digunakan terbatas menggunakan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(PBV) dari 7 indikator penilaian pasar yang dapat digunakan</w:t>
      </w:r>
      <w:bookmarkEnd w:id="190"/>
      <w:r>
        <w:rPr>
          <w:rFonts w:ascii="Times New Roman" w:hAnsi="Times New Roman" w:cs="Times New Roman"/>
          <w:color w:val="000000" w:themeColor="text1"/>
          <w:sz w:val="24"/>
          <w:szCs w:val="24"/>
        </w:rPr>
        <w:t xml:space="preserve"> yaitu </w:t>
      </w:r>
      <w:r>
        <w:rPr>
          <w:rFonts w:ascii="Times New Roman" w:hAnsi="Times New Roman" w:cs="Times New Roman"/>
          <w:i/>
          <w:color w:val="000000" w:themeColor="text1"/>
          <w:sz w:val="24"/>
          <w:szCs w:val="24"/>
        </w:rPr>
        <w:t xml:space="preserve">market to book ratio </w:t>
      </w:r>
      <w:r>
        <w:rPr>
          <w:rFonts w:ascii="Times New Roman" w:hAnsi="Times New Roman" w:cs="Times New Roman"/>
          <w:color w:val="000000" w:themeColor="text1"/>
          <w:sz w:val="24"/>
          <w:szCs w:val="24"/>
        </w:rPr>
        <w:t xml:space="preserve">(MBR), </w:t>
      </w:r>
      <w:r>
        <w:rPr>
          <w:rFonts w:ascii="Times New Roman" w:hAnsi="Times New Roman" w:cs="Times New Roman"/>
          <w:i/>
          <w:color w:val="000000" w:themeColor="text1"/>
          <w:sz w:val="24"/>
          <w:szCs w:val="24"/>
        </w:rPr>
        <w:t>market to book asset ratio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market value of equity</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enterprise value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price earnings ratio</w:t>
      </w:r>
      <w:r>
        <w:rPr>
          <w:rFonts w:ascii="Times New Roman" w:hAnsi="Times New Roman" w:cs="Times New Roman"/>
          <w:color w:val="000000" w:themeColor="text1"/>
          <w:sz w:val="24"/>
          <w:szCs w:val="24"/>
        </w:rPr>
        <w:t xml:space="preserve">, dan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Indikator </w:t>
      </w:r>
      <w:r>
        <w:rPr>
          <w:rFonts w:ascii="Times New Roman" w:hAnsi="Times New Roman" w:cs="Times New Roman"/>
          <w:i/>
          <w:color w:val="000000" w:themeColor="text1"/>
          <w:sz w:val="24"/>
          <w:szCs w:val="24"/>
        </w:rPr>
        <w:t xml:space="preserve">price to book value </w:t>
      </w:r>
      <w:r>
        <w:rPr>
          <w:rFonts w:ascii="Times New Roman" w:hAnsi="Times New Roman" w:cs="Times New Roman"/>
          <w:color w:val="000000" w:themeColor="text1"/>
          <w:sz w:val="24"/>
          <w:szCs w:val="24"/>
        </w:rPr>
        <w:t>(PBV) dapat ditemukan pada laporan tahunan perusahaan dan Bursa Efek Indonesia untuk dapat memudahkan calon investor menilai pasar sebelum melakukan investasi di perusahaan. Namun, untuk indikator lainnya tidak dicantumkan dalam laporan tahunan perusahaan atau Bursa Efek Indonesia sebagai fasilitator pasar modal.</w:t>
      </w:r>
    </w:p>
    <w:p w:rsidR="00D27516" w:rsidRDefault="00D27516" w:rsidP="004769AF">
      <w:pPr>
        <w:pStyle w:val="ListParagraph"/>
        <w:numPr>
          <w:ilvl w:val="0"/>
          <w:numId w:val="60"/>
        </w:numPr>
        <w:spacing w:after="0" w:line="480" w:lineRule="auto"/>
        <w:ind w:left="709"/>
        <w:jc w:val="both"/>
        <w:rPr>
          <w:rFonts w:ascii="Times New Roman" w:hAnsi="Times New Roman" w:cs="Times New Roman"/>
          <w:color w:val="000000" w:themeColor="text1"/>
          <w:sz w:val="24"/>
          <w:szCs w:val="24"/>
        </w:rPr>
      </w:pPr>
      <w:bookmarkStart w:id="191" w:name="_Hlk159442258"/>
      <w:r>
        <w:rPr>
          <w:rFonts w:ascii="Times New Roman" w:hAnsi="Times New Roman" w:cs="Times New Roman"/>
          <w:color w:val="000000" w:themeColor="text1"/>
          <w:sz w:val="24"/>
          <w:szCs w:val="24"/>
        </w:rPr>
        <w:lastRenderedPageBreak/>
        <w:t xml:space="preserve">Jumlah sampel penelitian yang digunakan terbatas hanya 14 dari 47 perusahaan sub sektor Perbankan yang terdaftar di Bursa Efek Indonesia periode 2018 – 2022 karena menggunakan metode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xml:space="preserve"> dengan kriteria pemilihan sampel untuk memperkecil sampel penelitian</w:t>
      </w:r>
      <w:bookmarkEnd w:id="191"/>
      <w:r>
        <w:rPr>
          <w:rFonts w:ascii="Times New Roman" w:hAnsi="Times New Roman" w:cs="Times New Roman"/>
          <w:color w:val="000000" w:themeColor="text1"/>
          <w:sz w:val="24"/>
          <w:szCs w:val="24"/>
        </w:rPr>
        <w:t>. Kriteria tersebut yaitu perusahaan yang tidak terdaftar secara berturut-turut, perusahaan yang memiliki laba negatif, dan perusahaan yang memiliki informasi tidak lengkap untuk mendukung variabel.</w:t>
      </w:r>
    </w:p>
    <w:p w:rsidR="00D27516" w:rsidRDefault="00D27516" w:rsidP="004769AF">
      <w:pPr>
        <w:pStyle w:val="ListParagraph"/>
        <w:numPr>
          <w:ilvl w:val="0"/>
          <w:numId w:val="60"/>
        </w:numPr>
        <w:spacing w:after="0" w:line="480" w:lineRule="auto"/>
        <w:ind w:left="709"/>
        <w:jc w:val="both"/>
        <w:rPr>
          <w:rFonts w:ascii="Times New Roman" w:hAnsi="Times New Roman" w:cs="Times New Roman"/>
          <w:color w:val="000000" w:themeColor="text1"/>
          <w:sz w:val="24"/>
          <w:szCs w:val="24"/>
        </w:rPr>
      </w:pPr>
      <w:bookmarkStart w:id="192" w:name="_Hlk159442337"/>
      <w:r>
        <w:rPr>
          <w:rFonts w:ascii="Times New Roman" w:hAnsi="Times New Roman" w:cs="Times New Roman"/>
          <w:color w:val="000000" w:themeColor="text1"/>
          <w:sz w:val="24"/>
          <w:szCs w:val="24"/>
        </w:rPr>
        <w:t xml:space="preserve">Penelitian ini tidak menguji hubungan antara proksi dengan variabel yang digunakan yaitu hubungan variabel kinerja keuangan dengan proksi pengukuran </w:t>
      </w:r>
      <w:r>
        <w:rPr>
          <w:rFonts w:ascii="Times New Roman" w:hAnsi="Times New Roman" w:cs="Times New Roman"/>
          <w:i/>
          <w:color w:val="000000" w:themeColor="text1"/>
          <w:sz w:val="24"/>
          <w:szCs w:val="24"/>
        </w:rPr>
        <w:t xml:space="preserve">earnings per share </w:t>
      </w:r>
      <w:r>
        <w:rPr>
          <w:rFonts w:ascii="Times New Roman" w:hAnsi="Times New Roman" w:cs="Times New Roman"/>
          <w:color w:val="000000" w:themeColor="text1"/>
          <w:sz w:val="24"/>
          <w:szCs w:val="24"/>
        </w:rPr>
        <w:t xml:space="preserve">(EPS) atau </w:t>
      </w:r>
      <w:r>
        <w:rPr>
          <w:rFonts w:ascii="Times New Roman" w:hAnsi="Times New Roman" w:cs="Times New Roman"/>
          <w:i/>
          <w:color w:val="000000" w:themeColor="text1"/>
          <w:sz w:val="24"/>
          <w:szCs w:val="24"/>
        </w:rPr>
        <w:t>debt to equity ratio</w:t>
      </w:r>
      <w:r>
        <w:rPr>
          <w:rFonts w:ascii="Times New Roman" w:hAnsi="Times New Roman" w:cs="Times New Roman"/>
          <w:color w:val="000000" w:themeColor="text1"/>
          <w:sz w:val="24"/>
          <w:szCs w:val="24"/>
        </w:rPr>
        <w:t xml:space="preserve"> (DER), serta hubungan variabel </w:t>
      </w:r>
      <w:r>
        <w:rPr>
          <w:rFonts w:ascii="Times New Roman" w:hAnsi="Times New Roman" w:cs="Times New Roman"/>
          <w:i/>
          <w:color w:val="000000" w:themeColor="text1"/>
          <w:sz w:val="24"/>
          <w:szCs w:val="24"/>
        </w:rPr>
        <w:t xml:space="preserve">corporate governance </w:t>
      </w:r>
      <w:r>
        <w:rPr>
          <w:rFonts w:ascii="Times New Roman" w:hAnsi="Times New Roman" w:cs="Times New Roman"/>
          <w:color w:val="000000" w:themeColor="text1"/>
          <w:sz w:val="24"/>
          <w:szCs w:val="24"/>
        </w:rPr>
        <w:t>dengan proksi pengukuran kepemilikan manajerial atau kepemilikan institusional.</w:t>
      </w:r>
    </w:p>
    <w:p w:rsidR="00D27516" w:rsidRPr="00A427EC" w:rsidRDefault="00D27516" w:rsidP="004769AF">
      <w:pPr>
        <w:pStyle w:val="ListParagraph"/>
        <w:numPr>
          <w:ilvl w:val="0"/>
          <w:numId w:val="60"/>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koefisien determinasi pada penelitian ini hanya sebesar 37,5% yang tergolong sedang atau kecil. Sehingga terdapat beberapa variabel lain yang mempengaruhi nilai perusahaan yang tidak diteliti pada penelitian ini.</w:t>
      </w:r>
      <w:bookmarkEnd w:id="192"/>
    </w:p>
    <w:sectPr w:rsidR="00D27516" w:rsidRPr="00A427EC" w:rsidSect="00D27516">
      <w:footerReference w:type="default" r:id="rId2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F6" w:rsidRDefault="008076F6" w:rsidP="00D27516">
      <w:pPr>
        <w:spacing w:after="0" w:line="240" w:lineRule="auto"/>
      </w:pPr>
      <w:r>
        <w:separator/>
      </w:r>
    </w:p>
  </w:endnote>
  <w:endnote w:type="continuationSeparator" w:id="0">
    <w:p w:rsidR="008076F6" w:rsidRDefault="008076F6" w:rsidP="00D2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552223593"/>
      <w:docPartObj>
        <w:docPartGallery w:val="Page Numbers (Bottom of Page)"/>
        <w:docPartUnique/>
      </w:docPartObj>
    </w:sdtPr>
    <w:sdtEndPr>
      <w:rPr>
        <w:noProof/>
      </w:rPr>
    </w:sdtEndPr>
    <w:sdtContent>
      <w:p w:rsidR="00D76BC5" w:rsidRPr="00A2294C" w:rsidRDefault="00D76BC5">
        <w:pPr>
          <w:pStyle w:val="Footer"/>
          <w:jc w:val="center"/>
          <w:rPr>
            <w:rFonts w:ascii="Times New Roman" w:hAnsi="Times New Roman" w:cs="Times New Roman"/>
            <w:sz w:val="24"/>
          </w:rPr>
        </w:pPr>
        <w:r w:rsidRPr="00A2294C">
          <w:rPr>
            <w:rFonts w:ascii="Times New Roman" w:hAnsi="Times New Roman" w:cs="Times New Roman"/>
            <w:sz w:val="24"/>
          </w:rPr>
          <w:fldChar w:fldCharType="begin"/>
        </w:r>
        <w:r w:rsidRPr="00A2294C">
          <w:rPr>
            <w:rFonts w:ascii="Times New Roman" w:hAnsi="Times New Roman" w:cs="Times New Roman"/>
            <w:sz w:val="24"/>
          </w:rPr>
          <w:instrText xml:space="preserve"> PAGE   \* MERGEFORMAT </w:instrText>
        </w:r>
        <w:r w:rsidRPr="00A2294C">
          <w:rPr>
            <w:rFonts w:ascii="Times New Roman" w:hAnsi="Times New Roman" w:cs="Times New Roman"/>
            <w:sz w:val="24"/>
          </w:rPr>
          <w:fldChar w:fldCharType="separate"/>
        </w:r>
        <w:r w:rsidRPr="00A2294C">
          <w:rPr>
            <w:rFonts w:ascii="Times New Roman" w:hAnsi="Times New Roman" w:cs="Times New Roman"/>
            <w:noProof/>
            <w:sz w:val="24"/>
          </w:rPr>
          <w:t>2</w:t>
        </w:r>
        <w:r w:rsidRPr="00A2294C">
          <w:rPr>
            <w:rFonts w:ascii="Times New Roman" w:hAnsi="Times New Roman" w:cs="Times New Roman"/>
            <w:noProof/>
            <w:sz w:val="24"/>
          </w:rPr>
          <w:fldChar w:fldCharType="end"/>
        </w:r>
      </w:p>
    </w:sdtContent>
  </w:sdt>
  <w:p w:rsidR="00D76BC5" w:rsidRPr="00A2294C" w:rsidRDefault="00D76BC5">
    <w:pPr>
      <w:pStyle w:val="Footer"/>
      <w:rPr>
        <w:rFonts w:ascii="Times New Roman" w:hAnsi="Times New Roman" w:cs="Times New Roman"/>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046447192"/>
      <w:docPartObj>
        <w:docPartGallery w:val="Page Numbers (Bottom of Page)"/>
        <w:docPartUnique/>
      </w:docPartObj>
    </w:sdtPr>
    <w:sdtEndPr>
      <w:rPr>
        <w:noProof/>
      </w:rPr>
    </w:sdtEndPr>
    <w:sdtContent>
      <w:p w:rsidR="00D76BC5" w:rsidRPr="00A2294C" w:rsidRDefault="00D76BC5">
        <w:pPr>
          <w:pStyle w:val="Footer"/>
          <w:jc w:val="center"/>
          <w:rPr>
            <w:rFonts w:ascii="Times New Roman" w:hAnsi="Times New Roman" w:cs="Times New Roman"/>
            <w:sz w:val="24"/>
          </w:rPr>
        </w:pPr>
        <w:r w:rsidRPr="00A2294C">
          <w:rPr>
            <w:rFonts w:ascii="Times New Roman" w:hAnsi="Times New Roman" w:cs="Times New Roman"/>
            <w:sz w:val="24"/>
          </w:rPr>
          <w:fldChar w:fldCharType="begin"/>
        </w:r>
        <w:r w:rsidRPr="00A2294C">
          <w:rPr>
            <w:rFonts w:ascii="Times New Roman" w:hAnsi="Times New Roman" w:cs="Times New Roman"/>
            <w:sz w:val="24"/>
          </w:rPr>
          <w:instrText xml:space="preserve"> PAGE   \* MERGEFORMAT </w:instrText>
        </w:r>
        <w:r w:rsidRPr="00A2294C">
          <w:rPr>
            <w:rFonts w:ascii="Times New Roman" w:hAnsi="Times New Roman" w:cs="Times New Roman"/>
            <w:sz w:val="24"/>
          </w:rPr>
          <w:fldChar w:fldCharType="separate"/>
        </w:r>
        <w:r w:rsidRPr="00A2294C">
          <w:rPr>
            <w:rFonts w:ascii="Times New Roman" w:hAnsi="Times New Roman" w:cs="Times New Roman"/>
            <w:noProof/>
            <w:sz w:val="24"/>
          </w:rPr>
          <w:t>2</w:t>
        </w:r>
        <w:r w:rsidRPr="00A2294C">
          <w:rPr>
            <w:rFonts w:ascii="Times New Roman" w:hAnsi="Times New Roman" w:cs="Times New Roman"/>
            <w:noProof/>
            <w:sz w:val="24"/>
          </w:rPr>
          <w:fldChar w:fldCharType="end"/>
        </w:r>
      </w:p>
    </w:sdtContent>
  </w:sdt>
  <w:p w:rsidR="00D76BC5" w:rsidRPr="00A2294C" w:rsidRDefault="00D76BC5">
    <w:pPr>
      <w:pStyle w:val="Foo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F6" w:rsidRDefault="008076F6" w:rsidP="00D27516">
      <w:pPr>
        <w:spacing w:after="0" w:line="240" w:lineRule="auto"/>
      </w:pPr>
      <w:r>
        <w:separator/>
      </w:r>
    </w:p>
  </w:footnote>
  <w:footnote w:type="continuationSeparator" w:id="0">
    <w:p w:rsidR="008076F6" w:rsidRDefault="008076F6" w:rsidP="00D2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AC3"/>
    <w:multiLevelType w:val="hybridMultilevel"/>
    <w:tmpl w:val="094ADD6E"/>
    <w:lvl w:ilvl="0" w:tplc="1CF67F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D46183"/>
    <w:multiLevelType w:val="hybridMultilevel"/>
    <w:tmpl w:val="003412F0"/>
    <w:lvl w:ilvl="0" w:tplc="050C199A">
      <w:start w:val="1"/>
      <w:numFmt w:val="decimal"/>
      <w:lvlText w:val="%1)"/>
      <w:lvlJc w:val="left"/>
      <w:pPr>
        <w:ind w:left="720"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6C7D24"/>
    <w:multiLevelType w:val="hybridMultilevel"/>
    <w:tmpl w:val="6450DFF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2422D6"/>
    <w:multiLevelType w:val="hybridMultilevel"/>
    <w:tmpl w:val="345C29E6"/>
    <w:lvl w:ilvl="0" w:tplc="2AFED73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5C01DF"/>
    <w:multiLevelType w:val="hybridMultilevel"/>
    <w:tmpl w:val="812CFA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F745B8"/>
    <w:multiLevelType w:val="hybridMultilevel"/>
    <w:tmpl w:val="CC14C664"/>
    <w:lvl w:ilvl="0" w:tplc="9B3836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E3776B"/>
    <w:multiLevelType w:val="hybridMultilevel"/>
    <w:tmpl w:val="34285B2E"/>
    <w:lvl w:ilvl="0" w:tplc="A5D0AD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4E7E10"/>
    <w:multiLevelType w:val="hybridMultilevel"/>
    <w:tmpl w:val="26584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B90828"/>
    <w:multiLevelType w:val="hybridMultilevel"/>
    <w:tmpl w:val="2D14B6C6"/>
    <w:lvl w:ilvl="0" w:tplc="59D81ECE">
      <w:start w:val="1"/>
      <w:numFmt w:val="decimal"/>
      <w:lvlText w:val="%1)"/>
      <w:lvlJc w:val="left"/>
      <w:pPr>
        <w:ind w:left="720"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1812F16"/>
    <w:multiLevelType w:val="hybridMultilevel"/>
    <w:tmpl w:val="C6B0E1E2"/>
    <w:lvl w:ilvl="0" w:tplc="D39243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36716E8"/>
    <w:multiLevelType w:val="hybridMultilevel"/>
    <w:tmpl w:val="00E22E9A"/>
    <w:lvl w:ilvl="0" w:tplc="E32EE5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E057C5"/>
    <w:multiLevelType w:val="hybridMultilevel"/>
    <w:tmpl w:val="18D27E9A"/>
    <w:lvl w:ilvl="0" w:tplc="5C6854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172987"/>
    <w:multiLevelType w:val="hybridMultilevel"/>
    <w:tmpl w:val="CD4C72DC"/>
    <w:lvl w:ilvl="0" w:tplc="B6EAA5C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9C30200"/>
    <w:multiLevelType w:val="hybridMultilevel"/>
    <w:tmpl w:val="E7147066"/>
    <w:lvl w:ilvl="0" w:tplc="209683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BD9002B"/>
    <w:multiLevelType w:val="hybridMultilevel"/>
    <w:tmpl w:val="3BAED9C4"/>
    <w:lvl w:ilvl="0" w:tplc="81A6528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C1F785F"/>
    <w:multiLevelType w:val="hybridMultilevel"/>
    <w:tmpl w:val="A1A0E0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9C4C2A"/>
    <w:multiLevelType w:val="hybridMultilevel"/>
    <w:tmpl w:val="93D856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D101D27"/>
    <w:multiLevelType w:val="hybridMultilevel"/>
    <w:tmpl w:val="48F8EA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14D3BFA"/>
    <w:multiLevelType w:val="hybridMultilevel"/>
    <w:tmpl w:val="7E481B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24907A2"/>
    <w:multiLevelType w:val="hybridMultilevel"/>
    <w:tmpl w:val="D5C69E04"/>
    <w:lvl w:ilvl="0" w:tplc="F7DA17A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363429A"/>
    <w:multiLevelType w:val="hybridMultilevel"/>
    <w:tmpl w:val="EEA281AE"/>
    <w:lvl w:ilvl="0" w:tplc="1EB09B0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24841ABF"/>
    <w:multiLevelType w:val="hybridMultilevel"/>
    <w:tmpl w:val="737834B8"/>
    <w:lvl w:ilvl="0" w:tplc="D89A1970">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68B661C"/>
    <w:multiLevelType w:val="hybridMultilevel"/>
    <w:tmpl w:val="312E33E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28840C24"/>
    <w:multiLevelType w:val="hybridMultilevel"/>
    <w:tmpl w:val="C89E0B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9B0BF4"/>
    <w:multiLevelType w:val="hybridMultilevel"/>
    <w:tmpl w:val="34FABD76"/>
    <w:lvl w:ilvl="0" w:tplc="D088A1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D391E0E"/>
    <w:multiLevelType w:val="hybridMultilevel"/>
    <w:tmpl w:val="7292B892"/>
    <w:lvl w:ilvl="0" w:tplc="5C6854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9768E0"/>
    <w:multiLevelType w:val="hybridMultilevel"/>
    <w:tmpl w:val="3C668034"/>
    <w:lvl w:ilvl="0" w:tplc="796A552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FA76303"/>
    <w:multiLevelType w:val="hybridMultilevel"/>
    <w:tmpl w:val="819CB96C"/>
    <w:lvl w:ilvl="0" w:tplc="BE8217E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1926C98"/>
    <w:multiLevelType w:val="hybridMultilevel"/>
    <w:tmpl w:val="9BCC5C24"/>
    <w:lvl w:ilvl="0" w:tplc="A2B0D9BC">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1EE278A"/>
    <w:multiLevelType w:val="hybridMultilevel"/>
    <w:tmpl w:val="46CEBE0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rPr>
        <w:rFonts w:hint="default"/>
      </w:rPr>
    </w:lvl>
    <w:lvl w:ilvl="2" w:tplc="FD680F6E">
      <w:start w:val="1"/>
      <w:numFmt w:val="decimal"/>
      <w:lvlText w:val="%3."/>
      <w:lvlJc w:val="left"/>
      <w:pPr>
        <w:ind w:left="2340" w:hanging="360"/>
      </w:pPr>
      <w:rPr>
        <w:rFonts w:hint="default"/>
      </w:rPr>
    </w:lvl>
    <w:lvl w:ilvl="3" w:tplc="3A9A79B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2C72B65"/>
    <w:multiLevelType w:val="hybridMultilevel"/>
    <w:tmpl w:val="0A604546"/>
    <w:lvl w:ilvl="0" w:tplc="B2AE3414">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6353E89"/>
    <w:multiLevelType w:val="hybridMultilevel"/>
    <w:tmpl w:val="1C9E53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66575C5"/>
    <w:multiLevelType w:val="hybridMultilevel"/>
    <w:tmpl w:val="CC2E94D0"/>
    <w:lvl w:ilvl="0" w:tplc="B4CA4D2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6D551DB"/>
    <w:multiLevelType w:val="hybridMultilevel"/>
    <w:tmpl w:val="28801F50"/>
    <w:lvl w:ilvl="0" w:tplc="D85005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8043A95"/>
    <w:multiLevelType w:val="hybridMultilevel"/>
    <w:tmpl w:val="9D9011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8182E27"/>
    <w:multiLevelType w:val="hybridMultilevel"/>
    <w:tmpl w:val="B882C166"/>
    <w:lvl w:ilvl="0" w:tplc="7A92B59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EC141CE"/>
    <w:multiLevelType w:val="hybridMultilevel"/>
    <w:tmpl w:val="79DC7FDA"/>
    <w:lvl w:ilvl="0" w:tplc="4B0436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3EFE5F8A"/>
    <w:multiLevelType w:val="hybridMultilevel"/>
    <w:tmpl w:val="F8DEDFC6"/>
    <w:lvl w:ilvl="0" w:tplc="026C410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FB4132C"/>
    <w:multiLevelType w:val="hybridMultilevel"/>
    <w:tmpl w:val="32007D0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3FD93818"/>
    <w:multiLevelType w:val="hybridMultilevel"/>
    <w:tmpl w:val="4CC0D3E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409859BD"/>
    <w:multiLevelType w:val="hybridMultilevel"/>
    <w:tmpl w:val="EC3C6626"/>
    <w:lvl w:ilvl="0" w:tplc="A8485C4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0A36A82"/>
    <w:multiLevelType w:val="hybridMultilevel"/>
    <w:tmpl w:val="7A465298"/>
    <w:lvl w:ilvl="0" w:tplc="A2B0D9BC">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0EC5D1C"/>
    <w:multiLevelType w:val="hybridMultilevel"/>
    <w:tmpl w:val="93CA33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1465F67"/>
    <w:multiLevelType w:val="hybridMultilevel"/>
    <w:tmpl w:val="C8F85826"/>
    <w:lvl w:ilvl="0" w:tplc="E1E843A0">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1C142AE"/>
    <w:multiLevelType w:val="hybridMultilevel"/>
    <w:tmpl w:val="B804E5A2"/>
    <w:lvl w:ilvl="0" w:tplc="A5D0AD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2254F43"/>
    <w:multiLevelType w:val="hybridMultilevel"/>
    <w:tmpl w:val="4BB6F8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4EB2B9E"/>
    <w:multiLevelType w:val="hybridMultilevel"/>
    <w:tmpl w:val="CC404D66"/>
    <w:lvl w:ilvl="0" w:tplc="4BE05E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4F657FF"/>
    <w:multiLevelType w:val="hybridMultilevel"/>
    <w:tmpl w:val="59047DC0"/>
    <w:lvl w:ilvl="0" w:tplc="671C312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69E6324"/>
    <w:multiLevelType w:val="hybridMultilevel"/>
    <w:tmpl w:val="B64AE17C"/>
    <w:lvl w:ilvl="0" w:tplc="DEEEDC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7E9699C"/>
    <w:multiLevelType w:val="hybridMultilevel"/>
    <w:tmpl w:val="97483426"/>
    <w:lvl w:ilvl="0" w:tplc="D756964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7FE0F1F"/>
    <w:multiLevelType w:val="hybridMultilevel"/>
    <w:tmpl w:val="B6D82AA0"/>
    <w:lvl w:ilvl="0" w:tplc="80CA558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8E65437"/>
    <w:multiLevelType w:val="hybridMultilevel"/>
    <w:tmpl w:val="5756EB5E"/>
    <w:lvl w:ilvl="0" w:tplc="F7DA17A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A28299B"/>
    <w:multiLevelType w:val="hybridMultilevel"/>
    <w:tmpl w:val="D040D092"/>
    <w:lvl w:ilvl="0" w:tplc="7D022FB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AE33DB5"/>
    <w:multiLevelType w:val="hybridMultilevel"/>
    <w:tmpl w:val="F89E838E"/>
    <w:lvl w:ilvl="0" w:tplc="E4D66D9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C355966"/>
    <w:multiLevelType w:val="hybridMultilevel"/>
    <w:tmpl w:val="D4AA10FC"/>
    <w:lvl w:ilvl="0" w:tplc="40AC936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C9120AD"/>
    <w:multiLevelType w:val="hybridMultilevel"/>
    <w:tmpl w:val="0CD6D98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EE57855"/>
    <w:multiLevelType w:val="hybridMultilevel"/>
    <w:tmpl w:val="72EA0366"/>
    <w:lvl w:ilvl="0" w:tplc="1E92273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23E485F"/>
    <w:multiLevelType w:val="hybridMultilevel"/>
    <w:tmpl w:val="CE30A99A"/>
    <w:lvl w:ilvl="0" w:tplc="73AE42F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52D33DA3"/>
    <w:multiLevelType w:val="hybridMultilevel"/>
    <w:tmpl w:val="594C10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407585E"/>
    <w:multiLevelType w:val="hybridMultilevel"/>
    <w:tmpl w:val="0EFACB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4BA31B3"/>
    <w:multiLevelType w:val="hybridMultilevel"/>
    <w:tmpl w:val="F67A41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55F5B49"/>
    <w:multiLevelType w:val="hybridMultilevel"/>
    <w:tmpl w:val="94C26028"/>
    <w:lvl w:ilvl="0" w:tplc="AF5A99F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60121EB"/>
    <w:multiLevelType w:val="hybridMultilevel"/>
    <w:tmpl w:val="028C109E"/>
    <w:lvl w:ilvl="0" w:tplc="A5D0AD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6F71009"/>
    <w:multiLevelType w:val="hybridMultilevel"/>
    <w:tmpl w:val="AFF82866"/>
    <w:lvl w:ilvl="0" w:tplc="4DCE6E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94E3F99"/>
    <w:multiLevelType w:val="hybridMultilevel"/>
    <w:tmpl w:val="3C2E17EC"/>
    <w:lvl w:ilvl="0" w:tplc="54666538">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9D34DD0"/>
    <w:multiLevelType w:val="hybridMultilevel"/>
    <w:tmpl w:val="87F4323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B2848DE"/>
    <w:multiLevelType w:val="hybridMultilevel"/>
    <w:tmpl w:val="A1BAED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D71140E"/>
    <w:multiLevelType w:val="hybridMultilevel"/>
    <w:tmpl w:val="1026EFB6"/>
    <w:lvl w:ilvl="0" w:tplc="ECD8A65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E651754"/>
    <w:multiLevelType w:val="hybridMultilevel"/>
    <w:tmpl w:val="C50046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0875ECF"/>
    <w:multiLevelType w:val="hybridMultilevel"/>
    <w:tmpl w:val="6ED42D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2E071D1"/>
    <w:multiLevelType w:val="hybridMultilevel"/>
    <w:tmpl w:val="C26AE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3DA784E"/>
    <w:multiLevelType w:val="hybridMultilevel"/>
    <w:tmpl w:val="155E2872"/>
    <w:lvl w:ilvl="0" w:tplc="4AD8969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46540E8"/>
    <w:multiLevelType w:val="hybridMultilevel"/>
    <w:tmpl w:val="A2A8A278"/>
    <w:lvl w:ilvl="0" w:tplc="5C68543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71425E4"/>
    <w:multiLevelType w:val="hybridMultilevel"/>
    <w:tmpl w:val="55CE5956"/>
    <w:lvl w:ilvl="0" w:tplc="D432FB0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8D043E4"/>
    <w:multiLevelType w:val="hybridMultilevel"/>
    <w:tmpl w:val="9AF88CBE"/>
    <w:lvl w:ilvl="0" w:tplc="12F835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945560E"/>
    <w:multiLevelType w:val="hybridMultilevel"/>
    <w:tmpl w:val="13505AEA"/>
    <w:lvl w:ilvl="0" w:tplc="178A640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9F814C9"/>
    <w:multiLevelType w:val="hybridMultilevel"/>
    <w:tmpl w:val="1D163D7C"/>
    <w:lvl w:ilvl="0" w:tplc="60E8170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6A2C6E7B"/>
    <w:multiLevelType w:val="hybridMultilevel"/>
    <w:tmpl w:val="8002364A"/>
    <w:lvl w:ilvl="0" w:tplc="B6B24F36">
      <w:start w:val="1"/>
      <w:numFmt w:val="decimal"/>
      <w:lvlText w:val="%1."/>
      <w:lvlJc w:val="left"/>
      <w:pPr>
        <w:ind w:left="720" w:hanging="360"/>
      </w:pPr>
      <w:rPr>
        <w:rFonts w:hint="default"/>
      </w:rPr>
    </w:lvl>
    <w:lvl w:ilvl="1" w:tplc="4078C3E6">
      <w:start w:val="1"/>
      <w:numFmt w:val="lowerLetter"/>
      <w:lvlText w:val="%2."/>
      <w:lvlJc w:val="left"/>
      <w:pPr>
        <w:ind w:left="1440" w:hanging="360"/>
      </w:pPr>
      <w:rPr>
        <w:b w:val="0"/>
      </w:rPr>
    </w:lvl>
    <w:lvl w:ilvl="2" w:tplc="A2B0D9BC">
      <w:start w:val="1"/>
      <w:numFmt w:val="decimal"/>
      <w:lvlText w:val="%3)"/>
      <w:lvlJc w:val="left"/>
      <w:pPr>
        <w:ind w:left="2340" w:hanging="360"/>
      </w:pPr>
      <w:rPr>
        <w:rFonts w:hint="default"/>
        <w:i w:val="0"/>
      </w:rPr>
    </w:lvl>
    <w:lvl w:ilvl="3" w:tplc="F6E206C8">
      <w:start w:val="1"/>
      <w:numFmt w:val="upperLetter"/>
      <w:lvlText w:val="%4."/>
      <w:lvlJc w:val="left"/>
      <w:pPr>
        <w:ind w:left="2880" w:hanging="360"/>
      </w:pPr>
      <w:rPr>
        <w:rFonts w:hint="default"/>
      </w:rPr>
    </w:lvl>
    <w:lvl w:ilvl="4" w:tplc="178A6402">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B98733A"/>
    <w:multiLevelType w:val="hybridMultilevel"/>
    <w:tmpl w:val="3F368ECC"/>
    <w:lvl w:ilvl="0" w:tplc="CA2204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BE32F71"/>
    <w:multiLevelType w:val="hybridMultilevel"/>
    <w:tmpl w:val="753E3E92"/>
    <w:lvl w:ilvl="0" w:tplc="E45AD526">
      <w:start w:val="1"/>
      <w:numFmt w:val="lowerLetter"/>
      <w:lvlText w:val="%1."/>
      <w:lvlJc w:val="left"/>
      <w:pPr>
        <w:ind w:left="720" w:hanging="360"/>
      </w:pPr>
      <w:rPr>
        <w:rFonts w:hint="default"/>
        <w:color w:val="000000" w:themeColor="text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6C2D4748"/>
    <w:multiLevelType w:val="hybridMultilevel"/>
    <w:tmpl w:val="D08AC15A"/>
    <w:lvl w:ilvl="0" w:tplc="340E52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6C3A2A69"/>
    <w:multiLevelType w:val="hybridMultilevel"/>
    <w:tmpl w:val="9382498A"/>
    <w:lvl w:ilvl="0" w:tplc="A2B0D9BC">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DAD5768"/>
    <w:multiLevelType w:val="hybridMultilevel"/>
    <w:tmpl w:val="D01AFD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6E2E18CC"/>
    <w:multiLevelType w:val="hybridMultilevel"/>
    <w:tmpl w:val="8FF07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6E6902D1"/>
    <w:multiLevelType w:val="hybridMultilevel"/>
    <w:tmpl w:val="1548E5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F403B2D"/>
    <w:multiLevelType w:val="hybridMultilevel"/>
    <w:tmpl w:val="D87229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03B4786"/>
    <w:multiLevelType w:val="hybridMultilevel"/>
    <w:tmpl w:val="FC7E18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1120D5F"/>
    <w:multiLevelType w:val="hybridMultilevel"/>
    <w:tmpl w:val="683E916A"/>
    <w:lvl w:ilvl="0" w:tplc="65E459F8">
      <w:start w:val="1"/>
      <w:numFmt w:val="decimal"/>
      <w:lvlText w:val="%1)"/>
      <w:lvlJc w:val="left"/>
      <w:pPr>
        <w:ind w:left="720"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2626AD5"/>
    <w:multiLevelType w:val="hybridMultilevel"/>
    <w:tmpl w:val="83222798"/>
    <w:lvl w:ilvl="0" w:tplc="D0B8A8B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31C3C73"/>
    <w:multiLevelType w:val="hybridMultilevel"/>
    <w:tmpl w:val="49A6B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7624028C"/>
    <w:multiLevelType w:val="hybridMultilevel"/>
    <w:tmpl w:val="1FB4A9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778860A6"/>
    <w:multiLevelType w:val="hybridMultilevel"/>
    <w:tmpl w:val="FA9A7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7A4322AB"/>
    <w:multiLevelType w:val="hybridMultilevel"/>
    <w:tmpl w:val="458A513C"/>
    <w:lvl w:ilvl="0" w:tplc="A2B0D9BC">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B3F63C8"/>
    <w:multiLevelType w:val="hybridMultilevel"/>
    <w:tmpl w:val="1BE69FD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CF33E39"/>
    <w:multiLevelType w:val="hybridMultilevel"/>
    <w:tmpl w:val="F38621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7D451633"/>
    <w:multiLevelType w:val="hybridMultilevel"/>
    <w:tmpl w:val="BA9EE90E"/>
    <w:lvl w:ilvl="0" w:tplc="D432FB0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E891BFF"/>
    <w:multiLevelType w:val="hybridMultilevel"/>
    <w:tmpl w:val="8DF47650"/>
    <w:lvl w:ilvl="0" w:tplc="E042031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F9F475F"/>
    <w:multiLevelType w:val="hybridMultilevel"/>
    <w:tmpl w:val="B41042B0"/>
    <w:lvl w:ilvl="0" w:tplc="ADE2281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7"/>
  </w:num>
  <w:num w:numId="2">
    <w:abstractNumId w:val="18"/>
  </w:num>
  <w:num w:numId="3">
    <w:abstractNumId w:val="29"/>
  </w:num>
  <w:num w:numId="4">
    <w:abstractNumId w:val="60"/>
  </w:num>
  <w:num w:numId="5">
    <w:abstractNumId w:val="89"/>
  </w:num>
  <w:num w:numId="6">
    <w:abstractNumId w:val="15"/>
  </w:num>
  <w:num w:numId="7">
    <w:abstractNumId w:val="20"/>
  </w:num>
  <w:num w:numId="8">
    <w:abstractNumId w:val="83"/>
  </w:num>
  <w:num w:numId="9">
    <w:abstractNumId w:val="69"/>
  </w:num>
  <w:num w:numId="10">
    <w:abstractNumId w:val="82"/>
  </w:num>
  <w:num w:numId="11">
    <w:abstractNumId w:val="4"/>
  </w:num>
  <w:num w:numId="12">
    <w:abstractNumId w:val="91"/>
  </w:num>
  <w:num w:numId="13">
    <w:abstractNumId w:val="65"/>
  </w:num>
  <w:num w:numId="14">
    <w:abstractNumId w:val="84"/>
  </w:num>
  <w:num w:numId="15">
    <w:abstractNumId w:val="55"/>
  </w:num>
  <w:num w:numId="16">
    <w:abstractNumId w:val="77"/>
  </w:num>
  <w:num w:numId="17">
    <w:abstractNumId w:val="34"/>
  </w:num>
  <w:num w:numId="18">
    <w:abstractNumId w:val="68"/>
  </w:num>
  <w:num w:numId="19">
    <w:abstractNumId w:val="66"/>
  </w:num>
  <w:num w:numId="20">
    <w:abstractNumId w:val="42"/>
  </w:num>
  <w:num w:numId="21">
    <w:abstractNumId w:val="49"/>
  </w:num>
  <w:num w:numId="22">
    <w:abstractNumId w:val="80"/>
  </w:num>
  <w:num w:numId="23">
    <w:abstractNumId w:val="56"/>
  </w:num>
  <w:num w:numId="24">
    <w:abstractNumId w:val="5"/>
  </w:num>
  <w:num w:numId="25">
    <w:abstractNumId w:val="95"/>
  </w:num>
  <w:num w:numId="26">
    <w:abstractNumId w:val="73"/>
  </w:num>
  <w:num w:numId="27">
    <w:abstractNumId w:val="72"/>
  </w:num>
  <w:num w:numId="28">
    <w:abstractNumId w:val="11"/>
  </w:num>
  <w:num w:numId="29">
    <w:abstractNumId w:val="25"/>
  </w:num>
  <w:num w:numId="30">
    <w:abstractNumId w:val="90"/>
  </w:num>
  <w:num w:numId="31">
    <w:abstractNumId w:val="58"/>
  </w:num>
  <w:num w:numId="32">
    <w:abstractNumId w:val="78"/>
  </w:num>
  <w:num w:numId="33">
    <w:abstractNumId w:val="46"/>
  </w:num>
  <w:num w:numId="34">
    <w:abstractNumId w:val="9"/>
  </w:num>
  <w:num w:numId="35">
    <w:abstractNumId w:val="16"/>
  </w:num>
  <w:num w:numId="36">
    <w:abstractNumId w:val="79"/>
  </w:num>
  <w:num w:numId="37">
    <w:abstractNumId w:val="14"/>
  </w:num>
  <w:num w:numId="38">
    <w:abstractNumId w:val="10"/>
  </w:num>
  <w:num w:numId="39">
    <w:abstractNumId w:val="61"/>
  </w:num>
  <w:num w:numId="40">
    <w:abstractNumId w:val="31"/>
  </w:num>
  <w:num w:numId="41">
    <w:abstractNumId w:val="19"/>
  </w:num>
  <w:num w:numId="42">
    <w:abstractNumId w:val="51"/>
  </w:num>
  <w:num w:numId="43">
    <w:abstractNumId w:val="74"/>
  </w:num>
  <w:num w:numId="44">
    <w:abstractNumId w:val="44"/>
  </w:num>
  <w:num w:numId="45">
    <w:abstractNumId w:val="6"/>
  </w:num>
  <w:num w:numId="46">
    <w:abstractNumId w:val="62"/>
  </w:num>
  <w:num w:numId="47">
    <w:abstractNumId w:val="24"/>
  </w:num>
  <w:num w:numId="48">
    <w:abstractNumId w:val="2"/>
  </w:num>
  <w:num w:numId="49">
    <w:abstractNumId w:val="22"/>
  </w:num>
  <w:num w:numId="50">
    <w:abstractNumId w:val="39"/>
  </w:num>
  <w:num w:numId="51">
    <w:abstractNumId w:val="38"/>
  </w:num>
  <w:num w:numId="52">
    <w:abstractNumId w:val="32"/>
  </w:num>
  <w:num w:numId="53">
    <w:abstractNumId w:val="12"/>
  </w:num>
  <w:num w:numId="54">
    <w:abstractNumId w:val="21"/>
  </w:num>
  <w:num w:numId="55">
    <w:abstractNumId w:val="64"/>
  </w:num>
  <w:num w:numId="56">
    <w:abstractNumId w:val="30"/>
  </w:num>
  <w:num w:numId="57">
    <w:abstractNumId w:val="37"/>
  </w:num>
  <w:num w:numId="58">
    <w:abstractNumId w:val="35"/>
  </w:num>
  <w:num w:numId="59">
    <w:abstractNumId w:val="57"/>
  </w:num>
  <w:num w:numId="60">
    <w:abstractNumId w:val="36"/>
  </w:num>
  <w:num w:numId="61">
    <w:abstractNumId w:val="93"/>
  </w:num>
  <w:num w:numId="62">
    <w:abstractNumId w:val="94"/>
  </w:num>
  <w:num w:numId="63">
    <w:abstractNumId w:val="7"/>
  </w:num>
  <w:num w:numId="64">
    <w:abstractNumId w:val="45"/>
  </w:num>
  <w:num w:numId="65">
    <w:abstractNumId w:val="85"/>
  </w:num>
  <w:num w:numId="66">
    <w:abstractNumId w:val="23"/>
  </w:num>
  <w:num w:numId="67">
    <w:abstractNumId w:val="86"/>
  </w:num>
  <w:num w:numId="68">
    <w:abstractNumId w:val="17"/>
  </w:num>
  <w:num w:numId="69">
    <w:abstractNumId w:val="70"/>
  </w:num>
  <w:num w:numId="70">
    <w:abstractNumId w:val="59"/>
  </w:num>
  <w:num w:numId="71">
    <w:abstractNumId w:val="47"/>
  </w:num>
  <w:num w:numId="72">
    <w:abstractNumId w:val="71"/>
  </w:num>
  <w:num w:numId="73">
    <w:abstractNumId w:val="92"/>
  </w:num>
  <w:num w:numId="74">
    <w:abstractNumId w:val="81"/>
  </w:num>
  <w:num w:numId="75">
    <w:abstractNumId w:val="28"/>
  </w:num>
  <w:num w:numId="76">
    <w:abstractNumId w:val="41"/>
  </w:num>
  <w:num w:numId="77">
    <w:abstractNumId w:val="43"/>
  </w:num>
  <w:num w:numId="78">
    <w:abstractNumId w:val="27"/>
  </w:num>
  <w:num w:numId="79">
    <w:abstractNumId w:val="54"/>
  </w:num>
  <w:num w:numId="80">
    <w:abstractNumId w:val="1"/>
  </w:num>
  <w:num w:numId="81">
    <w:abstractNumId w:val="75"/>
  </w:num>
  <w:num w:numId="82">
    <w:abstractNumId w:val="40"/>
  </w:num>
  <w:num w:numId="83">
    <w:abstractNumId w:val="53"/>
  </w:num>
  <w:num w:numId="84">
    <w:abstractNumId w:val="63"/>
  </w:num>
  <w:num w:numId="85">
    <w:abstractNumId w:val="26"/>
  </w:num>
  <w:num w:numId="86">
    <w:abstractNumId w:val="97"/>
  </w:num>
  <w:num w:numId="87">
    <w:abstractNumId w:val="50"/>
  </w:num>
  <w:num w:numId="88">
    <w:abstractNumId w:val="96"/>
  </w:num>
  <w:num w:numId="89">
    <w:abstractNumId w:val="52"/>
  </w:num>
  <w:num w:numId="90">
    <w:abstractNumId w:val="13"/>
  </w:num>
  <w:num w:numId="91">
    <w:abstractNumId w:val="0"/>
  </w:num>
  <w:num w:numId="92">
    <w:abstractNumId w:val="76"/>
  </w:num>
  <w:num w:numId="93">
    <w:abstractNumId w:val="87"/>
  </w:num>
  <w:num w:numId="94">
    <w:abstractNumId w:val="88"/>
  </w:num>
  <w:num w:numId="95">
    <w:abstractNumId w:val="3"/>
  </w:num>
  <w:num w:numId="96">
    <w:abstractNumId w:val="8"/>
  </w:num>
  <w:num w:numId="97">
    <w:abstractNumId w:val="33"/>
  </w:num>
  <w:num w:numId="98">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16"/>
    <w:rsid w:val="00117BB3"/>
    <w:rsid w:val="0018518F"/>
    <w:rsid w:val="001E59BB"/>
    <w:rsid w:val="00285F19"/>
    <w:rsid w:val="002D63D1"/>
    <w:rsid w:val="003771BD"/>
    <w:rsid w:val="003B227B"/>
    <w:rsid w:val="004769AF"/>
    <w:rsid w:val="004B4562"/>
    <w:rsid w:val="004E4339"/>
    <w:rsid w:val="005847C4"/>
    <w:rsid w:val="00644D2A"/>
    <w:rsid w:val="00707848"/>
    <w:rsid w:val="007945EE"/>
    <w:rsid w:val="007B66FE"/>
    <w:rsid w:val="007D0FF6"/>
    <w:rsid w:val="008076F6"/>
    <w:rsid w:val="009C416A"/>
    <w:rsid w:val="00A9054D"/>
    <w:rsid w:val="00B04F03"/>
    <w:rsid w:val="00B115DD"/>
    <w:rsid w:val="00B33F94"/>
    <w:rsid w:val="00CE4E78"/>
    <w:rsid w:val="00D27516"/>
    <w:rsid w:val="00D33878"/>
    <w:rsid w:val="00D76BC5"/>
    <w:rsid w:val="00D852B1"/>
    <w:rsid w:val="00E2491F"/>
    <w:rsid w:val="00FD4B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9B24"/>
  <w15:chartTrackingRefBased/>
  <w15:docId w15:val="{3E3EA870-E5FF-41AF-B23C-EB5C388B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516"/>
  </w:style>
  <w:style w:type="paragraph" w:styleId="Heading1">
    <w:name w:val="heading 1"/>
    <w:basedOn w:val="Normal"/>
    <w:next w:val="Normal"/>
    <w:link w:val="Heading1Char"/>
    <w:uiPriority w:val="9"/>
    <w:qFormat/>
    <w:rsid w:val="00D275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75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7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75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75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75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751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27516"/>
    <w:pPr>
      <w:ind w:left="720"/>
      <w:contextualSpacing/>
    </w:pPr>
  </w:style>
  <w:style w:type="table" w:styleId="TableGrid">
    <w:name w:val="Table Grid"/>
    <w:basedOn w:val="TableNormal"/>
    <w:uiPriority w:val="39"/>
    <w:rsid w:val="00D2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516"/>
    <w:rPr>
      <w:color w:val="0563C1" w:themeColor="hyperlink"/>
      <w:u w:val="single"/>
    </w:rPr>
  </w:style>
  <w:style w:type="character" w:styleId="UnresolvedMention">
    <w:name w:val="Unresolved Mention"/>
    <w:basedOn w:val="DefaultParagraphFont"/>
    <w:uiPriority w:val="99"/>
    <w:semiHidden/>
    <w:unhideWhenUsed/>
    <w:rsid w:val="00D27516"/>
    <w:rPr>
      <w:color w:val="605E5C"/>
      <w:shd w:val="clear" w:color="auto" w:fill="E1DFDD"/>
    </w:rPr>
  </w:style>
  <w:style w:type="character" w:styleId="PlaceholderText">
    <w:name w:val="Placeholder Text"/>
    <w:basedOn w:val="DefaultParagraphFont"/>
    <w:uiPriority w:val="99"/>
    <w:semiHidden/>
    <w:rsid w:val="00D27516"/>
    <w:rPr>
      <w:color w:val="808080"/>
    </w:rPr>
  </w:style>
  <w:style w:type="paragraph" w:styleId="Header">
    <w:name w:val="header"/>
    <w:basedOn w:val="Normal"/>
    <w:link w:val="HeaderChar"/>
    <w:uiPriority w:val="99"/>
    <w:unhideWhenUsed/>
    <w:rsid w:val="00D27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16"/>
  </w:style>
  <w:style w:type="paragraph" w:styleId="Footer">
    <w:name w:val="footer"/>
    <w:basedOn w:val="Normal"/>
    <w:link w:val="FooterChar"/>
    <w:uiPriority w:val="99"/>
    <w:unhideWhenUsed/>
    <w:rsid w:val="00D27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16"/>
  </w:style>
  <w:style w:type="paragraph" w:styleId="TOCHeading">
    <w:name w:val="TOC Heading"/>
    <w:basedOn w:val="Heading1"/>
    <w:next w:val="Normal"/>
    <w:uiPriority w:val="39"/>
    <w:unhideWhenUsed/>
    <w:qFormat/>
    <w:rsid w:val="00D27516"/>
    <w:pPr>
      <w:outlineLvl w:val="9"/>
    </w:pPr>
    <w:rPr>
      <w:lang w:val="en-US"/>
    </w:rPr>
  </w:style>
  <w:style w:type="paragraph" w:styleId="TOC1">
    <w:name w:val="toc 1"/>
    <w:basedOn w:val="Normal"/>
    <w:next w:val="Normal"/>
    <w:autoRedefine/>
    <w:uiPriority w:val="39"/>
    <w:unhideWhenUsed/>
    <w:rsid w:val="00D27516"/>
    <w:pPr>
      <w:spacing w:after="100"/>
    </w:pPr>
  </w:style>
  <w:style w:type="paragraph" w:styleId="TOC2">
    <w:name w:val="toc 2"/>
    <w:basedOn w:val="Normal"/>
    <w:next w:val="Normal"/>
    <w:autoRedefine/>
    <w:uiPriority w:val="39"/>
    <w:unhideWhenUsed/>
    <w:rsid w:val="00D27516"/>
    <w:pPr>
      <w:spacing w:after="100"/>
      <w:ind w:left="220"/>
    </w:pPr>
  </w:style>
  <w:style w:type="paragraph" w:styleId="TOC3">
    <w:name w:val="toc 3"/>
    <w:basedOn w:val="Normal"/>
    <w:next w:val="Normal"/>
    <w:autoRedefine/>
    <w:uiPriority w:val="39"/>
    <w:unhideWhenUsed/>
    <w:rsid w:val="00D27516"/>
    <w:pPr>
      <w:spacing w:after="100"/>
      <w:ind w:left="440"/>
    </w:pPr>
  </w:style>
  <w:style w:type="paragraph" w:styleId="Caption">
    <w:name w:val="caption"/>
    <w:basedOn w:val="Normal"/>
    <w:next w:val="Normal"/>
    <w:uiPriority w:val="35"/>
    <w:unhideWhenUsed/>
    <w:qFormat/>
    <w:rsid w:val="00D2751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27516"/>
    <w:pPr>
      <w:spacing w:after="0"/>
    </w:pPr>
  </w:style>
  <w:style w:type="character" w:styleId="Strong">
    <w:name w:val="Strong"/>
    <w:basedOn w:val="DefaultParagraphFont"/>
    <w:uiPriority w:val="22"/>
    <w:qFormat/>
    <w:rsid w:val="00D27516"/>
    <w:rPr>
      <w:b/>
      <w:bCs/>
    </w:rPr>
  </w:style>
  <w:style w:type="paragraph" w:styleId="BalloonText">
    <w:name w:val="Balloon Text"/>
    <w:basedOn w:val="Normal"/>
    <w:link w:val="BalloonTextChar"/>
    <w:uiPriority w:val="99"/>
    <w:semiHidden/>
    <w:unhideWhenUsed/>
    <w:rsid w:val="00D27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16"/>
    <w:rPr>
      <w:rFonts w:ascii="Segoe UI" w:hAnsi="Segoe UI" w:cs="Segoe UI"/>
      <w:sz w:val="18"/>
      <w:szCs w:val="18"/>
    </w:rPr>
  </w:style>
  <w:style w:type="paragraph" w:styleId="EndnoteText">
    <w:name w:val="endnote text"/>
    <w:basedOn w:val="Normal"/>
    <w:link w:val="EndnoteTextChar"/>
    <w:uiPriority w:val="99"/>
    <w:semiHidden/>
    <w:unhideWhenUsed/>
    <w:rsid w:val="00D275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516"/>
    <w:rPr>
      <w:sz w:val="20"/>
      <w:szCs w:val="20"/>
    </w:rPr>
  </w:style>
  <w:style w:type="character" w:styleId="EndnoteReference">
    <w:name w:val="endnote reference"/>
    <w:basedOn w:val="DefaultParagraphFont"/>
    <w:uiPriority w:val="99"/>
    <w:semiHidden/>
    <w:unhideWhenUsed/>
    <w:rsid w:val="00D27516"/>
    <w:rPr>
      <w:vertAlign w:val="superscript"/>
    </w:rPr>
  </w:style>
  <w:style w:type="paragraph" w:styleId="TOC4">
    <w:name w:val="toc 4"/>
    <w:basedOn w:val="Normal"/>
    <w:next w:val="Normal"/>
    <w:autoRedefine/>
    <w:uiPriority w:val="39"/>
    <w:unhideWhenUsed/>
    <w:rsid w:val="00D27516"/>
    <w:pPr>
      <w:spacing w:after="100"/>
      <w:ind w:left="660"/>
    </w:pPr>
  </w:style>
  <w:style w:type="paragraph" w:styleId="TOC5">
    <w:name w:val="toc 5"/>
    <w:basedOn w:val="Normal"/>
    <w:next w:val="Normal"/>
    <w:autoRedefine/>
    <w:uiPriority w:val="39"/>
    <w:unhideWhenUsed/>
    <w:rsid w:val="00D27516"/>
    <w:pPr>
      <w:spacing w:after="100"/>
      <w:ind w:left="880"/>
    </w:pPr>
    <w:rPr>
      <w:rFonts w:eastAsiaTheme="minorEastAsia"/>
      <w:lang w:eastAsia="en-ID"/>
    </w:rPr>
  </w:style>
  <w:style w:type="paragraph" w:styleId="TOC6">
    <w:name w:val="toc 6"/>
    <w:basedOn w:val="Normal"/>
    <w:next w:val="Normal"/>
    <w:autoRedefine/>
    <w:uiPriority w:val="39"/>
    <w:unhideWhenUsed/>
    <w:rsid w:val="00D27516"/>
    <w:pPr>
      <w:spacing w:after="100"/>
      <w:ind w:left="1100"/>
    </w:pPr>
    <w:rPr>
      <w:rFonts w:eastAsiaTheme="minorEastAsia"/>
      <w:lang w:eastAsia="en-ID"/>
    </w:rPr>
  </w:style>
  <w:style w:type="paragraph" w:styleId="TOC7">
    <w:name w:val="toc 7"/>
    <w:basedOn w:val="Normal"/>
    <w:next w:val="Normal"/>
    <w:autoRedefine/>
    <w:uiPriority w:val="39"/>
    <w:unhideWhenUsed/>
    <w:rsid w:val="00D27516"/>
    <w:pPr>
      <w:spacing w:after="100"/>
      <w:ind w:left="1320"/>
    </w:pPr>
    <w:rPr>
      <w:rFonts w:eastAsiaTheme="minorEastAsia"/>
      <w:lang w:eastAsia="en-ID"/>
    </w:rPr>
  </w:style>
  <w:style w:type="paragraph" w:styleId="TOC8">
    <w:name w:val="toc 8"/>
    <w:basedOn w:val="Normal"/>
    <w:next w:val="Normal"/>
    <w:autoRedefine/>
    <w:uiPriority w:val="39"/>
    <w:unhideWhenUsed/>
    <w:rsid w:val="00D27516"/>
    <w:pPr>
      <w:spacing w:after="100"/>
      <w:ind w:left="1540"/>
    </w:pPr>
    <w:rPr>
      <w:rFonts w:eastAsiaTheme="minorEastAsia"/>
      <w:lang w:eastAsia="en-ID"/>
    </w:rPr>
  </w:style>
  <w:style w:type="paragraph" w:styleId="TOC9">
    <w:name w:val="toc 9"/>
    <w:basedOn w:val="Normal"/>
    <w:next w:val="Normal"/>
    <w:autoRedefine/>
    <w:uiPriority w:val="39"/>
    <w:unhideWhenUsed/>
    <w:rsid w:val="00D27516"/>
    <w:pPr>
      <w:spacing w:after="100"/>
      <w:ind w:left="1760"/>
    </w:pPr>
    <w:rPr>
      <w:rFonts w:eastAsiaTheme="minorEastAsia"/>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8.png"/><Relationship Id="rId10" Type="http://schemas.openxmlformats.org/officeDocument/2006/relationships/hyperlink" Target="http://www.idx.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7.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1507-4A02-B5FC-0B2B0BD98CD9}"/>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1507-4A02-B5FC-0B2B0BD98CD9}"/>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1507-4A02-B5FC-0B2B0BD98CD9}"/>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1507-4A02-B5FC-0B2B0BD98CD9}"/>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1507-4A02-B5FC-0B2B0BD98CD9}"/>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1507-4A02-B5FC-0B2B0BD98CD9}"/>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extLst>
              <c:ext xmlns:c16="http://schemas.microsoft.com/office/drawing/2014/chart" uri="{C3380CC4-5D6E-409C-BE32-E72D297353CC}">
                <c16:uniqueId val="{0000000D-1507-4A02-B5FC-0B2B0BD98CD9}"/>
              </c:ext>
            </c:extLst>
          </c:dPt>
          <c:dLbls>
            <c:dLbl>
              <c:idx val="0"/>
              <c:tx>
                <c:rich>
                  <a:bodyPr rot="0" spcFirstLastPara="1" vertOverflow="ellipsis" vert="horz" wrap="square" anchor="ctr" anchorCtr="1"/>
                  <a:lstStyle/>
                  <a:p>
                    <a:pPr>
                      <a:defRPr sz="7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fld id="{E8DE882C-16AA-43E0-90C0-AE15AEFD43F1}" type="CATEGORYNAME">
                      <a:rPr lang="en-US" sz="700"/>
                      <a:pPr>
                        <a:defRPr sz="700" i="1"/>
                      </a:pPr>
                      <a:t>[CATEGORY NAME]</a:t>
                    </a:fld>
                    <a:r>
                      <a:rPr lang="en-US" sz="700" baseline="0"/>
                      <a:t>
35,3%</a:t>
                    </a:r>
                  </a:p>
                </c:rich>
              </c:tx>
              <c:spPr>
                <a:noFill/>
                <a:ln>
                  <a:noFill/>
                </a:ln>
                <a:effectLst/>
              </c:spPr>
              <c:txPr>
                <a:bodyPr rot="0" spcFirstLastPara="1" vertOverflow="ellipsis" vert="horz" wrap="square" anchor="ctr" anchorCtr="1"/>
                <a:lstStyle/>
                <a:p>
                  <a:pPr>
                    <a:defRPr sz="7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507-4A02-B5FC-0B2B0BD98CD9}"/>
                </c:ext>
              </c:extLst>
            </c:dLbl>
            <c:dLbl>
              <c:idx val="1"/>
              <c:tx>
                <c:rich>
                  <a:bodyPr/>
                  <a:lstStyle/>
                  <a:p>
                    <a:fld id="{8DD0B20D-9244-424E-8739-364C6AC0216C}" type="CATEGORYNAME">
                      <a:rPr lang="en-US" i="1"/>
                      <a:pPr/>
                      <a:t>[CATEGORY NAME]</a:t>
                    </a:fld>
                    <a:r>
                      <a:rPr lang="en-US" baseline="0"/>
                      <a:t>
</a:t>
                    </a:r>
                    <a:fld id="{3D4A09C9-DE2C-4718-A2C4-F14D977C2365}"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07-4A02-B5FC-0B2B0BD98CD9}"/>
                </c:ext>
              </c:extLst>
            </c:dLbl>
            <c:dLbl>
              <c:idx val="2"/>
              <c:tx>
                <c:rich>
                  <a:bodyPr/>
                  <a:lstStyle/>
                  <a:p>
                    <a:fld id="{F95C5227-CB6B-48EB-97C7-2C3E7E7522FF}" type="CATEGORYNAME">
                      <a:rPr lang="en-US" i="1"/>
                      <a:pPr/>
                      <a:t>[CATEGORY NAME]</a:t>
                    </a:fld>
                    <a:r>
                      <a:rPr lang="en-US" baseline="0"/>
                      <a:t>
</a:t>
                    </a:r>
                    <a:fld id="{A9E8C387-A4B4-4FE6-A2B7-76CF3C724CEC}"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507-4A02-B5FC-0B2B0BD98CD9}"/>
                </c:ext>
              </c:extLst>
            </c:dLbl>
            <c:dLbl>
              <c:idx val="3"/>
              <c:tx>
                <c:rich>
                  <a:bodyPr/>
                  <a:lstStyle/>
                  <a:p>
                    <a:fld id="{3E3E0DAD-5C1A-481D-9CE5-69A5E6D89DA5}" type="CATEGORYNAME">
                      <a:rPr lang="en-US" i="1"/>
                      <a:pPr/>
                      <a:t>[CATEGORY NAME]</a:t>
                    </a:fld>
                    <a:r>
                      <a:rPr lang="en-US" baseline="0"/>
                      <a:t>
</a:t>
                    </a:r>
                    <a:fld id="{B56893C4-AECF-47DF-BD4D-EF7123811CF7}"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507-4A02-B5FC-0B2B0BD98CD9}"/>
                </c:ext>
              </c:extLst>
            </c:dLbl>
            <c:dLbl>
              <c:idx val="4"/>
              <c:tx>
                <c:rich>
                  <a:bodyPr/>
                  <a:lstStyle/>
                  <a:p>
                    <a:fld id="{DC999EF2-0C09-4527-B016-789F94615DCA}" type="CATEGORYNAME">
                      <a:rPr lang="en-US" i="1"/>
                      <a:pPr/>
                      <a:t>[CATEGORY NAME]</a:t>
                    </a:fld>
                    <a:r>
                      <a:rPr lang="en-US" baseline="0"/>
                      <a:t>
</a:t>
                    </a:r>
                    <a:fld id="{C111EC67-838E-4509-A50E-1688D3DCB3E5}"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507-4A02-B5FC-0B2B0BD98CD9}"/>
                </c:ext>
              </c:extLst>
            </c:dLbl>
            <c:dLbl>
              <c:idx val="5"/>
              <c:tx>
                <c:rich>
                  <a:bodyPr/>
                  <a:lstStyle/>
                  <a:p>
                    <a:fld id="{23DA870A-C33D-4ACC-B00B-39709C2AD66F}" type="CATEGORYNAME">
                      <a:rPr lang="en-US" i="1"/>
                      <a:pPr/>
                      <a:t>[CATEGORY NAME]</a:t>
                    </a:fld>
                    <a:r>
                      <a:rPr lang="en-US" baseline="0"/>
                      <a:t>
</a:t>
                    </a:r>
                    <a:fld id="{567B63F7-965B-4969-8709-005BD510D3C8}"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507-4A02-B5FC-0B2B0BD98CD9}"/>
                </c:ext>
              </c:extLst>
            </c:dLbl>
            <c:dLbl>
              <c:idx val="6"/>
              <c:tx>
                <c:rich>
                  <a:bodyPr/>
                  <a:lstStyle/>
                  <a:p>
                    <a:fld id="{297FD41C-EF70-456D-9001-F274757888E7}" type="CATEGORYNAME">
                      <a:rPr lang="en-US" i="1"/>
                      <a:pPr/>
                      <a:t>[CATEGORY NAME]</a:t>
                    </a:fld>
                    <a:r>
                      <a:rPr lang="en-US" baseline="0"/>
                      <a:t>
</a:t>
                    </a:r>
                    <a:fld id="{2CDF5DEC-D9B5-4EF2-A990-A290A1E782C4}"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507-4A02-B5FC-0B2B0BD98CD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Sheet1!$A$2:$A$8</c:f>
              <c:strCache>
                <c:ptCount val="7"/>
                <c:pt idx="0">
                  <c:v>Financials</c:v>
                </c:pt>
                <c:pt idx="1">
                  <c:v>Energy</c:v>
                </c:pt>
                <c:pt idx="2">
                  <c:v>Non-Cyclicals</c:v>
                </c:pt>
                <c:pt idx="3">
                  <c:v>Basic Materials</c:v>
                </c:pt>
                <c:pt idx="4">
                  <c:v>Infrastructures</c:v>
                </c:pt>
                <c:pt idx="5">
                  <c:v>Industry</c:v>
                </c:pt>
                <c:pt idx="6">
                  <c:v>Technology</c:v>
                </c:pt>
              </c:strCache>
            </c:strRef>
          </c:cat>
          <c:val>
            <c:numRef>
              <c:f>Sheet1!$B$2:$B$8</c:f>
              <c:numCache>
                <c:formatCode>0%</c:formatCode>
                <c:ptCount val="7"/>
                <c:pt idx="0" formatCode="0.00%">
                  <c:v>0.35299999999999998</c:v>
                </c:pt>
                <c:pt idx="1">
                  <c:v>0.14000000000000001</c:v>
                </c:pt>
                <c:pt idx="2" formatCode="0.00%">
                  <c:v>0.122</c:v>
                </c:pt>
                <c:pt idx="3" formatCode="0.00%">
                  <c:v>0.109</c:v>
                </c:pt>
                <c:pt idx="4">
                  <c:v>0.09</c:v>
                </c:pt>
                <c:pt idx="5" formatCode="0.00%">
                  <c:v>4.8000000000000001E-2</c:v>
                </c:pt>
                <c:pt idx="6">
                  <c:v>0.04</c:v>
                </c:pt>
              </c:numCache>
            </c:numRef>
          </c:val>
          <c:extLst>
            <c:ext xmlns:c16="http://schemas.microsoft.com/office/drawing/2014/chart" uri="{C3380CC4-5D6E-409C-BE32-E72D297353CC}">
              <c16:uniqueId val="{0000000E-1507-4A02-B5FC-0B2B0BD98CD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155.536</c:v>
                </c:pt>
                <c:pt idx="1">
                  <c:v>145.935</c:v>
                </c:pt>
                <c:pt idx="2">
                  <c:v>121.001</c:v>
                </c:pt>
                <c:pt idx="3">
                  <c:v>164.59399999999999</c:v>
                </c:pt>
                <c:pt idx="4">
                  <c:v>213.04599999999999</c:v>
                </c:pt>
              </c:numCache>
            </c:numRef>
          </c:val>
          <c:smooth val="0"/>
          <c:extLst>
            <c:ext xmlns:c16="http://schemas.microsoft.com/office/drawing/2014/chart" uri="{C3380CC4-5D6E-409C-BE32-E72D297353CC}">
              <c16:uniqueId val="{00000000-3642-48EF-971D-FF2D5E455AA3}"/>
            </c:ext>
          </c:extLst>
        </c:ser>
        <c:dLbls>
          <c:dLblPos val="ctr"/>
          <c:showLegendKey val="0"/>
          <c:showVal val="1"/>
          <c:showCatName val="0"/>
          <c:showSerName val="0"/>
          <c:showPercent val="0"/>
          <c:showBubbleSize val="0"/>
        </c:dLbls>
        <c:marker val="1"/>
        <c:smooth val="0"/>
        <c:axId val="303384127"/>
        <c:axId val="232528815"/>
      </c:lineChart>
      <c:catAx>
        <c:axId val="303384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28815"/>
        <c:crosses val="autoZero"/>
        <c:auto val="1"/>
        <c:lblAlgn val="ctr"/>
        <c:lblOffset val="100"/>
        <c:noMultiLvlLbl val="0"/>
      </c:catAx>
      <c:valAx>
        <c:axId val="23252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1"/>
                  <a:t>Earning Per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8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554.33799999999997</c:v>
                </c:pt>
                <c:pt idx="1">
                  <c:v>548.846</c:v>
                </c:pt>
                <c:pt idx="2">
                  <c:v>615.66300000000001</c:v>
                </c:pt>
                <c:pt idx="3">
                  <c:v>600.70100000000002</c:v>
                </c:pt>
                <c:pt idx="4">
                  <c:v>593.11699999999996</c:v>
                </c:pt>
              </c:numCache>
            </c:numRef>
          </c:val>
          <c:smooth val="0"/>
          <c:extLst>
            <c:ext xmlns:c16="http://schemas.microsoft.com/office/drawing/2014/chart" uri="{C3380CC4-5D6E-409C-BE32-E72D297353CC}">
              <c16:uniqueId val="{00000000-BBEC-4033-9698-B2874FF7CDC3}"/>
            </c:ext>
          </c:extLst>
        </c:ser>
        <c:dLbls>
          <c:dLblPos val="ctr"/>
          <c:showLegendKey val="0"/>
          <c:showVal val="1"/>
          <c:showCatName val="0"/>
          <c:showSerName val="0"/>
          <c:showPercent val="0"/>
          <c:showBubbleSize val="0"/>
        </c:dLbls>
        <c:marker val="1"/>
        <c:smooth val="0"/>
        <c:axId val="303384127"/>
        <c:axId val="232528815"/>
      </c:lineChart>
      <c:catAx>
        <c:axId val="303384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28815"/>
        <c:crosses val="autoZero"/>
        <c:auto val="1"/>
        <c:lblAlgn val="ctr"/>
        <c:lblOffset val="100"/>
        <c:noMultiLvlLbl val="0"/>
      </c:catAx>
      <c:valAx>
        <c:axId val="23252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1"/>
                  <a:t>Debt to Equity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8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0.379</c:v>
                </c:pt>
                <c:pt idx="1">
                  <c:v>0.379</c:v>
                </c:pt>
                <c:pt idx="2">
                  <c:v>0.39400000000000002</c:v>
                </c:pt>
                <c:pt idx="3">
                  <c:v>0.38900000000000001</c:v>
                </c:pt>
                <c:pt idx="4">
                  <c:v>0.38300000000000001</c:v>
                </c:pt>
              </c:numCache>
            </c:numRef>
          </c:val>
          <c:smooth val="0"/>
          <c:extLst>
            <c:ext xmlns:c16="http://schemas.microsoft.com/office/drawing/2014/chart" uri="{C3380CC4-5D6E-409C-BE32-E72D297353CC}">
              <c16:uniqueId val="{00000000-143C-4CFB-A2D4-39E9A3A9A3FD}"/>
            </c:ext>
          </c:extLst>
        </c:ser>
        <c:dLbls>
          <c:dLblPos val="ctr"/>
          <c:showLegendKey val="0"/>
          <c:showVal val="1"/>
          <c:showCatName val="0"/>
          <c:showSerName val="0"/>
          <c:showPercent val="0"/>
          <c:showBubbleSize val="0"/>
        </c:dLbls>
        <c:marker val="1"/>
        <c:smooth val="0"/>
        <c:axId val="303384127"/>
        <c:axId val="232528815"/>
      </c:lineChart>
      <c:catAx>
        <c:axId val="303384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28815"/>
        <c:crosses val="autoZero"/>
        <c:auto val="1"/>
        <c:lblAlgn val="ctr"/>
        <c:lblOffset val="100"/>
        <c:noMultiLvlLbl val="0"/>
      </c:catAx>
      <c:valAx>
        <c:axId val="23252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0"/>
                  <a:t>Kepemilikan Manajerial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8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83.96</c:v>
                </c:pt>
                <c:pt idx="1">
                  <c:v>77.260000000000005</c:v>
                </c:pt>
                <c:pt idx="2">
                  <c:v>82.43</c:v>
                </c:pt>
                <c:pt idx="3">
                  <c:v>76.16</c:v>
                </c:pt>
                <c:pt idx="4">
                  <c:v>75.7</c:v>
                </c:pt>
              </c:numCache>
            </c:numRef>
          </c:val>
          <c:smooth val="0"/>
          <c:extLst>
            <c:ext xmlns:c16="http://schemas.microsoft.com/office/drawing/2014/chart" uri="{C3380CC4-5D6E-409C-BE32-E72D297353CC}">
              <c16:uniqueId val="{00000000-66ED-4B0C-A229-99D304000727}"/>
            </c:ext>
          </c:extLst>
        </c:ser>
        <c:dLbls>
          <c:dLblPos val="ctr"/>
          <c:showLegendKey val="0"/>
          <c:showVal val="1"/>
          <c:showCatName val="0"/>
          <c:showSerName val="0"/>
          <c:showPercent val="0"/>
          <c:showBubbleSize val="0"/>
        </c:dLbls>
        <c:marker val="1"/>
        <c:smooth val="0"/>
        <c:axId val="303384127"/>
        <c:axId val="232528815"/>
      </c:lineChart>
      <c:catAx>
        <c:axId val="303384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28815"/>
        <c:crosses val="autoZero"/>
        <c:auto val="1"/>
        <c:lblAlgn val="ctr"/>
        <c:lblOffset val="100"/>
        <c:noMultiLvlLbl val="0"/>
      </c:catAx>
      <c:valAx>
        <c:axId val="23252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0"/>
                  <a:t>Kepemilikan Institusional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8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165.04300000000001</c:v>
                </c:pt>
                <c:pt idx="1">
                  <c:v>174.33500000000001</c:v>
                </c:pt>
                <c:pt idx="2">
                  <c:v>175.251</c:v>
                </c:pt>
                <c:pt idx="3">
                  <c:v>159.31800000000001</c:v>
                </c:pt>
                <c:pt idx="4">
                  <c:v>136.078</c:v>
                </c:pt>
              </c:numCache>
            </c:numRef>
          </c:val>
          <c:smooth val="0"/>
          <c:extLst>
            <c:ext xmlns:c16="http://schemas.microsoft.com/office/drawing/2014/chart" uri="{C3380CC4-5D6E-409C-BE32-E72D297353CC}">
              <c16:uniqueId val="{00000000-7E96-4A40-A533-3478CE5C53AD}"/>
            </c:ext>
          </c:extLst>
        </c:ser>
        <c:dLbls>
          <c:dLblPos val="ctr"/>
          <c:showLegendKey val="0"/>
          <c:showVal val="1"/>
          <c:showCatName val="0"/>
          <c:showSerName val="0"/>
          <c:showPercent val="0"/>
          <c:showBubbleSize val="0"/>
        </c:dLbls>
        <c:marker val="1"/>
        <c:smooth val="0"/>
        <c:axId val="303384127"/>
        <c:axId val="232528815"/>
      </c:lineChart>
      <c:catAx>
        <c:axId val="303384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528815"/>
        <c:crosses val="autoZero"/>
        <c:auto val="1"/>
        <c:lblAlgn val="ctr"/>
        <c:lblOffset val="100"/>
        <c:noMultiLvlLbl val="0"/>
      </c:catAx>
      <c:valAx>
        <c:axId val="23252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i="1"/>
                  <a:t>Price</a:t>
                </a:r>
                <a:r>
                  <a:rPr lang="en-ID" i="1" baseline="0"/>
                  <a:t> to Book Value</a:t>
                </a:r>
                <a:endParaRPr lang="en-ID"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8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9D85-EEFA-41AA-BD2A-135B98DE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147</Pages>
  <Words>30327</Words>
  <Characters>172866</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2024-02-28T01:57:00Z</dcterms:created>
  <dcterms:modified xsi:type="dcterms:W3CDTF">2024-02-29T04:14:00Z</dcterms:modified>
</cp:coreProperties>
</file>