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7930" w:type="dxa"/>
        <w:tblInd w:w="-121" w:type="dxa"/>
        <w:tblBorders>
          <w:top w:val="single" w:sz="4" w:space="0" w:color="000000"/>
          <w:left w:val="single" w:sz="4" w:space="0" w:color="000000"/>
          <w:bottom w:val="single" w:sz="1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8"/>
        <w:gridCol w:w="6162"/>
      </w:tblGrid>
      <w:tr w:rsidR="00AA6DF5">
        <w:trPr>
          <w:trHeight w:val="1440"/>
        </w:trPr>
        <w:tc>
          <w:tcPr>
            <w:tcW w:w="1768" w:type="dxa"/>
          </w:tcPr>
          <w:p w:rsidR="00AA6DF5" w:rsidRDefault="00591496" w:rsidP="00962DE0">
            <w:pPr>
              <w:pBdr>
                <w:top w:val="nil"/>
                <w:left w:val="nil"/>
                <w:bottom w:val="nil"/>
                <w:right w:val="nil"/>
                <w:between w:val="nil"/>
              </w:pBdr>
              <w:tabs>
                <w:tab w:val="center" w:pos="4680"/>
                <w:tab w:val="right" w:pos="9360"/>
              </w:tabs>
              <w:ind w:left="-163"/>
              <w:rPr>
                <w:rFonts w:ascii="Arial" w:eastAsia="Arial" w:hAnsi="Arial" w:cs="Arial"/>
                <w:color w:val="000000"/>
                <w:sz w:val="4"/>
                <w:szCs w:val="4"/>
              </w:rPr>
            </w:pPr>
            <w:r>
              <w:rPr>
                <w:rFonts w:ascii="Arial" w:eastAsia="Arial" w:hAnsi="Arial" w:cs="Arial"/>
                <w:noProof/>
                <w:color w:val="000000"/>
                <w:sz w:val="4"/>
                <w:szCs w:val="4"/>
              </w:rPr>
              <w:drawing>
                <wp:inline distT="0" distB="0" distL="0" distR="0" wp14:anchorId="6F9E445D" wp14:editId="25B1A7F6">
                  <wp:extent cx="1134884" cy="720195"/>
                  <wp:effectExtent l="0" t="0" r="0" b="0"/>
                  <wp:docPr id="20" name="image1.jpg" descr="C:\Users\LENOVO\Downloads\WhatsApp Image 2022-07-25 at 21.43.16.jpeg"/>
                  <wp:cNvGraphicFramePr/>
                  <a:graphic xmlns:a="http://schemas.openxmlformats.org/drawingml/2006/main">
                    <a:graphicData uri="http://schemas.openxmlformats.org/drawingml/2006/picture">
                      <pic:pic xmlns:pic="http://schemas.openxmlformats.org/drawingml/2006/picture">
                        <pic:nvPicPr>
                          <pic:cNvPr id="0" name="image1.jpg" descr="C:\Users\LENOVO\Downloads\WhatsApp Image 2022-07-25 at 21.43.16.jpeg"/>
                          <pic:cNvPicPr preferRelativeResize="0"/>
                        </pic:nvPicPr>
                        <pic:blipFill>
                          <a:blip r:embed="rId9"/>
                          <a:srcRect l="19498" t="29556" r="18592" b="30311"/>
                          <a:stretch>
                            <a:fillRect/>
                          </a:stretch>
                        </pic:blipFill>
                        <pic:spPr>
                          <a:xfrm>
                            <a:off x="0" y="0"/>
                            <a:ext cx="1134884" cy="720195"/>
                          </a:xfrm>
                          <a:prstGeom prst="rect">
                            <a:avLst/>
                          </a:prstGeom>
                          <a:ln/>
                        </pic:spPr>
                      </pic:pic>
                    </a:graphicData>
                  </a:graphic>
                </wp:inline>
              </w:drawing>
            </w:r>
          </w:p>
        </w:tc>
        <w:tc>
          <w:tcPr>
            <w:tcW w:w="6162" w:type="dxa"/>
            <w:shd w:val="clear" w:color="auto" w:fill="BFBFBF"/>
            <w:vAlign w:val="center"/>
          </w:tcPr>
          <w:p w:rsidR="00AA6DF5" w:rsidRDefault="00AA6DF5">
            <w:pPr>
              <w:pBdr>
                <w:top w:val="nil"/>
                <w:left w:val="nil"/>
                <w:bottom w:val="nil"/>
                <w:right w:val="nil"/>
                <w:between w:val="nil"/>
              </w:pBdr>
              <w:tabs>
                <w:tab w:val="center" w:pos="4680"/>
                <w:tab w:val="right" w:pos="9360"/>
                <w:tab w:val="right" w:pos="9526"/>
              </w:tabs>
              <w:jc w:val="center"/>
              <w:rPr>
                <w:rFonts w:ascii="Arial" w:eastAsia="Arial" w:hAnsi="Arial" w:cs="Arial"/>
                <w:color w:val="000000"/>
                <w:sz w:val="6"/>
                <w:szCs w:val="6"/>
              </w:rPr>
            </w:pPr>
          </w:p>
          <w:p w:rsidR="00AA6DF5" w:rsidRDefault="00591496">
            <w:pPr>
              <w:jc w:val="center"/>
              <w:rPr>
                <w:rFonts w:ascii="Arial" w:eastAsia="Arial" w:hAnsi="Arial" w:cs="Arial"/>
                <w:b/>
                <w:sz w:val="28"/>
                <w:szCs w:val="28"/>
              </w:rPr>
            </w:pPr>
            <w:r>
              <w:rPr>
                <w:rFonts w:ascii="Arial" w:eastAsia="Arial" w:hAnsi="Arial" w:cs="Arial"/>
                <w:b/>
                <w:sz w:val="28"/>
                <w:szCs w:val="28"/>
              </w:rPr>
              <w:t>Eco-Entrepreneur</w:t>
            </w:r>
          </w:p>
          <w:p w:rsidR="00AA6DF5" w:rsidRDefault="00A95598">
            <w:pPr>
              <w:jc w:val="center"/>
              <w:rPr>
                <w:rFonts w:ascii="Arial" w:eastAsia="Arial" w:hAnsi="Arial" w:cs="Arial"/>
              </w:rPr>
            </w:pPr>
            <w:r>
              <w:rPr>
                <w:rFonts w:ascii="Arial" w:eastAsia="Arial" w:hAnsi="Arial" w:cs="Arial"/>
              </w:rPr>
              <w:t>Vol.10</w:t>
            </w:r>
            <w:r w:rsidR="00591496">
              <w:rPr>
                <w:rFonts w:ascii="Arial" w:eastAsia="Arial" w:hAnsi="Arial" w:cs="Arial"/>
              </w:rPr>
              <w:t xml:space="preserve"> No.2 </w:t>
            </w:r>
            <w:r>
              <w:rPr>
                <w:rFonts w:ascii="Arial" w:eastAsia="Arial" w:hAnsi="Arial" w:cs="Arial"/>
              </w:rPr>
              <w:t>Desember 2024</w:t>
            </w:r>
            <w:r w:rsidR="00E34E5D">
              <w:rPr>
                <w:rFonts w:ascii="Arial" w:eastAsia="Arial" w:hAnsi="Arial" w:cs="Arial"/>
              </w:rPr>
              <w:t xml:space="preserve">, hlm. </w:t>
            </w:r>
            <w:r>
              <w:rPr>
                <w:rFonts w:ascii="Arial" w:eastAsia="Arial" w:hAnsi="Arial" w:cs="Arial"/>
              </w:rPr>
              <w:t>106-112</w:t>
            </w:r>
          </w:p>
          <w:p w:rsidR="00AA6DF5" w:rsidRDefault="00591496">
            <w:pPr>
              <w:jc w:val="center"/>
              <w:rPr>
                <w:rFonts w:ascii="Arial" w:eastAsia="Arial" w:hAnsi="Arial" w:cs="Arial"/>
                <w:sz w:val="18"/>
                <w:szCs w:val="18"/>
              </w:rPr>
            </w:pPr>
            <w:r>
              <w:rPr>
                <w:rFonts w:ascii="Arial" w:eastAsia="Arial" w:hAnsi="Arial" w:cs="Arial"/>
                <w:sz w:val="18"/>
                <w:szCs w:val="18"/>
              </w:rPr>
              <w:t>https://journal.trunojoyo.ac.id/eco-entrepreneur</w:t>
            </w:r>
          </w:p>
        </w:tc>
      </w:tr>
    </w:tbl>
    <w:p w:rsidR="00AA6DF5" w:rsidRDefault="00591496">
      <w:pPr>
        <w:spacing w:before="240" w:after="0" w:line="240" w:lineRule="auto"/>
        <w:jc w:val="both"/>
        <w:rPr>
          <w:rFonts w:ascii="Arial" w:eastAsia="Arial" w:hAnsi="Arial" w:cs="Arial"/>
          <w:b/>
          <w:i/>
          <w:sz w:val="24"/>
          <w:szCs w:val="24"/>
        </w:rPr>
      </w:pPr>
      <w:r>
        <w:rPr>
          <w:rFonts w:ascii="Arial" w:eastAsia="Arial" w:hAnsi="Arial" w:cs="Arial"/>
          <w:b/>
          <w:sz w:val="24"/>
          <w:szCs w:val="24"/>
        </w:rPr>
        <w:t>Pengaruh Bauran Pemasaran, Motivasi, dan Gaya Hidup Terhadap Keputusan Pembelian (Studi pada UMKM Batik Tanjung Bumi)</w:t>
      </w:r>
    </w:p>
    <w:p w:rsidR="00AA6DF5" w:rsidRDefault="00AA6DF5">
      <w:pPr>
        <w:spacing w:after="0" w:line="240" w:lineRule="auto"/>
        <w:rPr>
          <w:rFonts w:ascii="Arial" w:eastAsia="Arial" w:hAnsi="Arial" w:cs="Arial"/>
          <w:b/>
          <w:i/>
          <w:sz w:val="24"/>
          <w:szCs w:val="24"/>
        </w:rPr>
      </w:pPr>
    </w:p>
    <w:p w:rsidR="00AA6DF5" w:rsidRDefault="00591496">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Hikmatul Himmah</w:t>
      </w:r>
      <w:r>
        <w:rPr>
          <w:rFonts w:ascii="Arial" w:eastAsia="Arial" w:hAnsi="Arial" w:cs="Arial"/>
          <w:color w:val="000000"/>
          <w:sz w:val="20"/>
          <w:szCs w:val="20"/>
          <w:vertAlign w:val="superscript"/>
        </w:rPr>
        <w:t xml:space="preserve">1 </w:t>
      </w:r>
      <w:r>
        <w:rPr>
          <w:rFonts w:ascii="Arial" w:eastAsia="Arial" w:hAnsi="Arial" w:cs="Arial"/>
          <w:color w:val="000000"/>
          <w:sz w:val="20"/>
          <w:szCs w:val="20"/>
        </w:rPr>
        <w:t>Mohammad Arief</w:t>
      </w:r>
      <w:r>
        <w:rPr>
          <w:rFonts w:ascii="Arial" w:eastAsia="Arial" w:hAnsi="Arial" w:cs="Arial"/>
          <w:color w:val="000000"/>
          <w:sz w:val="20"/>
          <w:szCs w:val="20"/>
          <w:vertAlign w:val="superscript"/>
        </w:rPr>
        <w:t xml:space="preserve">2 </w:t>
      </w:r>
      <w:r>
        <w:rPr>
          <w:rFonts w:ascii="Arial" w:eastAsia="Arial" w:hAnsi="Arial" w:cs="Arial"/>
          <w:color w:val="000000"/>
          <w:sz w:val="20"/>
          <w:szCs w:val="20"/>
        </w:rPr>
        <w:t xml:space="preserve"> </w:t>
      </w:r>
    </w:p>
    <w:p w:rsidR="00AA6DF5" w:rsidRDefault="00591496">
      <w:pPr>
        <w:spacing w:after="0" w:line="240" w:lineRule="auto"/>
        <w:jc w:val="both"/>
        <w:rPr>
          <w:rFonts w:ascii="Arial" w:eastAsia="Arial" w:hAnsi="Arial" w:cs="Arial"/>
          <w:sz w:val="20"/>
          <w:szCs w:val="20"/>
        </w:rPr>
      </w:pPr>
      <w:r>
        <w:rPr>
          <w:rFonts w:ascii="Arial" w:eastAsia="Arial" w:hAnsi="Arial" w:cs="Arial"/>
          <w:color w:val="000000"/>
          <w:sz w:val="20"/>
          <w:szCs w:val="20"/>
          <w:vertAlign w:val="superscript"/>
        </w:rPr>
        <w:t xml:space="preserve">1,2 </w:t>
      </w:r>
      <w:r>
        <w:rPr>
          <w:rFonts w:ascii="Arial" w:eastAsia="Arial" w:hAnsi="Arial" w:cs="Arial"/>
          <w:sz w:val="20"/>
          <w:szCs w:val="20"/>
        </w:rPr>
        <w:t>Universitas Trunojoyo Madura</w:t>
      </w:r>
    </w:p>
    <w:tbl>
      <w:tblPr>
        <w:tblStyle w:val="a5"/>
        <w:tblW w:w="7961" w:type="dxa"/>
        <w:tblInd w:w="-23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0"/>
        <w:gridCol w:w="3147"/>
        <w:gridCol w:w="1804"/>
      </w:tblGrid>
      <w:tr w:rsidR="00AA6DF5">
        <w:trPr>
          <w:trHeight w:val="236"/>
        </w:trPr>
        <w:tc>
          <w:tcPr>
            <w:tcW w:w="3010" w:type="dxa"/>
            <w:tcBorders>
              <w:top w:val="single" w:sz="4" w:space="0" w:color="7F7F7F"/>
              <w:bottom w:val="single" w:sz="4" w:space="0" w:color="7F7F7F"/>
            </w:tcBorders>
            <w:shd w:val="clear" w:color="auto" w:fill="auto"/>
          </w:tcPr>
          <w:p w:rsidR="00AA6DF5" w:rsidRDefault="00AA6DF5">
            <w:pPr>
              <w:widowControl w:val="0"/>
              <w:pBdr>
                <w:top w:val="nil"/>
                <w:left w:val="nil"/>
                <w:bottom w:val="nil"/>
                <w:right w:val="nil"/>
                <w:between w:val="nil"/>
              </w:pBdr>
              <w:jc w:val="both"/>
              <w:rPr>
                <w:rFonts w:ascii="Arial" w:eastAsia="Arial" w:hAnsi="Arial" w:cs="Arial"/>
                <w:b/>
                <w:color w:val="000000"/>
                <w:sz w:val="18"/>
                <w:szCs w:val="18"/>
              </w:rPr>
            </w:pPr>
          </w:p>
          <w:p w:rsidR="00AA6DF5" w:rsidRDefault="00591496">
            <w:pPr>
              <w:widowControl w:val="0"/>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INFO ARTIKEL</w:t>
            </w:r>
          </w:p>
        </w:tc>
        <w:tc>
          <w:tcPr>
            <w:tcW w:w="4951" w:type="dxa"/>
            <w:gridSpan w:val="2"/>
            <w:tcBorders>
              <w:top w:val="single" w:sz="4" w:space="0" w:color="7F7F7F"/>
              <w:bottom w:val="nil"/>
            </w:tcBorders>
            <w:shd w:val="clear" w:color="auto" w:fill="auto"/>
          </w:tcPr>
          <w:p w:rsidR="00AA6DF5" w:rsidRDefault="00AA6DF5">
            <w:pPr>
              <w:widowControl w:val="0"/>
              <w:pBdr>
                <w:top w:val="nil"/>
                <w:left w:val="nil"/>
                <w:bottom w:val="nil"/>
                <w:right w:val="nil"/>
                <w:between w:val="nil"/>
              </w:pBdr>
              <w:jc w:val="both"/>
              <w:rPr>
                <w:rFonts w:ascii="Arial" w:eastAsia="Arial" w:hAnsi="Arial" w:cs="Arial"/>
                <w:b/>
                <w:color w:val="000000"/>
                <w:sz w:val="18"/>
                <w:szCs w:val="18"/>
              </w:rPr>
            </w:pPr>
          </w:p>
          <w:p w:rsidR="00AA6DF5" w:rsidRDefault="00591496">
            <w:pPr>
              <w:widowControl w:val="0"/>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i/>
                <w:color w:val="000000"/>
                <w:sz w:val="18"/>
                <w:szCs w:val="18"/>
              </w:rPr>
              <w:t>Abstract</w:t>
            </w:r>
          </w:p>
          <w:p w:rsidR="00AA6DF5" w:rsidRDefault="00AA6DF5">
            <w:pPr>
              <w:widowControl w:val="0"/>
              <w:pBdr>
                <w:top w:val="nil"/>
                <w:left w:val="nil"/>
                <w:bottom w:val="nil"/>
                <w:right w:val="nil"/>
                <w:between w:val="nil"/>
              </w:pBdr>
              <w:jc w:val="both"/>
              <w:rPr>
                <w:rFonts w:ascii="Arial" w:eastAsia="Arial" w:hAnsi="Arial" w:cs="Arial"/>
                <w:b/>
                <w:color w:val="000000"/>
                <w:sz w:val="18"/>
                <w:szCs w:val="18"/>
              </w:rPr>
            </w:pPr>
          </w:p>
        </w:tc>
      </w:tr>
      <w:tr w:rsidR="00AA6DF5">
        <w:trPr>
          <w:trHeight w:val="391"/>
        </w:trPr>
        <w:tc>
          <w:tcPr>
            <w:tcW w:w="3010" w:type="dxa"/>
            <w:tcBorders>
              <w:top w:val="single" w:sz="4" w:space="0" w:color="7F7F7F"/>
              <w:bottom w:val="nil"/>
            </w:tcBorders>
            <w:shd w:val="clear" w:color="auto" w:fill="auto"/>
          </w:tcPr>
          <w:p w:rsidR="00AA6DF5" w:rsidRDefault="00591496">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Sejarah Artikel:</w:t>
            </w:r>
          </w:p>
          <w:p w:rsidR="00AA6DF5" w:rsidRDefault="00591496">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Diterima</w:t>
            </w:r>
            <w:r w:rsidR="00A95598">
              <w:rPr>
                <w:rFonts w:ascii="Arial" w:eastAsia="Arial" w:hAnsi="Arial" w:cs="Arial"/>
                <w:color w:val="000000"/>
                <w:sz w:val="18"/>
                <w:szCs w:val="18"/>
              </w:rPr>
              <w:t xml:space="preserve">     : Desember 2024</w:t>
            </w:r>
          </w:p>
          <w:p w:rsidR="00AA6DF5" w:rsidRDefault="00591496">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Diperbaiki</w:t>
            </w:r>
            <w:r w:rsidR="00A95598">
              <w:rPr>
                <w:rFonts w:ascii="Arial" w:eastAsia="Arial" w:hAnsi="Arial" w:cs="Arial"/>
                <w:color w:val="000000"/>
                <w:sz w:val="18"/>
                <w:szCs w:val="18"/>
              </w:rPr>
              <w:t xml:space="preserve">  : Desember 2024</w:t>
            </w:r>
          </w:p>
          <w:p w:rsidR="00AA6DF5" w:rsidRDefault="00591496">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Disetujui</w:t>
            </w:r>
            <w:r w:rsidR="00A95598">
              <w:rPr>
                <w:rFonts w:ascii="Arial" w:eastAsia="Arial" w:hAnsi="Arial" w:cs="Arial"/>
                <w:color w:val="000000"/>
                <w:sz w:val="18"/>
                <w:szCs w:val="18"/>
              </w:rPr>
              <w:t xml:space="preserve">     : Desember 2024</w:t>
            </w:r>
          </w:p>
          <w:p w:rsidR="00AA6DF5" w:rsidRDefault="00AA6DF5">
            <w:pPr>
              <w:widowControl w:val="0"/>
              <w:pBdr>
                <w:top w:val="nil"/>
                <w:left w:val="nil"/>
                <w:bottom w:val="nil"/>
                <w:right w:val="nil"/>
                <w:between w:val="nil"/>
              </w:pBdr>
              <w:jc w:val="both"/>
              <w:rPr>
                <w:rFonts w:ascii="Arial" w:eastAsia="Arial" w:hAnsi="Arial" w:cs="Arial"/>
                <w:color w:val="000000"/>
                <w:sz w:val="18"/>
                <w:szCs w:val="18"/>
              </w:rPr>
            </w:pPr>
          </w:p>
        </w:tc>
        <w:tc>
          <w:tcPr>
            <w:tcW w:w="4951" w:type="dxa"/>
            <w:gridSpan w:val="2"/>
            <w:vMerge w:val="restart"/>
            <w:tcBorders>
              <w:top w:val="nil"/>
              <w:bottom w:val="single" w:sz="4" w:space="0" w:color="7F7F7F"/>
            </w:tcBorders>
            <w:shd w:val="clear" w:color="auto" w:fill="auto"/>
          </w:tcPr>
          <w:p w:rsidR="00AA6DF5" w:rsidRDefault="00591496">
            <w:pPr>
              <w:widowControl w:val="0"/>
              <w:pBdr>
                <w:top w:val="nil"/>
                <w:left w:val="nil"/>
                <w:bottom w:val="nil"/>
                <w:right w:val="nil"/>
                <w:between w:val="nil"/>
              </w:pBdr>
              <w:jc w:val="both"/>
              <w:rPr>
                <w:rFonts w:ascii="Arial" w:eastAsia="Arial" w:hAnsi="Arial" w:cs="Arial"/>
                <w:i/>
                <w:color w:val="000000"/>
                <w:sz w:val="18"/>
                <w:szCs w:val="18"/>
              </w:rPr>
            </w:pPr>
            <w:r>
              <w:rPr>
                <w:rFonts w:ascii="Book Antiqua" w:eastAsia="Book Antiqua" w:hAnsi="Book Antiqua" w:cs="Book Antiqua"/>
                <w:i/>
                <w:color w:val="000000"/>
                <w:sz w:val="20"/>
                <w:szCs w:val="20"/>
              </w:rPr>
              <w:t>Tanjung Bumi's batik is a typical cloth owned by the people of Tanjung Bumi sub-district, Madura. This research was conducted to know the effect of the marketing mix, motivation, and lifestyle on purchasing decisions. The research method uses descriptive quantitative. The sample in this study was 100 respondents, and the sampling method used purposive sampling. The results of the study using the t test showed that partially the marketing mix and motivation variables had a positive and significant effect on purchasing decisions of Tanjung Bumi's Batik. Meanwhile, lifestyle variables do not have a positive influence on purchasing decisions</w:t>
            </w:r>
            <w:r>
              <w:rPr>
                <w:rFonts w:ascii="Arial" w:eastAsia="Arial" w:hAnsi="Arial" w:cs="Arial"/>
                <w:i/>
                <w:color w:val="000000"/>
                <w:sz w:val="18"/>
                <w:szCs w:val="18"/>
              </w:rPr>
              <w:t>.</w:t>
            </w:r>
          </w:p>
          <w:p w:rsidR="00AA6DF5" w:rsidRDefault="00591496">
            <w:pPr>
              <w:rPr>
                <w:rFonts w:ascii="Arial" w:eastAsia="Arial" w:hAnsi="Arial" w:cs="Arial"/>
                <w:b/>
                <w:i/>
                <w:sz w:val="18"/>
                <w:szCs w:val="18"/>
              </w:rPr>
            </w:pPr>
            <w:r>
              <w:rPr>
                <w:rFonts w:ascii="Arial" w:eastAsia="Arial" w:hAnsi="Arial" w:cs="Arial"/>
                <w:b/>
                <w:i/>
                <w:sz w:val="18"/>
                <w:szCs w:val="18"/>
              </w:rPr>
              <w:t>Abstrak</w:t>
            </w:r>
          </w:p>
          <w:p w:rsidR="00AA6DF5" w:rsidRDefault="00591496">
            <w:pPr>
              <w:jc w:val="both"/>
              <w:rPr>
                <w:rFonts w:ascii="Book Antiqua" w:eastAsia="Book Antiqua" w:hAnsi="Book Antiqua" w:cs="Book Antiqua"/>
                <w:sz w:val="20"/>
                <w:szCs w:val="20"/>
              </w:rPr>
            </w:pPr>
            <w:r>
              <w:rPr>
                <w:rFonts w:ascii="Book Antiqua" w:eastAsia="Book Antiqua" w:hAnsi="Book Antiqua" w:cs="Book Antiqua"/>
                <w:i/>
                <w:sz w:val="20"/>
                <w:szCs w:val="20"/>
              </w:rPr>
              <w:t>Batik Tanjung Bumi merupakan kain khas yang dimiliki masyarakat kecamatan Tanjung Bumi Madura. Penelitian ini dilakukan untuk mengetahui pengaruh bauran pemasaran, motivasi, dan gaya hidup terhadap keputusan pembelian. Metode penelitian menggunakan deskriptif kuantitatif. Sampel dalam penelitian ini berjumlah 100 responden, dan metode pengambilan sampel menggunakan purposive sampling. Hasil penelitian dengan menggunakan uji t menunjukkan bahwa secara parsial variabel bauran pemasaran dan motivasi berpengaruh positif dan signifikan terhadap keputusan pembelian Batik Tanjung Bumi. Sedangkan variabel gaya hidup tidak mempunyai pengaruh positif terhadap keputusan pembelian.</w:t>
            </w:r>
          </w:p>
        </w:tc>
      </w:tr>
      <w:tr w:rsidR="00AA6DF5">
        <w:trPr>
          <w:trHeight w:val="1867"/>
        </w:trPr>
        <w:tc>
          <w:tcPr>
            <w:tcW w:w="3010" w:type="dxa"/>
            <w:tcBorders>
              <w:top w:val="nil"/>
              <w:bottom w:val="single" w:sz="4" w:space="0" w:color="7F7F7F"/>
            </w:tcBorders>
            <w:shd w:val="clear" w:color="auto" w:fill="auto"/>
          </w:tcPr>
          <w:p w:rsidR="00AA6DF5" w:rsidRDefault="00591496">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i/>
                <w:color w:val="000000"/>
                <w:sz w:val="18"/>
                <w:szCs w:val="18"/>
              </w:rPr>
              <w:t>Keywords</w:t>
            </w:r>
            <w:r>
              <w:rPr>
                <w:rFonts w:ascii="Arial" w:eastAsia="Arial" w:hAnsi="Arial" w:cs="Arial"/>
                <w:color w:val="000000"/>
                <w:sz w:val="18"/>
                <w:szCs w:val="18"/>
              </w:rPr>
              <w:t xml:space="preserve">: </w:t>
            </w:r>
          </w:p>
          <w:p w:rsidR="00AA6DF5" w:rsidRDefault="00591496">
            <w:pPr>
              <w:widowControl w:val="0"/>
              <w:pBdr>
                <w:top w:val="nil"/>
                <w:left w:val="nil"/>
                <w:bottom w:val="nil"/>
                <w:right w:val="nil"/>
                <w:between w:val="nil"/>
              </w:pBdr>
              <w:spacing w:after="120"/>
              <w:rPr>
                <w:rFonts w:ascii="Arial" w:eastAsia="Arial" w:hAnsi="Arial" w:cs="Arial"/>
                <w:i/>
                <w:color w:val="000000"/>
                <w:sz w:val="18"/>
                <w:szCs w:val="18"/>
              </w:rPr>
            </w:pPr>
            <w:r>
              <w:rPr>
                <w:rFonts w:ascii="Arial" w:eastAsia="Arial" w:hAnsi="Arial" w:cs="Arial"/>
                <w:i/>
                <w:color w:val="000000"/>
                <w:sz w:val="18"/>
                <w:szCs w:val="18"/>
              </w:rPr>
              <w:t>Marketing mix,motivation,lifestyle,purchasing desicions</w:t>
            </w:r>
          </w:p>
        </w:tc>
        <w:tc>
          <w:tcPr>
            <w:tcW w:w="4951" w:type="dxa"/>
            <w:gridSpan w:val="2"/>
            <w:vMerge/>
            <w:tcBorders>
              <w:top w:val="nil"/>
              <w:bottom w:val="single" w:sz="4" w:space="0" w:color="7F7F7F"/>
            </w:tcBorders>
            <w:shd w:val="clear" w:color="auto" w:fill="auto"/>
          </w:tcPr>
          <w:p w:rsidR="00AA6DF5" w:rsidRDefault="00AA6DF5">
            <w:pPr>
              <w:widowControl w:val="0"/>
              <w:pBdr>
                <w:top w:val="nil"/>
                <w:left w:val="nil"/>
                <w:bottom w:val="nil"/>
                <w:right w:val="nil"/>
                <w:between w:val="nil"/>
              </w:pBdr>
              <w:spacing w:line="276" w:lineRule="auto"/>
              <w:rPr>
                <w:rFonts w:ascii="Arial" w:eastAsia="Arial" w:hAnsi="Arial" w:cs="Arial"/>
                <w:i/>
                <w:color w:val="000000"/>
                <w:sz w:val="18"/>
                <w:szCs w:val="18"/>
              </w:rPr>
            </w:pPr>
          </w:p>
        </w:tc>
      </w:tr>
      <w:tr w:rsidR="00AA6DF5" w:rsidTr="00E34E5D">
        <w:trPr>
          <w:trHeight w:val="399"/>
        </w:trPr>
        <w:tc>
          <w:tcPr>
            <w:tcW w:w="6157" w:type="dxa"/>
            <w:gridSpan w:val="2"/>
            <w:tcBorders>
              <w:top w:val="nil"/>
              <w:bottom w:val="single" w:sz="4" w:space="0" w:color="7F7F7F"/>
              <w:right w:val="nil"/>
            </w:tcBorders>
            <w:shd w:val="clear" w:color="auto" w:fill="auto"/>
          </w:tcPr>
          <w:p w:rsidR="00AA6DF5" w:rsidRDefault="00591496">
            <w:pPr>
              <w:spacing w:before="120"/>
              <w:rPr>
                <w:rFonts w:ascii="Arial" w:eastAsia="Arial" w:hAnsi="Arial" w:cs="Arial"/>
                <w:sz w:val="18"/>
                <w:szCs w:val="18"/>
              </w:rPr>
            </w:pPr>
            <w:r>
              <w:rPr>
                <w:sz w:val="16"/>
                <w:szCs w:val="16"/>
              </w:rPr>
              <w:t>🖂</w:t>
            </w:r>
            <w:r>
              <w:rPr>
                <w:rFonts w:ascii="Arial" w:eastAsia="Arial" w:hAnsi="Arial" w:cs="Arial"/>
                <w:sz w:val="18"/>
                <w:szCs w:val="18"/>
              </w:rPr>
              <w:t>Penulis Korespondensi*</w:t>
            </w:r>
          </w:p>
          <w:p w:rsidR="00AA6DF5" w:rsidRDefault="00591496">
            <w:pPr>
              <w:spacing w:before="120"/>
              <w:rPr>
                <w:rFonts w:ascii="Arial" w:eastAsia="Arial" w:hAnsi="Arial" w:cs="Arial"/>
                <w:i/>
                <w:sz w:val="18"/>
                <w:szCs w:val="18"/>
              </w:rPr>
            </w:pPr>
            <w:r>
              <w:rPr>
                <w:rFonts w:ascii="Arial" w:eastAsia="Arial" w:hAnsi="Arial" w:cs="Arial"/>
                <w:i/>
                <w:sz w:val="18"/>
                <w:szCs w:val="18"/>
              </w:rPr>
              <w:t>Mohammad Arief</w:t>
            </w:r>
          </w:p>
          <w:p w:rsidR="00AA6DF5" w:rsidRDefault="00591496">
            <w:pPr>
              <w:spacing w:before="120"/>
              <w:rPr>
                <w:rFonts w:ascii="Arial" w:eastAsia="Arial" w:hAnsi="Arial" w:cs="Arial"/>
                <w:i/>
                <w:sz w:val="18"/>
                <w:szCs w:val="18"/>
              </w:rPr>
            </w:pPr>
            <w:r>
              <w:rPr>
                <w:rFonts w:ascii="Arial" w:eastAsia="Arial" w:hAnsi="Arial" w:cs="Arial"/>
                <w:i/>
                <w:sz w:val="18"/>
                <w:szCs w:val="18"/>
              </w:rPr>
              <w:t xml:space="preserve">Email: </w:t>
            </w:r>
            <w:r w:rsidR="00C2365D">
              <w:fldChar w:fldCharType="begin"/>
            </w:r>
            <w:r w:rsidR="00C2365D">
              <w:instrText xml:space="preserve"> HYPERLINK "mailto:papi.arief@gmail.com" \h </w:instrText>
            </w:r>
            <w:r w:rsidR="00C2365D">
              <w:fldChar w:fldCharType="separate"/>
            </w:r>
            <w:r>
              <w:rPr>
                <w:rFonts w:ascii="Arial" w:eastAsia="Arial" w:hAnsi="Arial" w:cs="Arial"/>
                <w:i/>
                <w:color w:val="0000FF"/>
                <w:sz w:val="18"/>
                <w:szCs w:val="18"/>
                <w:u w:val="single"/>
              </w:rPr>
              <w:t>papi.arief@gmail.com</w:t>
            </w:r>
            <w:r w:rsidR="00C2365D">
              <w:rPr>
                <w:rFonts w:ascii="Arial" w:eastAsia="Arial" w:hAnsi="Arial" w:cs="Arial"/>
                <w:i/>
                <w:color w:val="0000FF"/>
                <w:sz w:val="18"/>
                <w:szCs w:val="18"/>
                <w:u w:val="single"/>
              </w:rPr>
              <w:fldChar w:fldCharType="end"/>
            </w:r>
          </w:p>
        </w:tc>
        <w:tc>
          <w:tcPr>
            <w:tcW w:w="1804" w:type="dxa"/>
            <w:tcBorders>
              <w:top w:val="nil"/>
              <w:left w:val="nil"/>
              <w:bottom w:val="single" w:sz="4" w:space="0" w:color="7F7F7F"/>
            </w:tcBorders>
            <w:shd w:val="clear" w:color="auto" w:fill="auto"/>
            <w:vAlign w:val="center"/>
          </w:tcPr>
          <w:p w:rsidR="00AA6DF5" w:rsidRDefault="00591496">
            <w:pPr>
              <w:widowControl w:val="0"/>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ISSN: 2502-4639</w:t>
            </w:r>
          </w:p>
        </w:tc>
      </w:tr>
    </w:tbl>
    <w:p w:rsidR="00E34E5D" w:rsidRDefault="00E34E5D">
      <w:pPr>
        <w:spacing w:before="240" w:after="0" w:line="240" w:lineRule="auto"/>
        <w:rPr>
          <w:rFonts w:ascii="Arial" w:eastAsia="Arial" w:hAnsi="Arial" w:cs="Arial"/>
          <w:b/>
          <w:sz w:val="20"/>
          <w:szCs w:val="20"/>
        </w:rPr>
      </w:pPr>
    </w:p>
    <w:p w:rsidR="00AA6DF5" w:rsidRDefault="00591496">
      <w:pPr>
        <w:spacing w:before="240" w:after="0" w:line="240" w:lineRule="auto"/>
        <w:rPr>
          <w:rFonts w:ascii="Arial" w:eastAsia="Arial" w:hAnsi="Arial" w:cs="Arial"/>
          <w:b/>
          <w:sz w:val="20"/>
          <w:szCs w:val="20"/>
        </w:rPr>
      </w:pPr>
      <w:r>
        <w:rPr>
          <w:rFonts w:ascii="Arial" w:eastAsia="Arial" w:hAnsi="Arial" w:cs="Arial"/>
          <w:b/>
          <w:sz w:val="20"/>
          <w:szCs w:val="20"/>
        </w:rPr>
        <w:lastRenderedPageBreak/>
        <w:t>PENDAHULUAN</w:t>
      </w:r>
    </w:p>
    <w:p w:rsidR="00AA6DF5" w:rsidRDefault="00591496">
      <w:pPr>
        <w:pBdr>
          <w:top w:val="nil"/>
          <w:left w:val="nil"/>
          <w:bottom w:val="nil"/>
          <w:right w:val="nil"/>
          <w:between w:val="nil"/>
        </w:pBdr>
        <w:spacing w:after="0" w:line="240" w:lineRule="auto"/>
        <w:ind w:firstLine="567"/>
        <w:jc w:val="both"/>
        <w:rPr>
          <w:rFonts w:ascii="Arial" w:eastAsia="Arial" w:hAnsi="Arial" w:cs="Arial"/>
          <w:color w:val="000000"/>
          <w:sz w:val="20"/>
          <w:szCs w:val="20"/>
        </w:rPr>
      </w:pPr>
      <w:r>
        <w:rPr>
          <w:rFonts w:ascii="Arial" w:eastAsia="Arial" w:hAnsi="Arial" w:cs="Arial"/>
          <w:color w:val="000000"/>
          <w:sz w:val="20"/>
          <w:szCs w:val="20"/>
        </w:rPr>
        <w:t>Pada tahun 2020 lalu terjadi bencana tersebarnya virus yaitu virus covid-19, pada saat pandemic tersebut pertama kali tersebar di negara china tepatnya di daerah Wuhan, Tiongkok. Covid-19 menyebabkan banyak permasalahan dunia terutama negara-negara yang terpapar virus covid-19 termasuk Indonesia. Salah satu dampak yang terjadi akibat adanya virus covid tersebut yaitu masalah ekonomi. Berdasarkan data dari Badan Pusat Statistik Indonesia, Indonesia mengalami kontraksi pertumbuhan ekonomi pada tahun 2020 sebesar -2,07%. Hal ini menyebabkan perekonomian Indonesia mengalami penurunan drastis dikarenakan perkembangan ekonomi Indonesia mempunyai pergerakan yang kurang stabil (www.dkjn.kemenkeu.go.id).</w:t>
      </w:r>
    </w:p>
    <w:p w:rsidR="00AA6DF5" w:rsidRDefault="00591496">
      <w:pPr>
        <w:pBdr>
          <w:top w:val="nil"/>
          <w:left w:val="nil"/>
          <w:bottom w:val="nil"/>
          <w:right w:val="nil"/>
          <w:between w:val="nil"/>
        </w:pBdr>
        <w:spacing w:after="0" w:line="240" w:lineRule="auto"/>
        <w:ind w:firstLine="567"/>
        <w:jc w:val="both"/>
        <w:rPr>
          <w:rFonts w:ascii="Arial" w:eastAsia="Arial" w:hAnsi="Arial" w:cs="Arial"/>
          <w:color w:val="000000"/>
          <w:sz w:val="20"/>
          <w:szCs w:val="20"/>
        </w:rPr>
      </w:pPr>
      <w:r>
        <w:rPr>
          <w:rFonts w:ascii="Arial" w:eastAsia="Arial" w:hAnsi="Arial" w:cs="Arial"/>
          <w:color w:val="000000"/>
          <w:sz w:val="20"/>
          <w:szCs w:val="20"/>
        </w:rPr>
        <w:t>Pemerintah Indonesia melakukan kebijakan fiskal dan kebijakan moneter untuk memulihkan perekonomian. Kebijakan ini dilakukan dengan harapan dapat mengurangi dampak negatif yang disebabkan oleh pandemic covid-19. Selain itu tujuan dilakukannnya kebijakan ini agar menggerakkan kembali para pelaku usaha termasuk UMKM. UMKM merupakan pilar terpenting dalam perkembangan ekonomi di Indonesia. Jumlah UMKM di Indonesia sebesar 64,19 juta, dimana komposisi Usaha Mikro dan Kecil sangat dominan yakni 64,13 juta atau sekitar 99,92% dari keseluruhan sektor Usaha (www.ekon.go.id).</w:t>
      </w:r>
    </w:p>
    <w:p w:rsidR="00AA6DF5" w:rsidRDefault="00591496">
      <w:pPr>
        <w:pBdr>
          <w:top w:val="nil"/>
          <w:left w:val="nil"/>
          <w:bottom w:val="nil"/>
          <w:right w:val="nil"/>
          <w:between w:val="nil"/>
        </w:pBdr>
        <w:spacing w:after="0" w:line="240" w:lineRule="auto"/>
        <w:ind w:firstLine="567"/>
        <w:jc w:val="both"/>
        <w:rPr>
          <w:rFonts w:ascii="Arial" w:eastAsia="Arial" w:hAnsi="Arial" w:cs="Arial"/>
          <w:color w:val="000000"/>
          <w:sz w:val="20"/>
          <w:szCs w:val="20"/>
        </w:rPr>
      </w:pPr>
      <w:r>
        <w:rPr>
          <w:rFonts w:ascii="Arial" w:eastAsia="Arial" w:hAnsi="Arial" w:cs="Arial"/>
          <w:color w:val="000000"/>
          <w:sz w:val="20"/>
          <w:szCs w:val="20"/>
        </w:rPr>
        <w:t>Hasil survei dari BPS,Bappenas, dan World Bank menunjukkan bahwa pandemi covid-19 menyebabkan banyak UMKM kesulitan untuk melunasi hutang, tagihan listrik, gas dan gaji karyawan beberapa diantaranya juga harus di PHK. Kendala lainnya yang dialami UMKM yaitu sulitnya memperoleh bahan baku, modal, pelanggan yang menurun, hingga distribusi dan produksi yang terhambat. Karya kerajinan Indonesia yaitu Batik menjadi salah satu UMKM yang dilakukan oleh masyarakat. Batik menjadi salah satu sektor yang mendapat prioritas pengembangan oleh kementrian prindustrian karena dinilai mempunyai daya ungkit yang besar dalam mendongkrak pertumbuhan perekonomian Indonesia. Hal ini dapat dilihat dari pencapaian ekspor priode Januari-Juli 2020 sebesar $21,54 juta atau meningkat dibandingkan semester I-2019 yang senilai $17 juta (www.kemenprin.go.id). Hal ini merupakan fenomena yang sangat unik di era pandemi covid-19, dimana banyak sekali industri-industri mengalami penurunan.</w:t>
      </w:r>
    </w:p>
    <w:p w:rsidR="00AA6DF5" w:rsidRDefault="00591496">
      <w:pPr>
        <w:pBdr>
          <w:top w:val="nil"/>
          <w:left w:val="nil"/>
          <w:bottom w:val="nil"/>
          <w:right w:val="nil"/>
          <w:between w:val="nil"/>
        </w:pBdr>
        <w:spacing w:after="0" w:line="240" w:lineRule="auto"/>
        <w:ind w:firstLine="567"/>
        <w:jc w:val="both"/>
        <w:rPr>
          <w:rFonts w:ascii="Arial" w:eastAsia="Arial" w:hAnsi="Arial" w:cs="Arial"/>
          <w:color w:val="000000"/>
          <w:sz w:val="20"/>
          <w:szCs w:val="20"/>
        </w:rPr>
      </w:pPr>
      <w:r>
        <w:rPr>
          <w:rFonts w:ascii="Arial" w:eastAsia="Arial" w:hAnsi="Arial" w:cs="Arial"/>
          <w:color w:val="000000"/>
          <w:sz w:val="20"/>
          <w:szCs w:val="20"/>
        </w:rPr>
        <w:t>Namun lain hal dengan yang terjadi pada batik Tanjung Bumi yang dimana penjualan mengalami penurunan sejak awal pandemi covid-19 bulan Maret 2020. Hanif Muslim selaku salah satu pengrajin batik mengatakan bahwa penjualan dalam sebulan pernah hanya terjual beberapa potong kain batik selama musim pandemi Covid-19. Warisatul Jannah juga selaku pemilik home industri batik Al-Warits mengungkapkan bahwasanya usahanya juga mengalami benturan kuat yang diakibatkan oleh pandemi, sebelum pandemi biasanya mampu memproduksi 5.000 lembar kain perbulan namun sejak terjadi pendemi produksi menurun drastis menjadi sekitar 30-50 lembar kain perbulan.</w:t>
      </w:r>
    </w:p>
    <w:p w:rsidR="00AA6DF5" w:rsidRDefault="00591496">
      <w:pPr>
        <w:pBdr>
          <w:top w:val="nil"/>
          <w:left w:val="nil"/>
          <w:bottom w:val="nil"/>
          <w:right w:val="nil"/>
          <w:between w:val="nil"/>
        </w:pBdr>
        <w:spacing w:after="0" w:line="240" w:lineRule="auto"/>
        <w:ind w:firstLine="567"/>
        <w:jc w:val="both"/>
        <w:rPr>
          <w:rFonts w:ascii="Arial" w:eastAsia="Arial" w:hAnsi="Arial" w:cs="Arial"/>
          <w:color w:val="000000"/>
          <w:sz w:val="20"/>
          <w:szCs w:val="20"/>
        </w:rPr>
      </w:pPr>
      <w:r>
        <w:rPr>
          <w:rFonts w:ascii="Arial" w:eastAsia="Arial" w:hAnsi="Arial" w:cs="Arial"/>
          <w:color w:val="000000"/>
          <w:sz w:val="20"/>
          <w:szCs w:val="20"/>
        </w:rPr>
        <w:t>Batik sendiri merupakan hasil karya bangsa Indonesia yang merupakan campuran seni dan teknologi dari leluhur Indonesia. semakin berkembangnya zaman batik mengalami suatu peningkatan baik dalam hal motif atau desain maupun dalam proses pembuatannya. Batik merupakan suatu karya seni yang memiliki filosofi yang dalam tentang kehidupan. Batik sudah ada sejak zaman dulu dan menjadi salah satu warisan budaya Indonesia yang sudah terkenal di manca negara dan terdaftar di UNESCO. Indonesia memiliki beberapa motif yang berkaitan dengan budaya setempat, salah satunya Batik Tanjungbumi yang memiliki beberapa motif yang menjadi andalan dan ciri khas yaitu motif Rongterong, Ramo, Serat Kayu dan sebagainya. Batik Tanjunbumi menjadi salah satu mata pencaharian masyarakat Kecamatan Tanjungbumi kabupaten Bangkalan bahkan masyarakat diluar daerah Tanjumbumi.</w:t>
      </w:r>
    </w:p>
    <w:p w:rsidR="00AA6DF5" w:rsidRDefault="00591496">
      <w:pPr>
        <w:pBdr>
          <w:top w:val="nil"/>
          <w:left w:val="nil"/>
          <w:bottom w:val="nil"/>
          <w:right w:val="nil"/>
          <w:between w:val="nil"/>
        </w:pBdr>
        <w:spacing w:after="0" w:line="240" w:lineRule="auto"/>
        <w:ind w:firstLine="567"/>
        <w:jc w:val="both"/>
        <w:rPr>
          <w:rFonts w:ascii="Arial" w:eastAsia="Arial" w:hAnsi="Arial" w:cs="Arial"/>
          <w:color w:val="000000"/>
          <w:sz w:val="20"/>
          <w:szCs w:val="20"/>
        </w:rPr>
      </w:pPr>
      <w:r>
        <w:rPr>
          <w:rFonts w:ascii="Arial" w:eastAsia="Arial" w:hAnsi="Arial" w:cs="Arial"/>
          <w:color w:val="000000"/>
          <w:sz w:val="20"/>
          <w:szCs w:val="20"/>
        </w:rPr>
        <w:lastRenderedPageBreak/>
        <w:t>Berikut tabel data industri kecil batik tajung bumi di kecamatan tanjung bumi:</w:t>
      </w:r>
    </w:p>
    <w:p w:rsidR="00AA6DF5" w:rsidRDefault="00591496">
      <w:pPr>
        <w:pStyle w:val="Heading3"/>
        <w:spacing w:line="240" w:lineRule="auto"/>
        <w:jc w:val="center"/>
        <w:rPr>
          <w:rFonts w:ascii="Arial" w:eastAsia="Arial" w:hAnsi="Arial" w:cs="Arial"/>
          <w:b w:val="0"/>
          <w:color w:val="000000"/>
          <w:sz w:val="20"/>
          <w:szCs w:val="20"/>
        </w:rPr>
      </w:pPr>
      <w:bookmarkStart w:id="0" w:name="_heading=h.30j0zll" w:colFirst="0" w:colLast="0"/>
      <w:bookmarkEnd w:id="0"/>
      <w:r>
        <w:rPr>
          <w:rFonts w:ascii="Arial" w:eastAsia="Arial" w:hAnsi="Arial" w:cs="Arial"/>
          <w:color w:val="000000"/>
          <w:sz w:val="20"/>
          <w:szCs w:val="20"/>
        </w:rPr>
        <w:t>Tabel 1.1</w:t>
      </w:r>
      <w:r>
        <w:rPr>
          <w:rFonts w:ascii="Arial" w:eastAsia="Arial" w:hAnsi="Arial" w:cs="Arial"/>
          <w:b w:val="0"/>
          <w:color w:val="000000"/>
          <w:sz w:val="20"/>
          <w:szCs w:val="20"/>
        </w:rPr>
        <w:t xml:space="preserve"> Industri Kecil Kecamatan Tanjung Bumi</w:t>
      </w:r>
    </w:p>
    <w:tbl>
      <w:tblPr>
        <w:tblStyle w:val="a6"/>
        <w:tblW w:w="75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3930"/>
        <w:gridCol w:w="2995"/>
      </w:tblGrid>
      <w:tr w:rsidR="00AA6DF5">
        <w:tc>
          <w:tcPr>
            <w:tcW w:w="662" w:type="dxa"/>
            <w:tcBorders>
              <w:top w:val="single" w:sz="4" w:space="0" w:color="000000"/>
              <w:left w:val="nil"/>
              <w:bottom w:val="single" w:sz="4" w:space="0" w:color="000000"/>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No.</w:t>
            </w:r>
          </w:p>
        </w:tc>
        <w:tc>
          <w:tcPr>
            <w:tcW w:w="3930" w:type="dxa"/>
            <w:tcBorders>
              <w:top w:val="single" w:sz="4" w:space="0" w:color="000000"/>
              <w:left w:val="nil"/>
              <w:bottom w:val="single" w:sz="4" w:space="0" w:color="000000"/>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Desa</w:t>
            </w:r>
          </w:p>
        </w:tc>
        <w:tc>
          <w:tcPr>
            <w:tcW w:w="2995" w:type="dxa"/>
            <w:tcBorders>
              <w:top w:val="single" w:sz="4" w:space="0" w:color="000000"/>
              <w:left w:val="nil"/>
              <w:bottom w:val="single" w:sz="4" w:space="0" w:color="000000"/>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Jumlah industri kecil batik</w:t>
            </w:r>
          </w:p>
        </w:tc>
      </w:tr>
      <w:tr w:rsidR="00AA6DF5">
        <w:tc>
          <w:tcPr>
            <w:tcW w:w="662" w:type="dxa"/>
            <w:tcBorders>
              <w:top w:val="single" w:sz="4" w:space="0" w:color="000000"/>
              <w:left w:val="nil"/>
              <w:bottom w:val="nil"/>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1</w:t>
            </w:r>
          </w:p>
        </w:tc>
        <w:tc>
          <w:tcPr>
            <w:tcW w:w="3930" w:type="dxa"/>
            <w:tcBorders>
              <w:top w:val="single" w:sz="4" w:space="0" w:color="000000"/>
              <w:left w:val="nil"/>
              <w:bottom w:val="nil"/>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Paseseh</w:t>
            </w:r>
          </w:p>
        </w:tc>
        <w:tc>
          <w:tcPr>
            <w:tcW w:w="2995" w:type="dxa"/>
            <w:tcBorders>
              <w:top w:val="single" w:sz="4" w:space="0" w:color="000000"/>
              <w:left w:val="nil"/>
              <w:bottom w:val="nil"/>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16</w:t>
            </w:r>
          </w:p>
        </w:tc>
      </w:tr>
      <w:tr w:rsidR="00AA6DF5">
        <w:tc>
          <w:tcPr>
            <w:tcW w:w="662" w:type="dxa"/>
            <w:tcBorders>
              <w:top w:val="nil"/>
              <w:left w:val="nil"/>
              <w:bottom w:val="nil"/>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2</w:t>
            </w:r>
          </w:p>
        </w:tc>
        <w:tc>
          <w:tcPr>
            <w:tcW w:w="3930" w:type="dxa"/>
            <w:tcBorders>
              <w:top w:val="nil"/>
              <w:left w:val="nil"/>
              <w:bottom w:val="nil"/>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 xml:space="preserve">Macajah </w:t>
            </w:r>
          </w:p>
        </w:tc>
        <w:tc>
          <w:tcPr>
            <w:tcW w:w="2995" w:type="dxa"/>
            <w:tcBorders>
              <w:top w:val="nil"/>
              <w:left w:val="nil"/>
              <w:bottom w:val="nil"/>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4</w:t>
            </w:r>
          </w:p>
        </w:tc>
      </w:tr>
      <w:tr w:rsidR="00AA6DF5">
        <w:tc>
          <w:tcPr>
            <w:tcW w:w="662" w:type="dxa"/>
            <w:tcBorders>
              <w:top w:val="nil"/>
              <w:left w:val="nil"/>
              <w:bottom w:val="nil"/>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3</w:t>
            </w:r>
          </w:p>
        </w:tc>
        <w:tc>
          <w:tcPr>
            <w:tcW w:w="3930" w:type="dxa"/>
            <w:tcBorders>
              <w:top w:val="nil"/>
              <w:left w:val="nil"/>
              <w:bottom w:val="nil"/>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Tanjung bumi</w:t>
            </w:r>
          </w:p>
        </w:tc>
        <w:tc>
          <w:tcPr>
            <w:tcW w:w="2995" w:type="dxa"/>
            <w:tcBorders>
              <w:top w:val="nil"/>
              <w:left w:val="nil"/>
              <w:bottom w:val="nil"/>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49</w:t>
            </w:r>
          </w:p>
        </w:tc>
      </w:tr>
      <w:tr w:rsidR="00AA6DF5">
        <w:tc>
          <w:tcPr>
            <w:tcW w:w="662" w:type="dxa"/>
            <w:tcBorders>
              <w:top w:val="nil"/>
              <w:left w:val="nil"/>
              <w:bottom w:val="nil"/>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4</w:t>
            </w:r>
          </w:p>
        </w:tc>
        <w:tc>
          <w:tcPr>
            <w:tcW w:w="3930" w:type="dxa"/>
            <w:tcBorders>
              <w:top w:val="nil"/>
              <w:left w:val="nil"/>
              <w:bottom w:val="nil"/>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Telaga biru</w:t>
            </w:r>
          </w:p>
        </w:tc>
        <w:tc>
          <w:tcPr>
            <w:tcW w:w="2995" w:type="dxa"/>
            <w:tcBorders>
              <w:top w:val="nil"/>
              <w:left w:val="nil"/>
              <w:bottom w:val="nil"/>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21</w:t>
            </w:r>
          </w:p>
        </w:tc>
      </w:tr>
      <w:tr w:rsidR="00AA6DF5">
        <w:tc>
          <w:tcPr>
            <w:tcW w:w="4592" w:type="dxa"/>
            <w:gridSpan w:val="2"/>
            <w:tcBorders>
              <w:top w:val="nil"/>
              <w:left w:val="nil"/>
              <w:bottom w:val="single" w:sz="4" w:space="0" w:color="000000"/>
              <w:right w:val="nil"/>
            </w:tcBorders>
          </w:tcPr>
          <w:p w:rsidR="00AA6DF5" w:rsidRDefault="00591496">
            <w:pPr>
              <w:jc w:val="center"/>
              <w:rPr>
                <w:rFonts w:ascii="Arial" w:eastAsia="Arial" w:hAnsi="Arial" w:cs="Arial"/>
                <w:sz w:val="20"/>
                <w:szCs w:val="20"/>
              </w:rPr>
            </w:pPr>
            <w:r>
              <w:rPr>
                <w:rFonts w:ascii="Arial" w:eastAsia="Arial" w:hAnsi="Arial" w:cs="Arial"/>
                <w:sz w:val="20"/>
                <w:szCs w:val="20"/>
              </w:rPr>
              <w:t>Total</w:t>
            </w:r>
          </w:p>
        </w:tc>
        <w:tc>
          <w:tcPr>
            <w:tcW w:w="2995" w:type="dxa"/>
            <w:tcBorders>
              <w:top w:val="nil"/>
              <w:left w:val="nil"/>
              <w:bottom w:val="single" w:sz="4" w:space="0" w:color="000000"/>
              <w:right w:val="nil"/>
            </w:tcBorders>
          </w:tcPr>
          <w:p w:rsidR="00AA6DF5" w:rsidRDefault="00591496">
            <w:pPr>
              <w:jc w:val="both"/>
              <w:rPr>
                <w:rFonts w:ascii="Arial" w:eastAsia="Arial" w:hAnsi="Arial" w:cs="Arial"/>
                <w:sz w:val="20"/>
                <w:szCs w:val="20"/>
              </w:rPr>
            </w:pPr>
            <w:r>
              <w:rPr>
                <w:rFonts w:ascii="Arial" w:eastAsia="Arial" w:hAnsi="Arial" w:cs="Arial"/>
                <w:sz w:val="20"/>
                <w:szCs w:val="20"/>
              </w:rPr>
              <w:t>90</w:t>
            </w:r>
          </w:p>
        </w:tc>
      </w:tr>
    </w:tbl>
    <w:p w:rsidR="00AA6DF5" w:rsidRDefault="00591496">
      <w:pPr>
        <w:spacing w:after="0" w:line="240" w:lineRule="auto"/>
        <w:jc w:val="both"/>
        <w:rPr>
          <w:rFonts w:ascii="Arial" w:eastAsia="Arial" w:hAnsi="Arial" w:cs="Arial"/>
          <w:i/>
          <w:sz w:val="20"/>
          <w:szCs w:val="20"/>
        </w:rPr>
      </w:pPr>
      <w:r>
        <w:rPr>
          <w:rFonts w:ascii="Arial" w:eastAsia="Arial" w:hAnsi="Arial" w:cs="Arial"/>
          <w:i/>
          <w:sz w:val="20"/>
          <w:szCs w:val="20"/>
        </w:rPr>
        <w:t>Sumber:Dinas Perindustrian Dan Tenaga Kerja Kabupaten Bangkalan</w:t>
      </w:r>
    </w:p>
    <w:p w:rsidR="00AA6DF5" w:rsidRDefault="00AA6DF5">
      <w:pPr>
        <w:pBdr>
          <w:top w:val="nil"/>
          <w:left w:val="nil"/>
          <w:bottom w:val="nil"/>
          <w:right w:val="nil"/>
          <w:between w:val="nil"/>
        </w:pBdr>
        <w:spacing w:before="120" w:after="0" w:line="240" w:lineRule="auto"/>
        <w:jc w:val="center"/>
        <w:rPr>
          <w:rFonts w:ascii="Arial" w:eastAsia="Arial" w:hAnsi="Arial" w:cs="Arial"/>
          <w:color w:val="000000"/>
          <w:sz w:val="20"/>
          <w:szCs w:val="20"/>
        </w:rPr>
      </w:pPr>
    </w:p>
    <w:p w:rsidR="00AA6DF5" w:rsidRDefault="00591496">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b/>
        <w:t xml:space="preserve">Bauran pemasaran pemasaran adalah kegiatan pemasaran yang terpadu dan saling menunjang satu sama lain. Keberhasilan perusahaan dibidang pemasaran didukung oleh keberhasilan dalam memperoleh produk yang tepat, harga yang layak, saluran distribusi yang baik dan promosi yang efektif. bauran pemasaran terdiri dari 4 komponen yaitu product, price, place, dan promotion. </w:t>
      </w:r>
      <w:r>
        <w:rPr>
          <w:rFonts w:ascii="Arial" w:eastAsia="Arial" w:hAnsi="Arial" w:cs="Arial"/>
          <w:color w:val="000000"/>
          <w:sz w:val="20"/>
          <w:szCs w:val="20"/>
        </w:rPr>
        <w:tab/>
      </w:r>
      <w:r>
        <w:rPr>
          <w:rFonts w:ascii="Arial" w:eastAsia="Arial" w:hAnsi="Arial" w:cs="Arial"/>
          <w:color w:val="000000"/>
          <w:sz w:val="20"/>
          <w:szCs w:val="20"/>
        </w:rPr>
        <w:tab/>
        <w:t>Hasil penelitian yang dilakukan oleh Calvin dkk menyatakan bahwa secara simultan bauran pemasaran yang terdiri dari produk, harga, tempat, dan promosi berpengaruh signifikan terhadap keputusan pembelian. Sedangkan secara parsial harga dan promosi berpengaruh signifikan terhadap keputusan pembelian, sedangkan produk dan tempat tidak berpengaruh terhadap keputusan pembelian</w:t>
      </w:r>
    </w:p>
    <w:p w:rsidR="00AA6DF5" w:rsidRDefault="00591496">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Motivasi konsumen adalah suatu dorongan untuk memperoleh kepuasan terhadap apa yang dibutuhkan dan inginkan dalam hal kosumsi.Menurut Priansa (2017:160), </w:t>
      </w:r>
      <w:r>
        <w:rPr>
          <w:rFonts w:ascii="Arial" w:eastAsia="Arial" w:hAnsi="Arial" w:cs="Arial"/>
          <w:color w:val="000000"/>
          <w:sz w:val="20"/>
          <w:szCs w:val="20"/>
        </w:rPr>
        <w:tab/>
        <w:t>motivasi adalah “Sikap dan perilaku serta faktor-faktor yang mempengaruhi konsumen untuk berperilaku terhadap produk yang dihasilkan oleh perusahaan”. Salah satu contoh motivasi konsumen yaitu perkembangan teknologi pada zaman ini memudahkan konsumen untuk mendapatkan informasi suatu produk sehingga konsumen tergerak untuk mendapatkan produk tersebut(Amalia, 2018). Hasil penelitian yang dilakukan oleh sumiati (2014) menyatakan bahwa Motivasi konsumen berpengaruh positif terhadap keputusan pembelian komputer tablet Apple ipad.</w:t>
      </w:r>
    </w:p>
    <w:p w:rsidR="00AA6DF5" w:rsidRDefault="00591496">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b/>
        <w:t>Menurut Salomon (2013:45) Gaya hidup merupakan pola konsumsi yang merefleksikan pilihan individu dalam hal bagaimana mereka menghabiskan uang dan waktunya. gaya hidup setiap individu sangat beragam, ada yang boros, suka berfoya-foya, dan lain sebagainya. Biasanya sebagian orang pembelian suatu produk harus sesuai dengan gaya hidup yang dimilikinya. Untuk itulah gaya hidup menjadi pertimbangan dalam pengambilan keputusan pembelian terhadap suatu produk M.Rizal, dkk dalam penelitiannya menyatakan bahwa gaya hidup berpengaruh terhadap keputusan pembelian.</w:t>
      </w:r>
    </w:p>
    <w:p w:rsidR="00AA6DF5" w:rsidRDefault="00591496">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b/>
        <w:t>Kotler (2012:190) keputusan pembelian adalah tahap dalam proses pengambilan keputusan dimana konsumen benar-benar membeli”. D. Nata Wijaya Dkk menyatakan dalam penelitiannya bahwa motivasi dan gaya hdup secara bersamaan berpengaruh secara signifikan(Wijaya, 2018).</w:t>
      </w:r>
    </w:p>
    <w:p w:rsidR="00AA6DF5" w:rsidRDefault="00591496">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b/>
        <w:t>berdasarkan beberapa penelitian yang tertera diatas dapat diketahui bahwa keputusan pembelian dipengaruhi oleh beberapa faktor, diantaranya yaitu bauran pemasaran, motivasi dan gaya hidup. Dari latar belakang yang sudah diuraikan diatas peneliti menjadi tertarik untuk mangambil penelitian skripsi dengan judul “Pengaruh Bauran Pemasaran, Motivasi dan gaya Hidup Terhadap Keputusan Pembelian (Studi Pada UKM Batik Tanjung Bumi)”.</w:t>
      </w:r>
    </w:p>
    <w:p w:rsidR="00AA6DF5" w:rsidRDefault="00AA6DF5">
      <w:pPr>
        <w:spacing w:before="240" w:after="0" w:line="240" w:lineRule="auto"/>
        <w:jc w:val="both"/>
        <w:rPr>
          <w:rFonts w:ascii="Arial" w:eastAsia="Arial" w:hAnsi="Arial" w:cs="Arial"/>
          <w:color w:val="000000"/>
          <w:sz w:val="20"/>
          <w:szCs w:val="20"/>
        </w:rPr>
      </w:pPr>
    </w:p>
    <w:p w:rsidR="00AA6DF5" w:rsidRDefault="00591496">
      <w:pPr>
        <w:spacing w:before="240" w:after="0" w:line="240" w:lineRule="auto"/>
        <w:jc w:val="both"/>
        <w:rPr>
          <w:rFonts w:ascii="Arial" w:eastAsia="Arial" w:hAnsi="Arial" w:cs="Arial"/>
          <w:b/>
          <w:color w:val="000000"/>
          <w:sz w:val="20"/>
          <w:szCs w:val="20"/>
        </w:rPr>
      </w:pPr>
      <w:r>
        <w:rPr>
          <w:rFonts w:ascii="Arial" w:eastAsia="Arial" w:hAnsi="Arial" w:cs="Arial"/>
          <w:b/>
          <w:color w:val="000000"/>
          <w:sz w:val="20"/>
          <w:szCs w:val="20"/>
        </w:rPr>
        <w:lastRenderedPageBreak/>
        <w:t>METODE PENELITIAN</w:t>
      </w:r>
    </w:p>
    <w:p w:rsidR="00AA6DF5" w:rsidRDefault="00591496">
      <w:pPr>
        <w:pBdr>
          <w:top w:val="nil"/>
          <w:left w:val="nil"/>
          <w:bottom w:val="nil"/>
          <w:right w:val="nil"/>
          <w:between w:val="nil"/>
        </w:pBdr>
        <w:spacing w:after="0" w:line="240" w:lineRule="auto"/>
        <w:ind w:firstLine="567"/>
        <w:jc w:val="both"/>
        <w:rPr>
          <w:rFonts w:ascii="Arial" w:eastAsia="Arial" w:hAnsi="Arial" w:cs="Arial"/>
          <w:color w:val="000000"/>
          <w:sz w:val="20"/>
          <w:szCs w:val="20"/>
        </w:rPr>
      </w:pPr>
      <w:r>
        <w:rPr>
          <w:rFonts w:ascii="Arial" w:eastAsia="Arial" w:hAnsi="Arial" w:cs="Arial"/>
          <w:color w:val="000000"/>
          <w:sz w:val="20"/>
          <w:szCs w:val="20"/>
        </w:rPr>
        <w:t>Jenis penelitian ini adalah Explanatory research yaitu jenis penelitian dilakukan untuk menjelaskan hubungan antar variabel dengan melakukan uji hipotesis. Sumber data dalam penelitian ini diambil melalui kuesioner, wawancara, penelitian terdahulu dan artikel-artikel yang relevan dengan penelitian.</w:t>
      </w:r>
    </w:p>
    <w:p w:rsidR="00AA6DF5" w:rsidRDefault="00591496">
      <w:pPr>
        <w:pBdr>
          <w:top w:val="nil"/>
          <w:left w:val="nil"/>
          <w:bottom w:val="nil"/>
          <w:right w:val="nil"/>
          <w:between w:val="nil"/>
        </w:pBdr>
        <w:spacing w:after="0" w:line="240" w:lineRule="auto"/>
        <w:ind w:firstLine="567"/>
        <w:jc w:val="both"/>
        <w:rPr>
          <w:rFonts w:ascii="Arial" w:eastAsia="Arial" w:hAnsi="Arial" w:cs="Arial"/>
          <w:color w:val="000000"/>
        </w:rPr>
      </w:pPr>
      <w:r>
        <w:rPr>
          <w:rFonts w:ascii="Arial" w:eastAsia="Arial" w:hAnsi="Arial" w:cs="Arial"/>
          <w:color w:val="000000"/>
          <w:sz w:val="20"/>
          <w:szCs w:val="20"/>
        </w:rPr>
        <w:t>Penelitian ini menggunakan pendekatan kuantitatif yaitu melakukan uji statistik dengan tujuan menganalisis kebenaran dari hipotesis yang ditetapkan. Menurut Ridwan dan Kuncoro populasi dibagi menjadi dua yaitu populasi terbatas dan populasi tak terbatas Populasi dalam penelitian ini adalah customer batik Tanjung Bumi dengan jumlah populasi yang tidak terbatas. Teknik pengambilan sampel yang digunakan yaitu pueposive sampling dengan mempertimbangkan kriteria yang sudah ditentukan dan sampel yang diambil dalam penelitian ini sebesar 100 responden. Variabel dalam penelitian ini yaitu bauran pemasaran(X1), motivasi(X2), gaya hidup(X3), dan keputusan pembelian(Y).</w:t>
      </w:r>
    </w:p>
    <w:p w:rsidR="00AA6DF5" w:rsidRDefault="00591496">
      <w:pPr>
        <w:spacing w:before="240"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HASIL </w:t>
      </w:r>
    </w:p>
    <w:p w:rsidR="00AA6DF5" w:rsidRDefault="00591496">
      <w:pPr>
        <w:spacing w:before="120" w:after="0" w:line="240" w:lineRule="auto"/>
        <w:jc w:val="center"/>
        <w:rPr>
          <w:rFonts w:ascii="Arial" w:eastAsia="Arial" w:hAnsi="Arial" w:cs="Arial"/>
          <w:sz w:val="20"/>
          <w:szCs w:val="20"/>
        </w:rPr>
      </w:pPr>
      <w:r>
        <w:rPr>
          <w:rFonts w:ascii="Arial" w:eastAsia="Arial" w:hAnsi="Arial" w:cs="Arial"/>
          <w:color w:val="000000"/>
          <w:sz w:val="20"/>
          <w:szCs w:val="20"/>
        </w:rPr>
        <w:t xml:space="preserve">Berisi </w:t>
      </w:r>
      <w:r>
        <w:rPr>
          <w:rFonts w:ascii="Arial" w:eastAsia="Arial" w:hAnsi="Arial" w:cs="Arial"/>
          <w:sz w:val="20"/>
          <w:szCs w:val="20"/>
        </w:rPr>
        <w:t>Tabel 2. Hasil Uji F</w:t>
      </w:r>
    </w:p>
    <w:tbl>
      <w:tblPr>
        <w:tblStyle w:val="a7"/>
        <w:tblW w:w="8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6"/>
        <w:gridCol w:w="1289"/>
        <w:gridCol w:w="648"/>
        <w:gridCol w:w="822"/>
        <w:gridCol w:w="516"/>
        <w:gridCol w:w="508"/>
        <w:gridCol w:w="830"/>
        <w:gridCol w:w="579"/>
        <w:gridCol w:w="897"/>
        <w:gridCol w:w="130"/>
        <w:gridCol w:w="392"/>
        <w:gridCol w:w="508"/>
        <w:gridCol w:w="137"/>
        <w:gridCol w:w="893"/>
      </w:tblGrid>
      <w:tr w:rsidR="00AA6DF5">
        <w:trPr>
          <w:cantSplit/>
        </w:trPr>
        <w:tc>
          <w:tcPr>
            <w:tcW w:w="8885" w:type="dxa"/>
            <w:gridSpan w:val="14"/>
            <w:tcBorders>
              <w:top w:val="nil"/>
              <w:left w:val="nil"/>
              <w:bottom w:val="nil"/>
              <w:right w:val="nil"/>
            </w:tcBorders>
            <w:shd w:val="clear" w:color="auto" w:fill="FFFFFF"/>
            <w:vAlign w:val="center"/>
          </w:tcPr>
          <w:p w:rsidR="00AA6DF5" w:rsidRDefault="00591496">
            <w:pPr>
              <w:spacing w:after="0"/>
              <w:ind w:left="60" w:right="60"/>
              <w:jc w:val="center"/>
              <w:rPr>
                <w:rFonts w:ascii="Arial" w:eastAsia="Arial" w:hAnsi="Arial" w:cs="Arial"/>
                <w:b/>
                <w:sz w:val="20"/>
                <w:szCs w:val="20"/>
              </w:rPr>
            </w:pPr>
            <w:r>
              <w:rPr>
                <w:rFonts w:ascii="Arial" w:eastAsia="Arial" w:hAnsi="Arial" w:cs="Arial"/>
                <w:b/>
                <w:sz w:val="20"/>
                <w:szCs w:val="20"/>
              </w:rPr>
              <w:t>ANOVAa</w:t>
            </w:r>
          </w:p>
        </w:tc>
      </w:tr>
      <w:tr w:rsidR="00AA6DF5">
        <w:trPr>
          <w:gridAfter w:val="1"/>
          <w:wAfter w:w="893" w:type="dxa"/>
          <w:cantSplit/>
        </w:trPr>
        <w:tc>
          <w:tcPr>
            <w:tcW w:w="2025" w:type="dxa"/>
            <w:gridSpan w:val="2"/>
            <w:tcBorders>
              <w:top w:val="nil"/>
              <w:left w:val="nil"/>
              <w:bottom w:val="single" w:sz="8" w:space="0" w:color="152935"/>
              <w:right w:val="nil"/>
            </w:tcBorders>
            <w:shd w:val="clear" w:color="auto" w:fill="FFFFFF"/>
            <w:vAlign w:val="bottom"/>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Model</w:t>
            </w:r>
          </w:p>
        </w:tc>
        <w:tc>
          <w:tcPr>
            <w:tcW w:w="1470" w:type="dxa"/>
            <w:gridSpan w:val="2"/>
            <w:tcBorders>
              <w:top w:val="nil"/>
              <w:left w:val="nil"/>
              <w:bottom w:val="single" w:sz="8" w:space="0" w:color="152935"/>
              <w:right w:val="single" w:sz="8" w:space="0" w:color="E0E0E0"/>
            </w:tcBorders>
            <w:shd w:val="clear" w:color="auto" w:fill="FFFFFF"/>
            <w:vAlign w:val="bottom"/>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Sum of Squares</w:t>
            </w:r>
          </w:p>
        </w:tc>
        <w:tc>
          <w:tcPr>
            <w:tcW w:w="1024" w:type="dxa"/>
            <w:gridSpan w:val="2"/>
            <w:tcBorders>
              <w:top w:val="nil"/>
              <w:left w:val="single" w:sz="8" w:space="0" w:color="E0E0E0"/>
              <w:bottom w:val="single" w:sz="8" w:space="0" w:color="152935"/>
              <w:right w:val="single" w:sz="8" w:space="0" w:color="E0E0E0"/>
            </w:tcBorders>
            <w:shd w:val="clear" w:color="auto" w:fill="FFFFFF"/>
            <w:vAlign w:val="bottom"/>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df</w:t>
            </w:r>
          </w:p>
        </w:tc>
        <w:tc>
          <w:tcPr>
            <w:tcW w:w="1409" w:type="dxa"/>
            <w:gridSpan w:val="2"/>
            <w:tcBorders>
              <w:top w:val="nil"/>
              <w:left w:val="single" w:sz="8" w:space="0" w:color="E0E0E0"/>
              <w:bottom w:val="single" w:sz="8" w:space="0" w:color="152935"/>
              <w:right w:val="single" w:sz="8" w:space="0" w:color="E0E0E0"/>
            </w:tcBorders>
            <w:shd w:val="clear" w:color="auto" w:fill="FFFFFF"/>
            <w:vAlign w:val="bottom"/>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Mean Square</w:t>
            </w:r>
          </w:p>
        </w:tc>
        <w:tc>
          <w:tcPr>
            <w:tcW w:w="1027" w:type="dxa"/>
            <w:gridSpan w:val="2"/>
            <w:tcBorders>
              <w:top w:val="nil"/>
              <w:left w:val="single" w:sz="8" w:space="0" w:color="E0E0E0"/>
              <w:bottom w:val="single" w:sz="8" w:space="0" w:color="152935"/>
              <w:right w:val="single" w:sz="8" w:space="0" w:color="E0E0E0"/>
            </w:tcBorders>
            <w:shd w:val="clear" w:color="auto" w:fill="FFFFFF"/>
            <w:vAlign w:val="bottom"/>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F</w:t>
            </w:r>
          </w:p>
        </w:tc>
        <w:tc>
          <w:tcPr>
            <w:tcW w:w="1037" w:type="dxa"/>
            <w:gridSpan w:val="3"/>
            <w:tcBorders>
              <w:top w:val="nil"/>
              <w:left w:val="single" w:sz="8" w:space="0" w:color="E0E0E0"/>
              <w:bottom w:val="single" w:sz="8" w:space="0" w:color="152935"/>
              <w:right w:val="nil"/>
            </w:tcBorders>
            <w:shd w:val="clear" w:color="auto" w:fill="FFFFFF"/>
            <w:vAlign w:val="bottom"/>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Sig.</w:t>
            </w:r>
          </w:p>
        </w:tc>
      </w:tr>
      <w:tr w:rsidR="00AA6DF5">
        <w:trPr>
          <w:gridAfter w:val="1"/>
          <w:wAfter w:w="893" w:type="dxa"/>
          <w:cantSplit/>
        </w:trPr>
        <w:tc>
          <w:tcPr>
            <w:tcW w:w="736" w:type="dxa"/>
            <w:vMerge w:val="restart"/>
            <w:tcBorders>
              <w:top w:val="single" w:sz="8" w:space="0" w:color="152935"/>
              <w:left w:val="nil"/>
              <w:bottom w:val="single" w:sz="8" w:space="0" w:color="152935"/>
              <w:right w:val="nil"/>
            </w:tcBorders>
            <w:shd w:val="clear" w:color="auto" w:fill="auto"/>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1</w:t>
            </w:r>
          </w:p>
        </w:tc>
        <w:tc>
          <w:tcPr>
            <w:tcW w:w="1289" w:type="dxa"/>
            <w:tcBorders>
              <w:top w:val="single" w:sz="8" w:space="0" w:color="152935"/>
              <w:left w:val="nil"/>
              <w:bottom w:val="single" w:sz="8" w:space="0" w:color="AEAEAE"/>
              <w:right w:val="nil"/>
            </w:tcBorders>
            <w:shd w:val="clear" w:color="auto" w:fill="auto"/>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Regression</w:t>
            </w:r>
          </w:p>
        </w:tc>
        <w:tc>
          <w:tcPr>
            <w:tcW w:w="1470" w:type="dxa"/>
            <w:gridSpan w:val="2"/>
            <w:tcBorders>
              <w:top w:val="single" w:sz="8" w:space="0" w:color="152935"/>
              <w:left w:val="nil"/>
              <w:bottom w:val="single" w:sz="8" w:space="0" w:color="AEAEAE"/>
              <w:right w:val="single" w:sz="8" w:space="0" w:color="E0E0E0"/>
            </w:tcBorders>
            <w:shd w:val="clear" w:color="auto" w:fill="FFFFFF"/>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53,153</w:t>
            </w:r>
          </w:p>
        </w:tc>
        <w:tc>
          <w:tcPr>
            <w:tcW w:w="1024" w:type="dxa"/>
            <w:gridSpan w:val="2"/>
            <w:tcBorders>
              <w:top w:val="single" w:sz="8" w:space="0" w:color="152935"/>
              <w:left w:val="single" w:sz="8" w:space="0" w:color="E0E0E0"/>
              <w:bottom w:val="single" w:sz="8" w:space="0" w:color="AEAEAE"/>
              <w:right w:val="single" w:sz="8" w:space="0" w:color="E0E0E0"/>
            </w:tcBorders>
            <w:shd w:val="clear" w:color="auto" w:fill="FFFFFF"/>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3</w:t>
            </w:r>
          </w:p>
        </w:tc>
        <w:tc>
          <w:tcPr>
            <w:tcW w:w="1409" w:type="dxa"/>
            <w:gridSpan w:val="2"/>
            <w:tcBorders>
              <w:top w:val="single" w:sz="8" w:space="0" w:color="152935"/>
              <w:left w:val="single" w:sz="8" w:space="0" w:color="E0E0E0"/>
              <w:bottom w:val="single" w:sz="8" w:space="0" w:color="AEAEAE"/>
              <w:right w:val="single" w:sz="8" w:space="0" w:color="E0E0E0"/>
            </w:tcBorders>
            <w:shd w:val="clear" w:color="auto" w:fill="FFFFFF"/>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17,718</w:t>
            </w:r>
          </w:p>
        </w:tc>
        <w:tc>
          <w:tcPr>
            <w:tcW w:w="1027" w:type="dxa"/>
            <w:gridSpan w:val="2"/>
            <w:tcBorders>
              <w:top w:val="single" w:sz="8" w:space="0" w:color="152935"/>
              <w:left w:val="single" w:sz="8" w:space="0" w:color="E0E0E0"/>
              <w:bottom w:val="single" w:sz="8" w:space="0" w:color="AEAEAE"/>
              <w:right w:val="single" w:sz="8" w:space="0" w:color="E0E0E0"/>
            </w:tcBorders>
            <w:shd w:val="clear" w:color="auto" w:fill="FFFFFF"/>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6,276</w:t>
            </w:r>
          </w:p>
        </w:tc>
        <w:tc>
          <w:tcPr>
            <w:tcW w:w="1037" w:type="dxa"/>
            <w:gridSpan w:val="3"/>
            <w:tcBorders>
              <w:top w:val="single" w:sz="8" w:space="0" w:color="152935"/>
              <w:left w:val="single" w:sz="8" w:space="0" w:color="E0E0E0"/>
              <w:bottom w:val="single" w:sz="8" w:space="0" w:color="AEAEAE"/>
              <w:right w:val="nil"/>
            </w:tcBorders>
            <w:shd w:val="clear" w:color="auto" w:fill="FFFFFF"/>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,001</w:t>
            </w:r>
            <w:r>
              <w:rPr>
                <w:rFonts w:ascii="Arial" w:eastAsia="Arial" w:hAnsi="Arial" w:cs="Arial"/>
                <w:sz w:val="20"/>
                <w:szCs w:val="20"/>
                <w:vertAlign w:val="superscript"/>
              </w:rPr>
              <w:t>b</w:t>
            </w:r>
          </w:p>
        </w:tc>
      </w:tr>
      <w:tr w:rsidR="00AA6DF5">
        <w:trPr>
          <w:gridAfter w:val="1"/>
          <w:wAfter w:w="893" w:type="dxa"/>
          <w:cantSplit/>
        </w:trPr>
        <w:tc>
          <w:tcPr>
            <w:tcW w:w="736" w:type="dxa"/>
            <w:vMerge/>
            <w:tcBorders>
              <w:top w:val="single" w:sz="8" w:space="0" w:color="152935"/>
              <w:left w:val="nil"/>
              <w:bottom w:val="single" w:sz="8" w:space="0" w:color="152935"/>
              <w:right w:val="nil"/>
            </w:tcBorders>
            <w:shd w:val="clear" w:color="auto" w:fill="auto"/>
          </w:tcPr>
          <w:p w:rsidR="00AA6DF5" w:rsidRDefault="00AA6DF5">
            <w:pPr>
              <w:widowControl w:val="0"/>
              <w:pBdr>
                <w:top w:val="nil"/>
                <w:left w:val="nil"/>
                <w:bottom w:val="nil"/>
                <w:right w:val="nil"/>
                <w:between w:val="nil"/>
              </w:pBdr>
              <w:spacing w:after="0"/>
              <w:rPr>
                <w:rFonts w:ascii="Arial" w:eastAsia="Arial" w:hAnsi="Arial" w:cs="Arial"/>
                <w:sz w:val="20"/>
                <w:szCs w:val="20"/>
              </w:rPr>
            </w:pPr>
          </w:p>
        </w:tc>
        <w:tc>
          <w:tcPr>
            <w:tcW w:w="1289" w:type="dxa"/>
            <w:tcBorders>
              <w:top w:val="single" w:sz="8" w:space="0" w:color="AEAEAE"/>
              <w:left w:val="nil"/>
              <w:bottom w:val="single" w:sz="8" w:space="0" w:color="AEAEAE"/>
              <w:right w:val="nil"/>
            </w:tcBorders>
            <w:shd w:val="clear" w:color="auto" w:fill="auto"/>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Residual</w:t>
            </w:r>
          </w:p>
        </w:tc>
        <w:tc>
          <w:tcPr>
            <w:tcW w:w="1470" w:type="dxa"/>
            <w:gridSpan w:val="2"/>
            <w:tcBorders>
              <w:top w:val="single" w:sz="8" w:space="0" w:color="AEAEAE"/>
              <w:left w:val="nil"/>
              <w:bottom w:val="single" w:sz="8" w:space="0" w:color="AEAEAE"/>
              <w:right w:val="single" w:sz="8" w:space="0" w:color="E0E0E0"/>
            </w:tcBorders>
            <w:shd w:val="clear" w:color="auto" w:fill="FFFFFF"/>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271,007</w:t>
            </w:r>
          </w:p>
        </w:tc>
        <w:tc>
          <w:tcPr>
            <w:tcW w:w="1024" w:type="dxa"/>
            <w:gridSpan w:val="2"/>
            <w:tcBorders>
              <w:top w:val="single" w:sz="8" w:space="0" w:color="AEAEAE"/>
              <w:left w:val="single" w:sz="8" w:space="0" w:color="E0E0E0"/>
              <w:bottom w:val="single" w:sz="8" w:space="0" w:color="AEAEAE"/>
              <w:right w:val="single" w:sz="8" w:space="0" w:color="E0E0E0"/>
            </w:tcBorders>
            <w:shd w:val="clear" w:color="auto" w:fill="FFFFFF"/>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96</w:t>
            </w:r>
          </w:p>
        </w:tc>
        <w:tc>
          <w:tcPr>
            <w:tcW w:w="1409" w:type="dxa"/>
            <w:gridSpan w:val="2"/>
            <w:tcBorders>
              <w:top w:val="single" w:sz="8" w:space="0" w:color="AEAEAE"/>
              <w:left w:val="single" w:sz="8" w:space="0" w:color="E0E0E0"/>
              <w:bottom w:val="single" w:sz="8" w:space="0" w:color="AEAEAE"/>
              <w:right w:val="single" w:sz="8" w:space="0" w:color="E0E0E0"/>
            </w:tcBorders>
            <w:shd w:val="clear" w:color="auto" w:fill="FFFFFF"/>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2,823</w:t>
            </w:r>
          </w:p>
        </w:tc>
        <w:tc>
          <w:tcPr>
            <w:tcW w:w="1027" w:type="dxa"/>
            <w:gridSpan w:val="2"/>
            <w:tcBorders>
              <w:top w:val="single" w:sz="8" w:space="0" w:color="AEAEAE"/>
              <w:left w:val="single" w:sz="8" w:space="0" w:color="E0E0E0"/>
              <w:bottom w:val="single" w:sz="8" w:space="0" w:color="AEAEAE"/>
              <w:right w:val="single" w:sz="8" w:space="0" w:color="E0E0E0"/>
            </w:tcBorders>
            <w:shd w:val="clear" w:color="auto" w:fill="FFFFFF"/>
            <w:vAlign w:val="center"/>
          </w:tcPr>
          <w:p w:rsidR="00AA6DF5" w:rsidRDefault="00AA6DF5">
            <w:pPr>
              <w:spacing w:after="0" w:line="240" w:lineRule="auto"/>
              <w:jc w:val="center"/>
              <w:rPr>
                <w:rFonts w:ascii="Arial" w:eastAsia="Arial" w:hAnsi="Arial" w:cs="Arial"/>
                <w:sz w:val="20"/>
                <w:szCs w:val="20"/>
              </w:rPr>
            </w:pPr>
          </w:p>
        </w:tc>
        <w:tc>
          <w:tcPr>
            <w:tcW w:w="1037" w:type="dxa"/>
            <w:gridSpan w:val="3"/>
            <w:tcBorders>
              <w:top w:val="single" w:sz="8" w:space="0" w:color="AEAEAE"/>
              <w:left w:val="single" w:sz="8" w:space="0" w:color="E0E0E0"/>
              <w:bottom w:val="single" w:sz="8" w:space="0" w:color="AEAEAE"/>
              <w:right w:val="nil"/>
            </w:tcBorders>
            <w:shd w:val="clear" w:color="auto" w:fill="FFFFFF"/>
            <w:vAlign w:val="center"/>
          </w:tcPr>
          <w:p w:rsidR="00AA6DF5" w:rsidRDefault="00AA6DF5">
            <w:pPr>
              <w:spacing w:after="0" w:line="240" w:lineRule="auto"/>
              <w:jc w:val="center"/>
              <w:rPr>
                <w:rFonts w:ascii="Arial" w:eastAsia="Arial" w:hAnsi="Arial" w:cs="Arial"/>
                <w:sz w:val="20"/>
                <w:szCs w:val="20"/>
              </w:rPr>
            </w:pPr>
          </w:p>
        </w:tc>
      </w:tr>
      <w:tr w:rsidR="00AA6DF5">
        <w:trPr>
          <w:gridAfter w:val="1"/>
          <w:wAfter w:w="893" w:type="dxa"/>
          <w:cantSplit/>
        </w:trPr>
        <w:tc>
          <w:tcPr>
            <w:tcW w:w="736" w:type="dxa"/>
            <w:vMerge/>
            <w:tcBorders>
              <w:top w:val="single" w:sz="8" w:space="0" w:color="152935"/>
              <w:left w:val="nil"/>
              <w:bottom w:val="single" w:sz="8" w:space="0" w:color="152935"/>
              <w:right w:val="nil"/>
            </w:tcBorders>
            <w:shd w:val="clear" w:color="auto" w:fill="auto"/>
          </w:tcPr>
          <w:p w:rsidR="00AA6DF5" w:rsidRDefault="00AA6DF5">
            <w:pPr>
              <w:widowControl w:val="0"/>
              <w:pBdr>
                <w:top w:val="nil"/>
                <w:left w:val="nil"/>
                <w:bottom w:val="nil"/>
                <w:right w:val="nil"/>
                <w:between w:val="nil"/>
              </w:pBdr>
              <w:spacing w:after="0"/>
              <w:rPr>
                <w:rFonts w:ascii="Arial" w:eastAsia="Arial" w:hAnsi="Arial" w:cs="Arial"/>
                <w:sz w:val="20"/>
                <w:szCs w:val="20"/>
              </w:rPr>
            </w:pPr>
          </w:p>
        </w:tc>
        <w:tc>
          <w:tcPr>
            <w:tcW w:w="1289" w:type="dxa"/>
            <w:tcBorders>
              <w:top w:val="single" w:sz="8" w:space="0" w:color="AEAEAE"/>
              <w:left w:val="nil"/>
              <w:bottom w:val="single" w:sz="8" w:space="0" w:color="152935"/>
              <w:right w:val="nil"/>
            </w:tcBorders>
            <w:shd w:val="clear" w:color="auto" w:fill="auto"/>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Total</w:t>
            </w:r>
          </w:p>
        </w:tc>
        <w:tc>
          <w:tcPr>
            <w:tcW w:w="1470" w:type="dxa"/>
            <w:gridSpan w:val="2"/>
            <w:tcBorders>
              <w:top w:val="single" w:sz="8" w:space="0" w:color="AEAEAE"/>
              <w:left w:val="nil"/>
              <w:bottom w:val="single" w:sz="8" w:space="0" w:color="152935"/>
              <w:right w:val="single" w:sz="8" w:space="0" w:color="E0E0E0"/>
            </w:tcBorders>
            <w:shd w:val="clear" w:color="auto" w:fill="FFFFFF"/>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324,160</w:t>
            </w:r>
          </w:p>
        </w:tc>
        <w:tc>
          <w:tcPr>
            <w:tcW w:w="1024" w:type="dxa"/>
            <w:gridSpan w:val="2"/>
            <w:tcBorders>
              <w:top w:val="single" w:sz="8" w:space="0" w:color="AEAEAE"/>
              <w:left w:val="single" w:sz="8" w:space="0" w:color="E0E0E0"/>
              <w:bottom w:val="single" w:sz="8" w:space="0" w:color="152935"/>
              <w:right w:val="single" w:sz="8" w:space="0" w:color="E0E0E0"/>
            </w:tcBorders>
            <w:shd w:val="clear" w:color="auto" w:fill="FFFFFF"/>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99</w:t>
            </w:r>
          </w:p>
        </w:tc>
        <w:tc>
          <w:tcPr>
            <w:tcW w:w="1409"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rsidR="00AA6DF5" w:rsidRDefault="00AA6DF5">
            <w:pPr>
              <w:spacing w:after="0" w:line="240" w:lineRule="auto"/>
              <w:jc w:val="center"/>
              <w:rPr>
                <w:rFonts w:ascii="Arial" w:eastAsia="Arial" w:hAnsi="Arial" w:cs="Arial"/>
                <w:sz w:val="20"/>
                <w:szCs w:val="20"/>
              </w:rPr>
            </w:pPr>
          </w:p>
        </w:tc>
        <w:tc>
          <w:tcPr>
            <w:tcW w:w="1027"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rsidR="00AA6DF5" w:rsidRDefault="00AA6DF5">
            <w:pPr>
              <w:spacing w:after="0" w:line="240" w:lineRule="auto"/>
              <w:jc w:val="center"/>
              <w:rPr>
                <w:rFonts w:ascii="Arial" w:eastAsia="Arial" w:hAnsi="Arial" w:cs="Arial"/>
                <w:sz w:val="20"/>
                <w:szCs w:val="20"/>
              </w:rPr>
            </w:pPr>
          </w:p>
        </w:tc>
        <w:tc>
          <w:tcPr>
            <w:tcW w:w="1037" w:type="dxa"/>
            <w:gridSpan w:val="3"/>
            <w:tcBorders>
              <w:top w:val="single" w:sz="8" w:space="0" w:color="AEAEAE"/>
              <w:left w:val="single" w:sz="8" w:space="0" w:color="E0E0E0"/>
              <w:bottom w:val="single" w:sz="8" w:space="0" w:color="152935"/>
              <w:right w:val="nil"/>
            </w:tcBorders>
            <w:shd w:val="clear" w:color="auto" w:fill="FFFFFF"/>
            <w:vAlign w:val="center"/>
          </w:tcPr>
          <w:p w:rsidR="00AA6DF5" w:rsidRDefault="00AA6DF5">
            <w:pPr>
              <w:spacing w:after="0" w:line="240" w:lineRule="auto"/>
              <w:jc w:val="center"/>
              <w:rPr>
                <w:rFonts w:ascii="Arial" w:eastAsia="Arial" w:hAnsi="Arial" w:cs="Arial"/>
                <w:sz w:val="20"/>
                <w:szCs w:val="20"/>
              </w:rPr>
            </w:pPr>
          </w:p>
        </w:tc>
      </w:tr>
      <w:tr w:rsidR="00AA6DF5">
        <w:trPr>
          <w:gridAfter w:val="1"/>
          <w:wAfter w:w="893" w:type="dxa"/>
          <w:cantSplit/>
        </w:trPr>
        <w:tc>
          <w:tcPr>
            <w:tcW w:w="7992" w:type="dxa"/>
            <w:gridSpan w:val="13"/>
            <w:tcBorders>
              <w:top w:val="nil"/>
              <w:left w:val="nil"/>
              <w:bottom w:val="nil"/>
              <w:right w:val="nil"/>
            </w:tcBorders>
            <w:shd w:val="clear" w:color="auto" w:fill="FFFFFF"/>
          </w:tcPr>
          <w:p w:rsidR="00AA6DF5" w:rsidRDefault="00591496">
            <w:pPr>
              <w:spacing w:after="0"/>
              <w:ind w:left="60" w:right="60"/>
              <w:rPr>
                <w:rFonts w:ascii="Arial" w:eastAsia="Arial" w:hAnsi="Arial" w:cs="Arial"/>
                <w:sz w:val="20"/>
                <w:szCs w:val="20"/>
              </w:rPr>
            </w:pPr>
            <w:r>
              <w:rPr>
                <w:rFonts w:ascii="Arial" w:eastAsia="Arial" w:hAnsi="Arial" w:cs="Arial"/>
                <w:sz w:val="20"/>
                <w:szCs w:val="20"/>
              </w:rPr>
              <w:t>a. Dependent Variable: Keputusan pembelian</w:t>
            </w:r>
          </w:p>
        </w:tc>
      </w:tr>
      <w:tr w:rsidR="00AA6DF5">
        <w:trPr>
          <w:gridAfter w:val="1"/>
          <w:wAfter w:w="893" w:type="dxa"/>
          <w:cantSplit/>
        </w:trPr>
        <w:tc>
          <w:tcPr>
            <w:tcW w:w="7992" w:type="dxa"/>
            <w:gridSpan w:val="13"/>
            <w:tcBorders>
              <w:top w:val="nil"/>
              <w:left w:val="nil"/>
              <w:bottom w:val="nil"/>
              <w:right w:val="nil"/>
            </w:tcBorders>
            <w:shd w:val="clear" w:color="auto" w:fill="FFFFFF"/>
          </w:tcPr>
          <w:p w:rsidR="00AA6DF5" w:rsidRDefault="00591496">
            <w:pPr>
              <w:spacing w:after="0"/>
              <w:ind w:left="60" w:right="60"/>
              <w:rPr>
                <w:rFonts w:ascii="Arial" w:eastAsia="Arial" w:hAnsi="Arial" w:cs="Arial"/>
                <w:sz w:val="20"/>
                <w:szCs w:val="20"/>
              </w:rPr>
            </w:pPr>
            <w:r>
              <w:rPr>
                <w:rFonts w:ascii="Arial" w:eastAsia="Arial" w:hAnsi="Arial" w:cs="Arial"/>
                <w:sz w:val="20"/>
                <w:szCs w:val="20"/>
              </w:rPr>
              <w:t>b. Predictors: (Constant), Gaya hidup, Bauran pemasaran, Motivasi</w:t>
            </w:r>
          </w:p>
        </w:tc>
      </w:tr>
      <w:tr w:rsidR="00AA6DF5">
        <w:trPr>
          <w:gridAfter w:val="3"/>
          <w:wAfter w:w="1538" w:type="dxa"/>
          <w:cantSplit/>
        </w:trPr>
        <w:tc>
          <w:tcPr>
            <w:tcW w:w="7347" w:type="dxa"/>
            <w:gridSpan w:val="11"/>
            <w:tcBorders>
              <w:top w:val="nil"/>
              <w:left w:val="nil"/>
              <w:bottom w:val="nil"/>
              <w:right w:val="nil"/>
            </w:tcBorders>
            <w:shd w:val="clear" w:color="auto" w:fill="FFFFFF"/>
            <w:vAlign w:val="center"/>
          </w:tcPr>
          <w:p w:rsidR="00AA6DF5" w:rsidRDefault="00591496">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Berdasarkan tabel diatas diketahui bahwa  nilai f hitung sebesar 6,276 sedangkan nilai f tabel sebesar 2,70, artinya nilai f hitung&gt;f tabel. Sehingga dapat disimpulkan bahwa variabel independen yakni bauran pemasaran(X1), motivasi(X2), dan gaya hidup(X3) secara simultan berpengaruh positif terhadap variabel dependen yakni keputusan pembelian(Y).</w:t>
            </w:r>
          </w:p>
          <w:p w:rsidR="00AA6DF5" w:rsidRDefault="00591496">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Dari tabel diatas juga diketahui bahwa nilai sig 0,001 dan lebih kecil dari 0,05. Sehingga dapat diartikan bahwa variabel  bauran pemasaran(X1), motivasi(X2), dan gaya hidup(X3) secara simultan berpengaruh positif terhadap variabel keputusan pembelian(Y).</w:t>
            </w:r>
          </w:p>
          <w:p w:rsidR="00AA6DF5" w:rsidRDefault="00AA6DF5">
            <w:pPr>
              <w:pBdr>
                <w:top w:val="nil"/>
                <w:left w:val="nil"/>
                <w:bottom w:val="nil"/>
                <w:right w:val="nil"/>
                <w:between w:val="nil"/>
              </w:pBdr>
              <w:spacing w:after="0" w:line="240" w:lineRule="auto"/>
              <w:ind w:firstLine="720"/>
              <w:jc w:val="both"/>
              <w:rPr>
                <w:rFonts w:ascii="Arial" w:eastAsia="Arial" w:hAnsi="Arial" w:cs="Arial"/>
                <w:color w:val="000000"/>
                <w:sz w:val="20"/>
                <w:szCs w:val="20"/>
              </w:rPr>
            </w:pPr>
          </w:p>
          <w:p w:rsidR="00AA6DF5" w:rsidRDefault="00591496">
            <w:pPr>
              <w:spacing w:after="0" w:line="240" w:lineRule="auto"/>
              <w:ind w:left="60" w:right="60"/>
              <w:jc w:val="center"/>
              <w:rPr>
                <w:rFonts w:ascii="Arial" w:eastAsia="Arial" w:hAnsi="Arial" w:cs="Arial"/>
                <w:sz w:val="20"/>
                <w:szCs w:val="20"/>
              </w:rPr>
            </w:pPr>
            <w:r>
              <w:rPr>
                <w:rFonts w:ascii="Arial" w:eastAsia="Arial" w:hAnsi="Arial" w:cs="Arial"/>
                <w:sz w:val="20"/>
                <w:szCs w:val="20"/>
              </w:rPr>
              <w:t>Tabel 3. Hasil Uji T</w:t>
            </w:r>
          </w:p>
          <w:p w:rsidR="00AA6DF5" w:rsidRDefault="00591496">
            <w:pPr>
              <w:spacing w:after="0"/>
              <w:ind w:left="60" w:right="60"/>
              <w:jc w:val="center"/>
              <w:rPr>
                <w:rFonts w:ascii="Arial" w:eastAsia="Arial" w:hAnsi="Arial" w:cs="Arial"/>
                <w:sz w:val="20"/>
                <w:szCs w:val="20"/>
              </w:rPr>
            </w:pPr>
            <w:r>
              <w:rPr>
                <w:rFonts w:ascii="Arial" w:eastAsia="Arial" w:hAnsi="Arial" w:cs="Arial"/>
                <w:b/>
                <w:sz w:val="20"/>
                <w:szCs w:val="20"/>
              </w:rPr>
              <w:t>Coefficients</w:t>
            </w:r>
            <w:r>
              <w:rPr>
                <w:rFonts w:ascii="Arial" w:eastAsia="Arial" w:hAnsi="Arial" w:cs="Arial"/>
                <w:b/>
                <w:sz w:val="20"/>
                <w:szCs w:val="20"/>
                <w:vertAlign w:val="superscript"/>
              </w:rPr>
              <w:t>a</w:t>
            </w:r>
          </w:p>
        </w:tc>
      </w:tr>
      <w:tr w:rsidR="00AA6DF5">
        <w:trPr>
          <w:cantSplit/>
        </w:trPr>
        <w:tc>
          <w:tcPr>
            <w:tcW w:w="2673" w:type="dxa"/>
            <w:gridSpan w:val="3"/>
            <w:vMerge w:val="restart"/>
            <w:tcBorders>
              <w:top w:val="nil"/>
              <w:left w:val="nil"/>
              <w:bottom w:val="nil"/>
              <w:right w:val="nil"/>
            </w:tcBorders>
            <w:shd w:val="clear" w:color="auto" w:fill="FFFFFF"/>
            <w:vAlign w:val="bottom"/>
          </w:tcPr>
          <w:p w:rsidR="00AA6DF5" w:rsidRDefault="00591496">
            <w:pPr>
              <w:spacing w:after="0"/>
              <w:ind w:left="60" w:right="60"/>
              <w:rPr>
                <w:rFonts w:ascii="Arial" w:eastAsia="Arial" w:hAnsi="Arial" w:cs="Arial"/>
                <w:sz w:val="20"/>
                <w:szCs w:val="20"/>
              </w:rPr>
            </w:pPr>
            <w:r>
              <w:rPr>
                <w:rFonts w:ascii="Arial" w:eastAsia="Arial" w:hAnsi="Arial" w:cs="Arial"/>
                <w:sz w:val="20"/>
                <w:szCs w:val="20"/>
              </w:rPr>
              <w:t>Model</w:t>
            </w:r>
          </w:p>
        </w:tc>
        <w:tc>
          <w:tcPr>
            <w:tcW w:w="2676" w:type="dxa"/>
            <w:gridSpan w:val="4"/>
            <w:tcBorders>
              <w:top w:val="nil"/>
              <w:left w:val="nil"/>
              <w:bottom w:val="nil"/>
              <w:right w:val="single" w:sz="8" w:space="0" w:color="E0E0E0"/>
            </w:tcBorders>
            <w:shd w:val="clear" w:color="auto" w:fill="FFFFFF"/>
            <w:vAlign w:val="bottom"/>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Unstandardized Coefficients</w:t>
            </w:r>
          </w:p>
        </w:tc>
        <w:tc>
          <w:tcPr>
            <w:tcW w:w="1476" w:type="dxa"/>
            <w:gridSpan w:val="2"/>
            <w:tcBorders>
              <w:top w:val="nil"/>
              <w:left w:val="single" w:sz="8" w:space="0" w:color="E0E0E0"/>
              <w:bottom w:val="nil"/>
              <w:right w:val="single" w:sz="8" w:space="0" w:color="E0E0E0"/>
            </w:tcBorders>
            <w:shd w:val="clear" w:color="auto" w:fill="FFFFFF"/>
            <w:vAlign w:val="bottom"/>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Standardized Coefficients</w:t>
            </w:r>
          </w:p>
        </w:tc>
        <w:tc>
          <w:tcPr>
            <w:tcW w:w="1030" w:type="dxa"/>
            <w:gridSpan w:val="3"/>
            <w:vMerge w:val="restart"/>
            <w:tcBorders>
              <w:top w:val="nil"/>
              <w:left w:val="single" w:sz="8" w:space="0" w:color="E0E0E0"/>
              <w:bottom w:val="nil"/>
              <w:right w:val="single" w:sz="8" w:space="0" w:color="E0E0E0"/>
            </w:tcBorders>
            <w:shd w:val="clear" w:color="auto" w:fill="FFFFFF"/>
            <w:vAlign w:val="bottom"/>
          </w:tcPr>
          <w:p w:rsidR="00AA6DF5" w:rsidRDefault="00591496">
            <w:pPr>
              <w:spacing w:after="0"/>
              <w:ind w:left="60" w:right="60"/>
              <w:rPr>
                <w:rFonts w:ascii="Arial" w:eastAsia="Arial" w:hAnsi="Arial" w:cs="Arial"/>
                <w:sz w:val="20"/>
                <w:szCs w:val="20"/>
              </w:rPr>
            </w:pPr>
            <w:r>
              <w:rPr>
                <w:rFonts w:ascii="Arial" w:eastAsia="Arial" w:hAnsi="Arial" w:cs="Arial"/>
                <w:sz w:val="20"/>
                <w:szCs w:val="20"/>
              </w:rPr>
              <w:t>t</w:t>
            </w:r>
          </w:p>
        </w:tc>
        <w:tc>
          <w:tcPr>
            <w:tcW w:w="1030" w:type="dxa"/>
            <w:gridSpan w:val="2"/>
            <w:vMerge w:val="restart"/>
            <w:tcBorders>
              <w:top w:val="nil"/>
              <w:left w:val="single" w:sz="8" w:space="0" w:color="E0E0E0"/>
              <w:bottom w:val="nil"/>
              <w:right w:val="nil"/>
            </w:tcBorders>
            <w:shd w:val="clear" w:color="auto" w:fill="FFFFFF"/>
            <w:vAlign w:val="bottom"/>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Sig.</w:t>
            </w:r>
          </w:p>
        </w:tc>
      </w:tr>
      <w:tr w:rsidR="00AA6DF5">
        <w:trPr>
          <w:cantSplit/>
        </w:trPr>
        <w:tc>
          <w:tcPr>
            <w:tcW w:w="2673" w:type="dxa"/>
            <w:gridSpan w:val="3"/>
            <w:vMerge/>
            <w:tcBorders>
              <w:top w:val="nil"/>
              <w:left w:val="nil"/>
              <w:bottom w:val="nil"/>
              <w:right w:val="nil"/>
            </w:tcBorders>
            <w:shd w:val="clear" w:color="auto" w:fill="FFFFFF"/>
            <w:vAlign w:val="bottom"/>
          </w:tcPr>
          <w:p w:rsidR="00AA6DF5" w:rsidRDefault="00AA6DF5">
            <w:pPr>
              <w:widowControl w:val="0"/>
              <w:pBdr>
                <w:top w:val="nil"/>
                <w:left w:val="nil"/>
                <w:bottom w:val="nil"/>
                <w:right w:val="nil"/>
                <w:between w:val="nil"/>
              </w:pBdr>
              <w:spacing w:after="0"/>
              <w:rPr>
                <w:rFonts w:ascii="Arial" w:eastAsia="Arial" w:hAnsi="Arial" w:cs="Arial"/>
                <w:sz w:val="20"/>
                <w:szCs w:val="20"/>
              </w:rPr>
            </w:pPr>
          </w:p>
        </w:tc>
        <w:tc>
          <w:tcPr>
            <w:tcW w:w="1338" w:type="dxa"/>
            <w:gridSpan w:val="2"/>
            <w:tcBorders>
              <w:top w:val="nil"/>
              <w:left w:val="nil"/>
              <w:bottom w:val="single" w:sz="8" w:space="0" w:color="152935"/>
              <w:right w:val="single" w:sz="8" w:space="0" w:color="E0E0E0"/>
            </w:tcBorders>
            <w:shd w:val="clear" w:color="auto" w:fill="FFFFFF"/>
            <w:vAlign w:val="bottom"/>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B</w:t>
            </w:r>
          </w:p>
        </w:tc>
        <w:tc>
          <w:tcPr>
            <w:tcW w:w="1338" w:type="dxa"/>
            <w:gridSpan w:val="2"/>
            <w:tcBorders>
              <w:top w:val="nil"/>
              <w:left w:val="single" w:sz="8" w:space="0" w:color="E0E0E0"/>
              <w:bottom w:val="single" w:sz="8" w:space="0" w:color="152935"/>
              <w:right w:val="single" w:sz="8" w:space="0" w:color="E0E0E0"/>
            </w:tcBorders>
            <w:shd w:val="clear" w:color="auto" w:fill="FFFFFF"/>
            <w:vAlign w:val="bottom"/>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Std. Error</w:t>
            </w:r>
          </w:p>
        </w:tc>
        <w:tc>
          <w:tcPr>
            <w:tcW w:w="1476" w:type="dxa"/>
            <w:gridSpan w:val="2"/>
            <w:tcBorders>
              <w:top w:val="nil"/>
              <w:left w:val="single" w:sz="8" w:space="0" w:color="E0E0E0"/>
              <w:bottom w:val="single" w:sz="8" w:space="0" w:color="152935"/>
              <w:right w:val="single" w:sz="8" w:space="0" w:color="E0E0E0"/>
            </w:tcBorders>
            <w:shd w:val="clear" w:color="auto" w:fill="FFFFFF"/>
            <w:vAlign w:val="bottom"/>
          </w:tcPr>
          <w:p w:rsidR="00AA6DF5" w:rsidRDefault="00591496">
            <w:pPr>
              <w:spacing w:after="0"/>
              <w:ind w:left="60" w:right="60"/>
              <w:jc w:val="center"/>
              <w:rPr>
                <w:rFonts w:ascii="Arial" w:eastAsia="Arial" w:hAnsi="Arial" w:cs="Arial"/>
                <w:sz w:val="20"/>
                <w:szCs w:val="20"/>
              </w:rPr>
            </w:pPr>
            <w:r>
              <w:rPr>
                <w:rFonts w:ascii="Arial" w:eastAsia="Arial" w:hAnsi="Arial" w:cs="Arial"/>
                <w:sz w:val="20"/>
                <w:szCs w:val="20"/>
              </w:rPr>
              <w:t>Beta</w:t>
            </w:r>
          </w:p>
        </w:tc>
        <w:tc>
          <w:tcPr>
            <w:tcW w:w="1030" w:type="dxa"/>
            <w:gridSpan w:val="3"/>
            <w:vMerge/>
            <w:tcBorders>
              <w:top w:val="nil"/>
              <w:left w:val="single" w:sz="8" w:space="0" w:color="E0E0E0"/>
              <w:bottom w:val="nil"/>
              <w:right w:val="single" w:sz="8" w:space="0" w:color="E0E0E0"/>
            </w:tcBorders>
            <w:shd w:val="clear" w:color="auto" w:fill="FFFFFF"/>
            <w:vAlign w:val="bottom"/>
          </w:tcPr>
          <w:p w:rsidR="00AA6DF5" w:rsidRDefault="00AA6DF5">
            <w:pPr>
              <w:widowControl w:val="0"/>
              <w:pBdr>
                <w:top w:val="nil"/>
                <w:left w:val="nil"/>
                <w:bottom w:val="nil"/>
                <w:right w:val="nil"/>
                <w:between w:val="nil"/>
              </w:pBdr>
              <w:spacing w:after="0"/>
              <w:rPr>
                <w:rFonts w:ascii="Arial" w:eastAsia="Arial" w:hAnsi="Arial" w:cs="Arial"/>
                <w:sz w:val="20"/>
                <w:szCs w:val="20"/>
              </w:rPr>
            </w:pPr>
          </w:p>
        </w:tc>
        <w:tc>
          <w:tcPr>
            <w:tcW w:w="1030" w:type="dxa"/>
            <w:gridSpan w:val="2"/>
            <w:vMerge/>
            <w:tcBorders>
              <w:top w:val="nil"/>
              <w:left w:val="single" w:sz="8" w:space="0" w:color="E0E0E0"/>
              <w:bottom w:val="nil"/>
              <w:right w:val="nil"/>
            </w:tcBorders>
            <w:shd w:val="clear" w:color="auto" w:fill="FFFFFF"/>
            <w:vAlign w:val="bottom"/>
          </w:tcPr>
          <w:p w:rsidR="00AA6DF5" w:rsidRDefault="00AA6DF5">
            <w:pPr>
              <w:widowControl w:val="0"/>
              <w:pBdr>
                <w:top w:val="nil"/>
                <w:left w:val="nil"/>
                <w:bottom w:val="nil"/>
                <w:right w:val="nil"/>
                <w:between w:val="nil"/>
              </w:pBdr>
              <w:spacing w:after="0"/>
              <w:rPr>
                <w:rFonts w:ascii="Arial" w:eastAsia="Arial" w:hAnsi="Arial" w:cs="Arial"/>
                <w:sz w:val="20"/>
                <w:szCs w:val="20"/>
              </w:rPr>
            </w:pPr>
          </w:p>
        </w:tc>
      </w:tr>
      <w:tr w:rsidR="00AA6DF5">
        <w:trPr>
          <w:cantSplit/>
        </w:trPr>
        <w:tc>
          <w:tcPr>
            <w:tcW w:w="736" w:type="dxa"/>
            <w:vMerge w:val="restart"/>
            <w:tcBorders>
              <w:top w:val="single" w:sz="8" w:space="0" w:color="152935"/>
              <w:left w:val="nil"/>
              <w:bottom w:val="single" w:sz="8" w:space="0" w:color="152935"/>
              <w:right w:val="nil"/>
            </w:tcBorders>
            <w:shd w:val="clear" w:color="auto" w:fill="E0E0E0"/>
          </w:tcPr>
          <w:p w:rsidR="00AA6DF5" w:rsidRDefault="00591496">
            <w:pPr>
              <w:spacing w:after="0"/>
              <w:ind w:left="60" w:right="60"/>
              <w:rPr>
                <w:rFonts w:ascii="Arial" w:eastAsia="Arial" w:hAnsi="Arial" w:cs="Arial"/>
                <w:sz w:val="20"/>
                <w:szCs w:val="20"/>
              </w:rPr>
            </w:pPr>
            <w:r>
              <w:rPr>
                <w:rFonts w:ascii="Arial" w:eastAsia="Arial" w:hAnsi="Arial" w:cs="Arial"/>
                <w:sz w:val="20"/>
                <w:szCs w:val="20"/>
              </w:rPr>
              <w:t>1</w:t>
            </w:r>
          </w:p>
        </w:tc>
        <w:tc>
          <w:tcPr>
            <w:tcW w:w="1937" w:type="dxa"/>
            <w:gridSpan w:val="2"/>
            <w:tcBorders>
              <w:top w:val="single" w:sz="8" w:space="0" w:color="152935"/>
              <w:left w:val="nil"/>
              <w:bottom w:val="single" w:sz="8" w:space="0" w:color="AEAEAE"/>
              <w:right w:val="nil"/>
            </w:tcBorders>
            <w:shd w:val="clear" w:color="auto" w:fill="E0E0E0"/>
          </w:tcPr>
          <w:p w:rsidR="00AA6DF5" w:rsidRDefault="00591496">
            <w:pPr>
              <w:spacing w:after="0"/>
              <w:ind w:left="60" w:right="60"/>
              <w:rPr>
                <w:rFonts w:ascii="Arial" w:eastAsia="Arial" w:hAnsi="Arial" w:cs="Arial"/>
                <w:sz w:val="20"/>
                <w:szCs w:val="20"/>
              </w:rPr>
            </w:pPr>
            <w:r>
              <w:rPr>
                <w:rFonts w:ascii="Arial" w:eastAsia="Arial" w:hAnsi="Arial" w:cs="Arial"/>
                <w:sz w:val="20"/>
                <w:szCs w:val="20"/>
              </w:rPr>
              <w:t>(Constant)</w:t>
            </w:r>
          </w:p>
        </w:tc>
        <w:tc>
          <w:tcPr>
            <w:tcW w:w="1338" w:type="dxa"/>
            <w:gridSpan w:val="2"/>
            <w:tcBorders>
              <w:top w:val="single" w:sz="8" w:space="0" w:color="152935"/>
              <w:left w:val="nil"/>
              <w:bottom w:val="single" w:sz="8" w:space="0" w:color="AEAEAE"/>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6,948</w:t>
            </w:r>
          </w:p>
        </w:tc>
        <w:tc>
          <w:tcPr>
            <w:tcW w:w="1338" w:type="dxa"/>
            <w:gridSpan w:val="2"/>
            <w:tcBorders>
              <w:top w:val="single" w:sz="8" w:space="0" w:color="152935"/>
              <w:left w:val="single" w:sz="8" w:space="0" w:color="E0E0E0"/>
              <w:bottom w:val="single" w:sz="8" w:space="0" w:color="AEAEAE"/>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2,315</w:t>
            </w:r>
          </w:p>
        </w:tc>
        <w:tc>
          <w:tcPr>
            <w:tcW w:w="1476" w:type="dxa"/>
            <w:gridSpan w:val="2"/>
            <w:tcBorders>
              <w:top w:val="single" w:sz="8" w:space="0" w:color="152935"/>
              <w:left w:val="single" w:sz="8" w:space="0" w:color="E0E0E0"/>
              <w:bottom w:val="single" w:sz="8" w:space="0" w:color="AEAEAE"/>
              <w:right w:val="single" w:sz="8" w:space="0" w:color="E0E0E0"/>
            </w:tcBorders>
            <w:shd w:val="clear" w:color="auto" w:fill="FFFFFF"/>
            <w:vAlign w:val="center"/>
          </w:tcPr>
          <w:p w:rsidR="00AA6DF5" w:rsidRDefault="00AA6DF5">
            <w:pPr>
              <w:spacing w:after="0" w:line="240" w:lineRule="auto"/>
              <w:rPr>
                <w:rFonts w:ascii="Arial" w:eastAsia="Arial" w:hAnsi="Arial" w:cs="Arial"/>
                <w:sz w:val="20"/>
                <w:szCs w:val="20"/>
              </w:rPr>
            </w:pPr>
          </w:p>
        </w:tc>
        <w:tc>
          <w:tcPr>
            <w:tcW w:w="1030" w:type="dxa"/>
            <w:gridSpan w:val="3"/>
            <w:tcBorders>
              <w:top w:val="single" w:sz="8" w:space="0" w:color="152935"/>
              <w:left w:val="single" w:sz="8" w:space="0" w:color="E0E0E0"/>
              <w:bottom w:val="single" w:sz="8" w:space="0" w:color="AEAEAE"/>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3,001</w:t>
            </w:r>
          </w:p>
        </w:tc>
        <w:tc>
          <w:tcPr>
            <w:tcW w:w="1030" w:type="dxa"/>
            <w:gridSpan w:val="2"/>
            <w:tcBorders>
              <w:top w:val="single" w:sz="8" w:space="0" w:color="152935"/>
              <w:left w:val="single" w:sz="8" w:space="0" w:color="E0E0E0"/>
              <w:bottom w:val="single" w:sz="8" w:space="0" w:color="AEAEAE"/>
              <w:right w:val="nil"/>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,003</w:t>
            </w:r>
          </w:p>
        </w:tc>
      </w:tr>
      <w:tr w:rsidR="00AA6DF5">
        <w:trPr>
          <w:cantSplit/>
        </w:trPr>
        <w:tc>
          <w:tcPr>
            <w:tcW w:w="736" w:type="dxa"/>
            <w:vMerge/>
            <w:tcBorders>
              <w:top w:val="single" w:sz="8" w:space="0" w:color="152935"/>
              <w:left w:val="nil"/>
              <w:bottom w:val="single" w:sz="8" w:space="0" w:color="152935"/>
              <w:right w:val="nil"/>
            </w:tcBorders>
            <w:shd w:val="clear" w:color="auto" w:fill="E0E0E0"/>
          </w:tcPr>
          <w:p w:rsidR="00AA6DF5" w:rsidRDefault="00AA6DF5">
            <w:pPr>
              <w:widowControl w:val="0"/>
              <w:pBdr>
                <w:top w:val="nil"/>
                <w:left w:val="nil"/>
                <w:bottom w:val="nil"/>
                <w:right w:val="nil"/>
                <w:between w:val="nil"/>
              </w:pBdr>
              <w:spacing w:after="0"/>
              <w:rPr>
                <w:rFonts w:ascii="Arial" w:eastAsia="Arial" w:hAnsi="Arial" w:cs="Arial"/>
                <w:sz w:val="20"/>
                <w:szCs w:val="20"/>
              </w:rPr>
            </w:pPr>
          </w:p>
        </w:tc>
        <w:tc>
          <w:tcPr>
            <w:tcW w:w="1937" w:type="dxa"/>
            <w:gridSpan w:val="2"/>
            <w:tcBorders>
              <w:top w:val="single" w:sz="8" w:space="0" w:color="AEAEAE"/>
              <w:left w:val="nil"/>
              <w:bottom w:val="single" w:sz="8" w:space="0" w:color="AEAEAE"/>
              <w:right w:val="nil"/>
            </w:tcBorders>
            <w:shd w:val="clear" w:color="auto" w:fill="E0E0E0"/>
          </w:tcPr>
          <w:p w:rsidR="00AA6DF5" w:rsidRDefault="00591496">
            <w:pPr>
              <w:spacing w:after="0"/>
              <w:ind w:left="60" w:right="60"/>
              <w:rPr>
                <w:rFonts w:ascii="Arial" w:eastAsia="Arial" w:hAnsi="Arial" w:cs="Arial"/>
                <w:sz w:val="20"/>
                <w:szCs w:val="20"/>
              </w:rPr>
            </w:pPr>
            <w:r>
              <w:rPr>
                <w:rFonts w:ascii="Arial" w:eastAsia="Arial" w:hAnsi="Arial" w:cs="Arial"/>
                <w:sz w:val="20"/>
                <w:szCs w:val="20"/>
              </w:rPr>
              <w:t>Bauran pemasaran</w:t>
            </w:r>
          </w:p>
        </w:tc>
        <w:tc>
          <w:tcPr>
            <w:tcW w:w="1338" w:type="dxa"/>
            <w:gridSpan w:val="2"/>
            <w:tcBorders>
              <w:top w:val="single" w:sz="8" w:space="0" w:color="AEAEAE"/>
              <w:left w:val="nil"/>
              <w:bottom w:val="single" w:sz="8" w:space="0" w:color="AEAEAE"/>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,252</w:t>
            </w:r>
          </w:p>
        </w:tc>
        <w:tc>
          <w:tcPr>
            <w:tcW w:w="1338" w:type="dxa"/>
            <w:gridSpan w:val="2"/>
            <w:tcBorders>
              <w:top w:val="single" w:sz="8" w:space="0" w:color="AEAEAE"/>
              <w:left w:val="single" w:sz="8" w:space="0" w:color="E0E0E0"/>
              <w:bottom w:val="single" w:sz="8" w:space="0" w:color="AEAEAE"/>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,111</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,230</w:t>
            </w:r>
          </w:p>
        </w:tc>
        <w:tc>
          <w:tcPr>
            <w:tcW w:w="1030" w:type="dxa"/>
            <w:gridSpan w:val="3"/>
            <w:tcBorders>
              <w:top w:val="single" w:sz="8" w:space="0" w:color="AEAEAE"/>
              <w:left w:val="single" w:sz="8" w:space="0" w:color="E0E0E0"/>
              <w:bottom w:val="single" w:sz="8" w:space="0" w:color="AEAEAE"/>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2,260</w:t>
            </w:r>
          </w:p>
        </w:tc>
        <w:tc>
          <w:tcPr>
            <w:tcW w:w="1030" w:type="dxa"/>
            <w:gridSpan w:val="2"/>
            <w:tcBorders>
              <w:top w:val="single" w:sz="8" w:space="0" w:color="AEAEAE"/>
              <w:left w:val="single" w:sz="8" w:space="0" w:color="E0E0E0"/>
              <w:bottom w:val="single" w:sz="8" w:space="0" w:color="AEAEAE"/>
              <w:right w:val="nil"/>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,026</w:t>
            </w:r>
          </w:p>
        </w:tc>
      </w:tr>
      <w:tr w:rsidR="00AA6DF5">
        <w:trPr>
          <w:cantSplit/>
        </w:trPr>
        <w:tc>
          <w:tcPr>
            <w:tcW w:w="736" w:type="dxa"/>
            <w:vMerge/>
            <w:tcBorders>
              <w:top w:val="single" w:sz="8" w:space="0" w:color="152935"/>
              <w:left w:val="nil"/>
              <w:bottom w:val="single" w:sz="8" w:space="0" w:color="152935"/>
              <w:right w:val="nil"/>
            </w:tcBorders>
            <w:shd w:val="clear" w:color="auto" w:fill="E0E0E0"/>
          </w:tcPr>
          <w:p w:rsidR="00AA6DF5" w:rsidRDefault="00AA6DF5">
            <w:pPr>
              <w:widowControl w:val="0"/>
              <w:pBdr>
                <w:top w:val="nil"/>
                <w:left w:val="nil"/>
                <w:bottom w:val="nil"/>
                <w:right w:val="nil"/>
                <w:between w:val="nil"/>
              </w:pBdr>
              <w:spacing w:after="0"/>
              <w:rPr>
                <w:rFonts w:ascii="Arial" w:eastAsia="Arial" w:hAnsi="Arial" w:cs="Arial"/>
                <w:sz w:val="20"/>
                <w:szCs w:val="20"/>
              </w:rPr>
            </w:pPr>
          </w:p>
        </w:tc>
        <w:tc>
          <w:tcPr>
            <w:tcW w:w="1937" w:type="dxa"/>
            <w:gridSpan w:val="2"/>
            <w:tcBorders>
              <w:top w:val="single" w:sz="8" w:space="0" w:color="AEAEAE"/>
              <w:left w:val="nil"/>
              <w:bottom w:val="single" w:sz="8" w:space="0" w:color="AEAEAE"/>
              <w:right w:val="nil"/>
            </w:tcBorders>
            <w:shd w:val="clear" w:color="auto" w:fill="E0E0E0"/>
          </w:tcPr>
          <w:p w:rsidR="00AA6DF5" w:rsidRDefault="00591496">
            <w:pPr>
              <w:spacing w:after="0"/>
              <w:ind w:left="60" w:right="60"/>
              <w:rPr>
                <w:rFonts w:ascii="Arial" w:eastAsia="Arial" w:hAnsi="Arial" w:cs="Arial"/>
                <w:sz w:val="20"/>
                <w:szCs w:val="20"/>
              </w:rPr>
            </w:pPr>
            <w:r>
              <w:rPr>
                <w:rFonts w:ascii="Arial" w:eastAsia="Arial" w:hAnsi="Arial" w:cs="Arial"/>
                <w:sz w:val="20"/>
                <w:szCs w:val="20"/>
              </w:rPr>
              <w:t>Motivasi</w:t>
            </w:r>
          </w:p>
        </w:tc>
        <w:tc>
          <w:tcPr>
            <w:tcW w:w="1338" w:type="dxa"/>
            <w:gridSpan w:val="2"/>
            <w:tcBorders>
              <w:top w:val="single" w:sz="8" w:space="0" w:color="AEAEAE"/>
              <w:left w:val="nil"/>
              <w:bottom w:val="single" w:sz="8" w:space="0" w:color="AEAEAE"/>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,199</w:t>
            </w:r>
          </w:p>
        </w:tc>
        <w:tc>
          <w:tcPr>
            <w:tcW w:w="1338" w:type="dxa"/>
            <w:gridSpan w:val="2"/>
            <w:tcBorders>
              <w:top w:val="single" w:sz="8" w:space="0" w:color="AEAEAE"/>
              <w:left w:val="single" w:sz="8" w:space="0" w:color="E0E0E0"/>
              <w:bottom w:val="single" w:sz="8" w:space="0" w:color="AEAEAE"/>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,098</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,207</w:t>
            </w:r>
          </w:p>
        </w:tc>
        <w:tc>
          <w:tcPr>
            <w:tcW w:w="1030" w:type="dxa"/>
            <w:gridSpan w:val="3"/>
            <w:tcBorders>
              <w:top w:val="single" w:sz="8" w:space="0" w:color="AEAEAE"/>
              <w:left w:val="single" w:sz="8" w:space="0" w:color="E0E0E0"/>
              <w:bottom w:val="single" w:sz="8" w:space="0" w:color="AEAEAE"/>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2,029</w:t>
            </w:r>
          </w:p>
        </w:tc>
        <w:tc>
          <w:tcPr>
            <w:tcW w:w="1030" w:type="dxa"/>
            <w:gridSpan w:val="2"/>
            <w:tcBorders>
              <w:top w:val="single" w:sz="8" w:space="0" w:color="AEAEAE"/>
              <w:left w:val="single" w:sz="8" w:space="0" w:color="E0E0E0"/>
              <w:bottom w:val="single" w:sz="8" w:space="0" w:color="AEAEAE"/>
              <w:right w:val="nil"/>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,045</w:t>
            </w:r>
          </w:p>
        </w:tc>
      </w:tr>
      <w:tr w:rsidR="00AA6DF5">
        <w:trPr>
          <w:cantSplit/>
        </w:trPr>
        <w:tc>
          <w:tcPr>
            <w:tcW w:w="736" w:type="dxa"/>
            <w:vMerge/>
            <w:tcBorders>
              <w:top w:val="single" w:sz="8" w:space="0" w:color="152935"/>
              <w:left w:val="nil"/>
              <w:bottom w:val="single" w:sz="8" w:space="0" w:color="152935"/>
              <w:right w:val="nil"/>
            </w:tcBorders>
            <w:shd w:val="clear" w:color="auto" w:fill="E0E0E0"/>
          </w:tcPr>
          <w:p w:rsidR="00AA6DF5" w:rsidRDefault="00AA6DF5">
            <w:pPr>
              <w:widowControl w:val="0"/>
              <w:pBdr>
                <w:top w:val="nil"/>
                <w:left w:val="nil"/>
                <w:bottom w:val="nil"/>
                <w:right w:val="nil"/>
                <w:between w:val="nil"/>
              </w:pBdr>
              <w:spacing w:after="0"/>
              <w:rPr>
                <w:rFonts w:ascii="Arial" w:eastAsia="Arial" w:hAnsi="Arial" w:cs="Arial"/>
                <w:sz w:val="20"/>
                <w:szCs w:val="20"/>
              </w:rPr>
            </w:pPr>
          </w:p>
        </w:tc>
        <w:tc>
          <w:tcPr>
            <w:tcW w:w="1937" w:type="dxa"/>
            <w:gridSpan w:val="2"/>
            <w:tcBorders>
              <w:top w:val="single" w:sz="8" w:space="0" w:color="AEAEAE"/>
              <w:left w:val="nil"/>
              <w:bottom w:val="single" w:sz="8" w:space="0" w:color="152935"/>
              <w:right w:val="nil"/>
            </w:tcBorders>
            <w:shd w:val="clear" w:color="auto" w:fill="E0E0E0"/>
          </w:tcPr>
          <w:p w:rsidR="00AA6DF5" w:rsidRDefault="00591496">
            <w:pPr>
              <w:spacing w:after="0"/>
              <w:ind w:left="60" w:right="60"/>
              <w:rPr>
                <w:rFonts w:ascii="Arial" w:eastAsia="Arial" w:hAnsi="Arial" w:cs="Arial"/>
                <w:sz w:val="20"/>
                <w:szCs w:val="20"/>
              </w:rPr>
            </w:pPr>
            <w:r>
              <w:rPr>
                <w:rFonts w:ascii="Arial" w:eastAsia="Arial" w:hAnsi="Arial" w:cs="Arial"/>
                <w:sz w:val="20"/>
                <w:szCs w:val="20"/>
              </w:rPr>
              <w:t>Gaya hidup</w:t>
            </w:r>
          </w:p>
        </w:tc>
        <w:tc>
          <w:tcPr>
            <w:tcW w:w="1338" w:type="dxa"/>
            <w:gridSpan w:val="2"/>
            <w:tcBorders>
              <w:top w:val="single" w:sz="8" w:space="0" w:color="AEAEAE"/>
              <w:left w:val="nil"/>
              <w:bottom w:val="single" w:sz="8" w:space="0" w:color="152935"/>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,138</w:t>
            </w:r>
          </w:p>
        </w:tc>
        <w:tc>
          <w:tcPr>
            <w:tcW w:w="1338" w:type="dxa"/>
            <w:gridSpan w:val="2"/>
            <w:tcBorders>
              <w:top w:val="single" w:sz="8" w:space="0" w:color="AEAEAE"/>
              <w:left w:val="single" w:sz="8" w:space="0" w:color="E0E0E0"/>
              <w:bottom w:val="single" w:sz="8" w:space="0" w:color="152935"/>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,116</w:t>
            </w:r>
          </w:p>
        </w:tc>
        <w:tc>
          <w:tcPr>
            <w:tcW w:w="1476" w:type="dxa"/>
            <w:gridSpan w:val="2"/>
            <w:tcBorders>
              <w:top w:val="single" w:sz="8" w:space="0" w:color="AEAEAE"/>
              <w:left w:val="single" w:sz="8" w:space="0" w:color="E0E0E0"/>
              <w:bottom w:val="single" w:sz="8" w:space="0" w:color="152935"/>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,114</w:t>
            </w:r>
          </w:p>
        </w:tc>
        <w:tc>
          <w:tcPr>
            <w:tcW w:w="1030" w:type="dxa"/>
            <w:gridSpan w:val="3"/>
            <w:tcBorders>
              <w:top w:val="single" w:sz="8" w:space="0" w:color="AEAEAE"/>
              <w:left w:val="single" w:sz="8" w:space="0" w:color="E0E0E0"/>
              <w:bottom w:val="single" w:sz="8" w:space="0" w:color="152935"/>
              <w:right w:val="single" w:sz="8" w:space="0" w:color="E0E0E0"/>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1,187</w:t>
            </w:r>
          </w:p>
        </w:tc>
        <w:tc>
          <w:tcPr>
            <w:tcW w:w="1030" w:type="dxa"/>
            <w:gridSpan w:val="2"/>
            <w:tcBorders>
              <w:top w:val="single" w:sz="8" w:space="0" w:color="AEAEAE"/>
              <w:left w:val="single" w:sz="8" w:space="0" w:color="E0E0E0"/>
              <w:bottom w:val="single" w:sz="8" w:space="0" w:color="152935"/>
              <w:right w:val="nil"/>
            </w:tcBorders>
            <w:shd w:val="clear" w:color="auto" w:fill="FFFFFF"/>
          </w:tcPr>
          <w:p w:rsidR="00AA6DF5" w:rsidRDefault="00591496">
            <w:pPr>
              <w:spacing w:after="0"/>
              <w:ind w:left="60" w:right="60"/>
              <w:jc w:val="right"/>
              <w:rPr>
                <w:rFonts w:ascii="Arial" w:eastAsia="Arial" w:hAnsi="Arial" w:cs="Arial"/>
                <w:sz w:val="20"/>
                <w:szCs w:val="20"/>
              </w:rPr>
            </w:pPr>
            <w:r>
              <w:rPr>
                <w:rFonts w:ascii="Arial" w:eastAsia="Arial" w:hAnsi="Arial" w:cs="Arial"/>
                <w:sz w:val="20"/>
                <w:szCs w:val="20"/>
              </w:rPr>
              <w:t>,238</w:t>
            </w:r>
          </w:p>
        </w:tc>
      </w:tr>
    </w:tbl>
    <w:p w:rsidR="00AA6DF5" w:rsidRDefault="00591496">
      <w:pPr>
        <w:spacing w:after="0" w:line="240" w:lineRule="auto"/>
        <w:ind w:firstLine="720"/>
        <w:jc w:val="both"/>
        <w:rPr>
          <w:rFonts w:ascii="Arial" w:eastAsia="Arial" w:hAnsi="Arial" w:cs="Arial"/>
          <w:sz w:val="20"/>
          <w:szCs w:val="20"/>
        </w:rPr>
      </w:pPr>
      <w:r>
        <w:rPr>
          <w:rFonts w:ascii="Arial" w:eastAsia="Arial" w:hAnsi="Arial" w:cs="Arial"/>
          <w:color w:val="010205"/>
          <w:sz w:val="18"/>
          <w:szCs w:val="18"/>
        </w:rPr>
        <w:t>a. Dependent Variable: Keputusan pembelian</w:t>
      </w:r>
    </w:p>
    <w:p w:rsidR="00AA6DF5" w:rsidRDefault="00591496">
      <w:pPr>
        <w:spacing w:after="0" w:line="240" w:lineRule="auto"/>
        <w:ind w:firstLine="720"/>
        <w:jc w:val="both"/>
        <w:rPr>
          <w:rFonts w:ascii="Arial" w:eastAsia="Arial" w:hAnsi="Arial" w:cs="Arial"/>
          <w:sz w:val="20"/>
          <w:szCs w:val="20"/>
        </w:rPr>
      </w:pPr>
      <w:r>
        <w:rPr>
          <w:rFonts w:ascii="Arial" w:eastAsia="Arial" w:hAnsi="Arial" w:cs="Arial"/>
          <w:sz w:val="20"/>
          <w:szCs w:val="20"/>
        </w:rPr>
        <w:t>Berdasarkan tabel diatas diketahui bahwa nilai t hitung variabel bauran pemasaran(X1) 2,260 lebih besar dari t tabel 1,984 maka dapat disimpulkan bahwa Hₒ ditolak dan Ha diterima. Artinya variabel bauran pemasaran(X1)  berpengaruh terhadap keputusan pembelian batik tanjung bumi.</w:t>
      </w:r>
    </w:p>
    <w:p w:rsidR="00AA6DF5" w:rsidRDefault="00591496">
      <w:pPr>
        <w:spacing w:after="0" w:line="240" w:lineRule="auto"/>
        <w:ind w:firstLine="720"/>
        <w:jc w:val="both"/>
        <w:rPr>
          <w:rFonts w:ascii="Arial" w:eastAsia="Arial" w:hAnsi="Arial" w:cs="Arial"/>
          <w:sz w:val="20"/>
          <w:szCs w:val="20"/>
        </w:rPr>
      </w:pPr>
      <w:r>
        <w:rPr>
          <w:rFonts w:ascii="Arial" w:eastAsia="Arial" w:hAnsi="Arial" w:cs="Arial"/>
          <w:sz w:val="20"/>
          <w:szCs w:val="20"/>
        </w:rPr>
        <w:lastRenderedPageBreak/>
        <w:t>Nilai t hitung vaeiabel motivasi(X2) sebesar 2,029 lebih kecil dari t tabel 1,984 maka disimpulkan bahwa Hₒ ditolak dan Ha diterima. Artinya variabel motivasi(X2) berpengaruh terhadap keputusan pembelian batik tanjung bumi.</w:t>
      </w:r>
    </w:p>
    <w:p w:rsidR="00AA6DF5" w:rsidRDefault="00591496">
      <w:pPr>
        <w:spacing w:after="0" w:line="240" w:lineRule="auto"/>
        <w:ind w:firstLine="720"/>
        <w:jc w:val="both"/>
        <w:rPr>
          <w:rFonts w:ascii="Arial" w:eastAsia="Arial" w:hAnsi="Arial" w:cs="Arial"/>
          <w:sz w:val="20"/>
          <w:szCs w:val="20"/>
        </w:rPr>
      </w:pPr>
      <w:r>
        <w:rPr>
          <w:rFonts w:ascii="Arial" w:eastAsia="Arial" w:hAnsi="Arial" w:cs="Arial"/>
          <w:sz w:val="20"/>
          <w:szCs w:val="20"/>
        </w:rPr>
        <w:t>Sedangkan nilai t hitung variabel gaya hidup(X3) sebesar 1,187 lebih kecil dari nilai t tabel 1,984 maka dapat diambil kesimpulan bahwa Hₒ diterima dan Ha ditolak. Artinya variabel gaya hidup(X3) tidak memiliki pengaruh terhadap keputusan pembelian.</w:t>
      </w:r>
    </w:p>
    <w:p w:rsidR="00AA6DF5" w:rsidRDefault="00591496">
      <w:pPr>
        <w:spacing w:after="0" w:line="240" w:lineRule="auto"/>
        <w:ind w:firstLine="709"/>
        <w:jc w:val="both"/>
        <w:rPr>
          <w:rFonts w:ascii="Arial" w:eastAsia="Arial" w:hAnsi="Arial" w:cs="Arial"/>
          <w:sz w:val="20"/>
          <w:szCs w:val="20"/>
        </w:rPr>
      </w:pPr>
      <w:r>
        <w:rPr>
          <w:rFonts w:ascii="Arial" w:eastAsia="Arial" w:hAnsi="Arial" w:cs="Arial"/>
          <w:sz w:val="20"/>
          <w:szCs w:val="20"/>
        </w:rPr>
        <w:t>Hasil signifikansi uji t diketahui bahwa bauran pemasaran(X1) memiliki nilai sig 0,26 dan nilai signifikansi tersebut lebih kecil dari 0,05 sehingga mendapat kesimpulan bahwa H1 diterima, Artinya pada variabel bauran pemasaran terdapat pengaru yang signifikan terhadap keputusan pembelian (Y).</w:t>
      </w:r>
    </w:p>
    <w:p w:rsidR="00AA6DF5" w:rsidRDefault="00591496">
      <w:pPr>
        <w:spacing w:after="0" w:line="240" w:lineRule="auto"/>
        <w:ind w:firstLine="709"/>
        <w:jc w:val="both"/>
        <w:rPr>
          <w:rFonts w:ascii="Arial" w:eastAsia="Arial" w:hAnsi="Arial" w:cs="Arial"/>
          <w:sz w:val="20"/>
          <w:szCs w:val="20"/>
        </w:rPr>
      </w:pPr>
      <w:r>
        <w:rPr>
          <w:rFonts w:ascii="Arial" w:eastAsia="Arial" w:hAnsi="Arial" w:cs="Arial"/>
          <w:sz w:val="20"/>
          <w:szCs w:val="20"/>
        </w:rPr>
        <w:t>Pada variabel motivasi(X2) memiliki nilai sig 0,045 dan nilai signifikansi lebih kecil dari 0,05 sehingga dapat disimpulkan bahwa H2 diterima, artinya pada variabel motivasi(X2) terdapat pengaruh yang signifikan terhadap keputusan pembelian(Y).</w:t>
      </w:r>
    </w:p>
    <w:p w:rsidR="00AA6DF5" w:rsidRDefault="00591496">
      <w:pPr>
        <w:spacing w:after="0" w:line="240" w:lineRule="auto"/>
        <w:ind w:firstLine="709"/>
        <w:jc w:val="both"/>
        <w:rPr>
          <w:rFonts w:ascii="Arial" w:eastAsia="Arial" w:hAnsi="Arial" w:cs="Arial"/>
          <w:sz w:val="20"/>
          <w:szCs w:val="20"/>
        </w:rPr>
      </w:pPr>
      <w:r>
        <w:rPr>
          <w:rFonts w:ascii="Arial" w:eastAsia="Arial" w:hAnsi="Arial" w:cs="Arial"/>
          <w:sz w:val="20"/>
          <w:szCs w:val="20"/>
        </w:rPr>
        <w:t>Sedangkan variabel gaya hidup memiliki nilai sig 0,238 dimana nilai signifikansi tersebut lebih besar dari 0,05 sehingga H3 ditolak, Artinya pada variabel gaya hidup(X3) tidak terdapat pengaruh yang signifikan terhadap keputusan pembelian(Y).</w:t>
      </w:r>
    </w:p>
    <w:p w:rsidR="00AA6DF5" w:rsidRDefault="00AA6DF5">
      <w:pPr>
        <w:pBdr>
          <w:top w:val="nil"/>
          <w:left w:val="nil"/>
          <w:bottom w:val="nil"/>
          <w:right w:val="nil"/>
          <w:between w:val="nil"/>
        </w:pBdr>
        <w:spacing w:after="0" w:line="240" w:lineRule="auto"/>
        <w:ind w:firstLine="567"/>
        <w:jc w:val="both"/>
        <w:rPr>
          <w:rFonts w:ascii="Arial" w:eastAsia="Arial" w:hAnsi="Arial" w:cs="Arial"/>
          <w:color w:val="000000"/>
          <w:sz w:val="20"/>
          <w:szCs w:val="20"/>
        </w:rPr>
      </w:pPr>
    </w:p>
    <w:p w:rsidR="00AA6DF5" w:rsidRDefault="00591496">
      <w:pPr>
        <w:spacing w:before="240" w:after="120" w:line="240" w:lineRule="auto"/>
        <w:jc w:val="both"/>
        <w:rPr>
          <w:rFonts w:ascii="Arial" w:eastAsia="Arial" w:hAnsi="Arial" w:cs="Arial"/>
          <w:sz w:val="20"/>
          <w:szCs w:val="20"/>
        </w:rPr>
      </w:pPr>
      <w:r>
        <w:rPr>
          <w:rFonts w:ascii="Arial" w:eastAsia="Arial" w:hAnsi="Arial" w:cs="Arial"/>
          <w:b/>
          <w:color w:val="000000"/>
          <w:sz w:val="20"/>
          <w:szCs w:val="20"/>
        </w:rPr>
        <w:t>PEMBAHASAN</w:t>
      </w:r>
    </w:p>
    <w:p w:rsidR="00AA6DF5" w:rsidRDefault="00591496">
      <w:pPr>
        <w:pStyle w:val="Heading3"/>
        <w:numPr>
          <w:ilvl w:val="0"/>
          <w:numId w:val="1"/>
        </w:numPr>
        <w:spacing w:before="40" w:after="0" w:line="240" w:lineRule="auto"/>
        <w:ind w:left="284" w:hanging="284"/>
        <w:rPr>
          <w:rFonts w:ascii="Arial" w:eastAsia="Arial" w:hAnsi="Arial" w:cs="Arial"/>
          <w:b w:val="0"/>
          <w:color w:val="000000"/>
          <w:sz w:val="20"/>
          <w:szCs w:val="20"/>
        </w:rPr>
      </w:pPr>
      <w:bookmarkStart w:id="1" w:name="_heading=h.1fob9te" w:colFirst="0" w:colLast="0"/>
      <w:bookmarkEnd w:id="1"/>
      <w:r>
        <w:rPr>
          <w:rFonts w:ascii="Arial" w:eastAsia="Arial" w:hAnsi="Arial" w:cs="Arial"/>
          <w:color w:val="000000"/>
          <w:sz w:val="20"/>
          <w:szCs w:val="20"/>
        </w:rPr>
        <w:t>Pengaruh Bauran Pemasaran Terhadap Keputusan Pembelian Batik Tanjung Bumi</w:t>
      </w:r>
    </w:p>
    <w:p w:rsidR="00AA6DF5" w:rsidRDefault="00591496">
      <w:pPr>
        <w:pBdr>
          <w:top w:val="nil"/>
          <w:left w:val="nil"/>
          <w:bottom w:val="nil"/>
          <w:right w:val="nil"/>
          <w:between w:val="nil"/>
        </w:pBdr>
        <w:spacing w:after="0" w:line="240" w:lineRule="auto"/>
        <w:ind w:firstLine="720"/>
        <w:jc w:val="both"/>
        <w:rPr>
          <w:rFonts w:ascii="Arial" w:eastAsia="Arial" w:hAnsi="Arial" w:cs="Arial"/>
          <w:b/>
          <w:color w:val="000000"/>
          <w:sz w:val="20"/>
          <w:szCs w:val="20"/>
        </w:rPr>
      </w:pPr>
      <w:r>
        <w:rPr>
          <w:rFonts w:ascii="Arial" w:eastAsia="Arial" w:hAnsi="Arial" w:cs="Arial"/>
          <w:color w:val="000000"/>
          <w:sz w:val="20"/>
          <w:szCs w:val="20"/>
        </w:rPr>
        <w:t xml:space="preserve">Hasil penelitian menunjukkan bahwa variabel bauran pemasaran(X1) memiliki pengaruh yang positif dan signifikan terhadap keputusan pembelian Batik Tanjung Bumi (uji t 2,260&gt;1,984).  Indikator produk pada bauran pemasaran memiliki Mean sebesar 4,84 dan termasuk kategori tinggi. Maka disimpulkan bahwa Hipotesis pertama yang menyatakan bahwa bauran pemasaran berpengaruh positif terhadap keputusan pembelian </w:t>
      </w:r>
      <w:r>
        <w:rPr>
          <w:rFonts w:ascii="Arial" w:eastAsia="Arial" w:hAnsi="Arial" w:cs="Arial"/>
          <w:b/>
          <w:color w:val="000000"/>
          <w:sz w:val="20"/>
          <w:szCs w:val="20"/>
        </w:rPr>
        <w:t>Diterima.</w:t>
      </w:r>
    </w:p>
    <w:p w:rsidR="00AA6DF5" w:rsidRDefault="00591496">
      <w:pPr>
        <w:pBdr>
          <w:top w:val="nil"/>
          <w:left w:val="nil"/>
          <w:bottom w:val="nil"/>
          <w:right w:val="nil"/>
          <w:between w:val="nil"/>
        </w:pBdr>
        <w:spacing w:after="0" w:line="240" w:lineRule="auto"/>
        <w:ind w:firstLine="720"/>
        <w:jc w:val="both"/>
        <w:rPr>
          <w:rFonts w:ascii="Arial" w:eastAsia="Arial" w:hAnsi="Arial" w:cs="Arial"/>
          <w:b/>
          <w:color w:val="000000"/>
          <w:sz w:val="20"/>
          <w:szCs w:val="20"/>
        </w:rPr>
      </w:pPr>
      <w:r>
        <w:rPr>
          <w:rFonts w:ascii="Arial" w:eastAsia="Arial" w:hAnsi="Arial" w:cs="Arial"/>
          <w:color w:val="000000"/>
          <w:sz w:val="20"/>
          <w:szCs w:val="20"/>
        </w:rPr>
        <w:t>Hal ini sejalan dengan  dengan penelitian terdahulu yang dilakukan oleh M Rizal dkk(2015). Hasil penelitian tersebut menyatakan bahwa produk, tempat, dan promosi pada bauran pemasaran berpengaruh positif dan signifikan terhadap keputusan pembelian.</w:t>
      </w:r>
    </w:p>
    <w:p w:rsidR="00AA6DF5" w:rsidRDefault="00591496">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Bauran pemasaran adalah suatu aalat pemasaran taktis terkendali yang kemudian di padikan oleh perusahaan untuk menghasilkan responyang diingainkan target pasar. Bauran pemasaran yang terdiri dari 4 komponen  yaitu produk, harga, promosi dan tempat merupakan faktor-faktor yang dapat mempengaruhi keputusan konsumen untuk membeli suatu barang atau jasa.</w:t>
      </w:r>
    </w:p>
    <w:p w:rsidR="00AA6DF5" w:rsidRDefault="00AA6DF5">
      <w:pPr>
        <w:pBdr>
          <w:top w:val="nil"/>
          <w:left w:val="nil"/>
          <w:bottom w:val="nil"/>
          <w:right w:val="nil"/>
          <w:between w:val="nil"/>
        </w:pBdr>
        <w:spacing w:after="0" w:line="240" w:lineRule="auto"/>
        <w:ind w:firstLine="720"/>
        <w:jc w:val="both"/>
        <w:rPr>
          <w:rFonts w:ascii="Arial" w:eastAsia="Arial" w:hAnsi="Arial" w:cs="Arial"/>
          <w:color w:val="000000"/>
          <w:sz w:val="20"/>
          <w:szCs w:val="20"/>
        </w:rPr>
      </w:pPr>
    </w:p>
    <w:p w:rsidR="00AA6DF5" w:rsidRDefault="00591496">
      <w:pPr>
        <w:pStyle w:val="Heading3"/>
        <w:numPr>
          <w:ilvl w:val="0"/>
          <w:numId w:val="1"/>
        </w:numPr>
        <w:spacing w:before="40" w:after="0" w:line="240" w:lineRule="auto"/>
        <w:ind w:left="709" w:hanging="709"/>
        <w:rPr>
          <w:rFonts w:ascii="Arial" w:eastAsia="Arial" w:hAnsi="Arial" w:cs="Arial"/>
          <w:b w:val="0"/>
          <w:color w:val="000000"/>
          <w:sz w:val="20"/>
          <w:szCs w:val="20"/>
        </w:rPr>
      </w:pPr>
      <w:bookmarkStart w:id="2" w:name="_heading=h.3znysh7" w:colFirst="0" w:colLast="0"/>
      <w:bookmarkEnd w:id="2"/>
      <w:r>
        <w:rPr>
          <w:rFonts w:ascii="Arial" w:eastAsia="Arial" w:hAnsi="Arial" w:cs="Arial"/>
          <w:color w:val="000000"/>
          <w:sz w:val="20"/>
          <w:szCs w:val="20"/>
        </w:rPr>
        <w:t>Pengaruh Motivasi Terhadap Keputusan Pembelian Batik Tanjung Bumi</w:t>
      </w:r>
    </w:p>
    <w:p w:rsidR="00AA6DF5" w:rsidRDefault="00591496">
      <w:pPr>
        <w:spacing w:after="0" w:line="240" w:lineRule="auto"/>
        <w:ind w:firstLine="709"/>
        <w:jc w:val="both"/>
        <w:rPr>
          <w:rFonts w:ascii="Arial" w:eastAsia="Arial" w:hAnsi="Arial" w:cs="Arial"/>
          <w:sz w:val="20"/>
          <w:szCs w:val="20"/>
        </w:rPr>
      </w:pPr>
      <w:r>
        <w:rPr>
          <w:rFonts w:ascii="Arial" w:eastAsia="Arial" w:hAnsi="Arial" w:cs="Arial"/>
          <w:sz w:val="20"/>
          <w:szCs w:val="20"/>
        </w:rPr>
        <w:t>Hasil penelitian yang ada pada tabel 4.17 menunjukkan bahwa variabel motivasi(X2) memiliki pengaruh yang positif dan signifikan terhadap keputusan pembelian(Y).pengujian yang dilakukan memperoleh nillai dan t hitung 2,029&gt; 1,984. Indikator yang lebih dominan pada variabel motivasi adalah item yang menyatakan bahwa pembelian batik Tanjung Bumi dilakukan karena  kebutuhan dengan nilai mean sebesar 4,53.</w:t>
      </w:r>
      <w:r>
        <w:rPr>
          <w:rFonts w:ascii="Arial" w:eastAsia="Arial" w:hAnsi="Arial" w:cs="Arial"/>
          <w:b/>
          <w:sz w:val="20"/>
          <w:szCs w:val="20"/>
        </w:rPr>
        <w:t xml:space="preserve"> </w:t>
      </w:r>
      <w:r>
        <w:rPr>
          <w:rFonts w:ascii="Arial" w:eastAsia="Arial" w:hAnsi="Arial" w:cs="Arial"/>
          <w:sz w:val="20"/>
          <w:szCs w:val="20"/>
        </w:rPr>
        <w:t xml:space="preserve">Sehingga ditarik kesimpulan bahwa Hipotesis 2 yang menyatakan bahwa variabel motivasi berpengaruh terhadap keputusan pembelian Batik Tanjung Bumi </w:t>
      </w:r>
      <w:r>
        <w:rPr>
          <w:rFonts w:ascii="Arial" w:eastAsia="Arial" w:hAnsi="Arial" w:cs="Arial"/>
          <w:b/>
          <w:sz w:val="20"/>
          <w:szCs w:val="20"/>
        </w:rPr>
        <w:t>Diterima.</w:t>
      </w:r>
    </w:p>
    <w:p w:rsidR="00AA6DF5" w:rsidRDefault="00591496">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 xml:space="preserve"> Penelitian ini sejalan dengan hasil penelitian terdahulu yang dilakukan oleh D Nata Wijaya dkk yang menyatakan bahwa variabel motivasi memiliki </w:t>
      </w:r>
      <w:r>
        <w:rPr>
          <w:rFonts w:ascii="Arial" w:eastAsia="Arial" w:hAnsi="Arial" w:cs="Arial"/>
          <w:color w:val="000000"/>
          <w:sz w:val="20"/>
          <w:szCs w:val="20"/>
        </w:rPr>
        <w:lastRenderedPageBreak/>
        <w:t>pengaruh yang positif dan signifikan terhadap keputusan pembelian. Penelitian yang dilakukan oleh Shella dan Triana(2018) yang menyatakan bahwa variabel motivasi secara parsial memiliki pengaruh yang positif dan signifikan terhadap keputusan pembelian.</w:t>
      </w:r>
    </w:p>
    <w:p w:rsidR="00AA6DF5" w:rsidRDefault="00591496">
      <w:pPr>
        <w:spacing w:after="0" w:line="240" w:lineRule="auto"/>
        <w:ind w:firstLine="720"/>
        <w:jc w:val="both"/>
        <w:rPr>
          <w:rFonts w:ascii="Arial" w:eastAsia="Arial" w:hAnsi="Arial" w:cs="Arial"/>
          <w:sz w:val="20"/>
          <w:szCs w:val="20"/>
        </w:rPr>
      </w:pPr>
      <w:r>
        <w:rPr>
          <w:rFonts w:ascii="Arial" w:eastAsia="Arial" w:hAnsi="Arial" w:cs="Arial"/>
          <w:sz w:val="20"/>
          <w:szCs w:val="20"/>
        </w:rPr>
        <w:t>Bagi sebagian masyarakat, batik merupakan hal yang penting karena batik adalah salah satu warisan budaya yang sudah turun temurun dari zaman nenek moyang. Salah satunya yaitu Batik Tanjung Bumi, yang merupakan kain khas dari madura tepatnya kain batik khas Tanjung Bumi yang sekarang sudah menjadi peluang usaha bagi sebagian masyarakat Kecamatan tanjung Bumi. Dari hal  tersebut muncullah suatu dorongan atau motivasi konsumen untuk memutuskan membeli batik Tanjung Bumiyang didukung oleh indikator-indikator motivasi yang terdiri dari dorongan kebutuhan terhadaap produk, untuk menunjang penampilan, kegemaran terhadap produk, dan budaya pakaian batik sehingga dorongan untuk membeli semakin kuat.</w:t>
      </w:r>
    </w:p>
    <w:p w:rsidR="00AA6DF5" w:rsidRDefault="00AA6DF5">
      <w:pPr>
        <w:spacing w:after="0" w:line="240" w:lineRule="auto"/>
        <w:ind w:firstLine="720"/>
        <w:jc w:val="both"/>
        <w:rPr>
          <w:rFonts w:ascii="Arial" w:eastAsia="Arial" w:hAnsi="Arial" w:cs="Arial"/>
          <w:sz w:val="20"/>
          <w:szCs w:val="20"/>
        </w:rPr>
      </w:pPr>
    </w:p>
    <w:p w:rsidR="00AA6DF5" w:rsidRDefault="00591496">
      <w:pPr>
        <w:pStyle w:val="Heading3"/>
        <w:numPr>
          <w:ilvl w:val="0"/>
          <w:numId w:val="1"/>
        </w:numPr>
        <w:spacing w:before="40" w:after="0" w:line="240" w:lineRule="auto"/>
        <w:ind w:left="284" w:hanging="709"/>
        <w:rPr>
          <w:rFonts w:ascii="Arial" w:eastAsia="Arial" w:hAnsi="Arial" w:cs="Arial"/>
          <w:b w:val="0"/>
          <w:color w:val="000000"/>
          <w:sz w:val="20"/>
          <w:szCs w:val="20"/>
        </w:rPr>
      </w:pPr>
      <w:bookmarkStart w:id="3" w:name="_heading=h.2et92p0" w:colFirst="0" w:colLast="0"/>
      <w:bookmarkEnd w:id="3"/>
      <w:r>
        <w:rPr>
          <w:rFonts w:ascii="Arial" w:eastAsia="Arial" w:hAnsi="Arial" w:cs="Arial"/>
          <w:color w:val="000000"/>
          <w:sz w:val="20"/>
          <w:szCs w:val="20"/>
        </w:rPr>
        <w:t>Pengaruh Gaya Hidup Terhadap Keputusan Pembelian Batik Tanjung Bumi</w:t>
      </w:r>
    </w:p>
    <w:p w:rsidR="00AA6DF5" w:rsidRDefault="00591496">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Hasil penelitian yang ada pada tabel 4.17 menunjukkan bahwa variabel motivasi(X2) memiliki pengaruh yang positif dan signifikan terhadap keputusan pembelian(Y).pengujian yang dilakukan memperolaeh nillai  t hitung 1,187&lt;1,984. Indikator yang lebih dominan pada variabel motivasi adalah item yang menyatakan bahwa pembelian batik Tanjung Bumi dilakukan karena  kebutuhan dengan nilai mean sebesar 4,53. Hal ini dapat disimpulkan bahwa Hipoteis yang menyatakan bahwa gaya hidup berpengaruh terhadap keputusan pembelian Ditolak.</w:t>
      </w:r>
    </w:p>
    <w:p w:rsidR="00AA6DF5" w:rsidRDefault="00591496">
      <w:pPr>
        <w:pBdr>
          <w:top w:val="nil"/>
          <w:left w:val="nil"/>
          <w:bottom w:val="nil"/>
          <w:right w:val="nil"/>
          <w:between w:val="nil"/>
        </w:pBdr>
        <w:spacing w:after="0" w:line="240" w:lineRule="auto"/>
        <w:ind w:firstLine="720"/>
        <w:jc w:val="both"/>
        <w:rPr>
          <w:rFonts w:ascii="Arial" w:eastAsia="Arial" w:hAnsi="Arial" w:cs="Arial"/>
          <w:color w:val="000000"/>
          <w:sz w:val="20"/>
          <w:szCs w:val="20"/>
        </w:rPr>
      </w:pPr>
      <w:r>
        <w:rPr>
          <w:rFonts w:ascii="Arial" w:eastAsia="Arial" w:hAnsi="Arial" w:cs="Arial"/>
          <w:color w:val="000000"/>
          <w:sz w:val="20"/>
          <w:szCs w:val="20"/>
        </w:rPr>
        <w:t>Hal ini juga diperkuat oleh penelitian yang diakukan oleh M Rizal dkk(2015) yang menyatakan bahwa gaya hidup tidak memiliki pengaruh yang positif terhadap keputusan pembelian. Sedangkan hasil penelitian yang dilakukan oleh D Nata Wijaya dkk menyatakan bahwa gaya hidup memiliki pengaruh yang positif terhadap keputusan pembelian.</w:t>
      </w:r>
    </w:p>
    <w:p w:rsidR="00AA6DF5" w:rsidRDefault="00AA6DF5">
      <w:pPr>
        <w:spacing w:after="0" w:line="240" w:lineRule="auto"/>
        <w:ind w:firstLine="567"/>
        <w:jc w:val="both"/>
        <w:rPr>
          <w:rFonts w:ascii="Arial" w:eastAsia="Arial" w:hAnsi="Arial" w:cs="Arial"/>
          <w:sz w:val="20"/>
          <w:szCs w:val="20"/>
        </w:rPr>
      </w:pPr>
    </w:p>
    <w:p w:rsidR="00AA6DF5" w:rsidRDefault="00591496">
      <w:pPr>
        <w:widowControl w:val="0"/>
        <w:pBdr>
          <w:top w:val="nil"/>
          <w:left w:val="nil"/>
          <w:bottom w:val="nil"/>
          <w:right w:val="nil"/>
          <w:between w:val="nil"/>
        </w:pBdr>
        <w:spacing w:before="240" w:after="120" w:line="240" w:lineRule="auto"/>
        <w:jc w:val="both"/>
        <w:rPr>
          <w:rFonts w:ascii="Arial" w:eastAsia="Arial" w:hAnsi="Arial" w:cs="Arial"/>
          <w:b/>
          <w:color w:val="000000"/>
          <w:sz w:val="20"/>
          <w:szCs w:val="20"/>
        </w:rPr>
      </w:pPr>
      <w:r>
        <w:rPr>
          <w:rFonts w:ascii="Arial" w:eastAsia="Arial" w:hAnsi="Arial" w:cs="Arial"/>
          <w:b/>
          <w:color w:val="000000"/>
          <w:sz w:val="20"/>
          <w:szCs w:val="20"/>
        </w:rPr>
        <w:t>SIMPULAN</w:t>
      </w:r>
    </w:p>
    <w:p w:rsidR="00AA6DF5" w:rsidRDefault="00591496">
      <w:pPr>
        <w:pBdr>
          <w:top w:val="nil"/>
          <w:left w:val="nil"/>
          <w:bottom w:val="nil"/>
          <w:right w:val="nil"/>
          <w:between w:val="nil"/>
        </w:pBdr>
        <w:spacing w:after="0" w:line="240" w:lineRule="auto"/>
        <w:ind w:firstLine="567"/>
        <w:jc w:val="both"/>
        <w:rPr>
          <w:rFonts w:ascii="Arial" w:eastAsia="Arial" w:hAnsi="Arial" w:cs="Arial"/>
          <w:color w:val="000000"/>
          <w:sz w:val="20"/>
          <w:szCs w:val="20"/>
        </w:rPr>
      </w:pPr>
      <w:r>
        <w:rPr>
          <w:rFonts w:ascii="Arial" w:eastAsia="Arial" w:hAnsi="Arial" w:cs="Arial"/>
          <w:color w:val="000000"/>
          <w:sz w:val="20"/>
          <w:szCs w:val="20"/>
        </w:rPr>
        <w:t>Berisi Berdasarkan dari hasil penelitian yang berjudul “Pengaruh Bauran Pemasaran, Motivasi Dan Gaya Hidup Terhadap Keputusan Pembelian Batik Tanjung Bumi” telah dilaksanakan dan mendapatkan hasil yang akan disimpulkan sebagai berikut: Bauran pemasaran berpengaruh positif dan signifikan terhadap keputusan pembelian Batik Tanjung Bumi. Hal ini dapat diartikan bahwa ada keterlibatan bauran pemasaran terhadap terciptanya keputusan pembelian. Kemudian Motivasi memiliki pengaruh yang positif dan signifikan terhadap keputusan pembelian. Hal ini dapat diartikan bahwa ada keterlibatan motivasi terhadap terciptanya keputusan pembelian. Selanjutnya Gaya hidup tidak memiliki pengaruh yang positif terhadap keputusan pembelian Batik Tanjung Bumi. Sehingga hal ini dapat diartikan bahwa tidak ada keterlibatan gaya hidup terhadap terciptanya keputusan pembelian..</w:t>
      </w:r>
    </w:p>
    <w:p w:rsidR="00AA6DF5" w:rsidRDefault="00AA6DF5">
      <w:pPr>
        <w:pBdr>
          <w:top w:val="nil"/>
          <w:left w:val="nil"/>
          <w:bottom w:val="nil"/>
          <w:right w:val="nil"/>
          <w:between w:val="nil"/>
        </w:pBdr>
        <w:spacing w:after="0" w:line="240" w:lineRule="auto"/>
        <w:rPr>
          <w:rFonts w:ascii="Arial" w:eastAsia="Arial" w:hAnsi="Arial" w:cs="Arial"/>
          <w:color w:val="000000"/>
        </w:rPr>
      </w:pPr>
    </w:p>
    <w:p w:rsidR="00AA6DF5" w:rsidRDefault="00AA6DF5">
      <w:pPr>
        <w:spacing w:after="120" w:line="240" w:lineRule="auto"/>
        <w:jc w:val="both"/>
        <w:rPr>
          <w:rFonts w:ascii="Arial" w:eastAsia="Arial" w:hAnsi="Arial" w:cs="Arial"/>
          <w:b/>
          <w:sz w:val="20"/>
          <w:szCs w:val="20"/>
        </w:rPr>
      </w:pPr>
    </w:p>
    <w:p w:rsidR="00AA6DF5" w:rsidRDefault="00AA6DF5">
      <w:pPr>
        <w:spacing w:after="120" w:line="240" w:lineRule="auto"/>
        <w:jc w:val="both"/>
        <w:rPr>
          <w:rFonts w:ascii="Arial" w:eastAsia="Arial" w:hAnsi="Arial" w:cs="Arial"/>
          <w:b/>
          <w:sz w:val="20"/>
          <w:szCs w:val="20"/>
        </w:rPr>
      </w:pPr>
    </w:p>
    <w:p w:rsidR="00E34E5D" w:rsidRDefault="00E34E5D">
      <w:pPr>
        <w:spacing w:after="120" w:line="240" w:lineRule="auto"/>
        <w:jc w:val="both"/>
        <w:rPr>
          <w:rFonts w:ascii="Arial" w:eastAsia="Arial" w:hAnsi="Arial" w:cs="Arial"/>
          <w:b/>
          <w:sz w:val="20"/>
          <w:szCs w:val="20"/>
        </w:rPr>
      </w:pPr>
    </w:p>
    <w:p w:rsidR="00E34E5D" w:rsidRDefault="00E34E5D">
      <w:pPr>
        <w:spacing w:after="120" w:line="240" w:lineRule="auto"/>
        <w:jc w:val="both"/>
        <w:rPr>
          <w:rFonts w:ascii="Arial" w:eastAsia="Arial" w:hAnsi="Arial" w:cs="Arial"/>
          <w:b/>
          <w:sz w:val="20"/>
          <w:szCs w:val="20"/>
        </w:rPr>
      </w:pPr>
    </w:p>
    <w:p w:rsidR="00E34E5D" w:rsidRDefault="00E34E5D">
      <w:pPr>
        <w:spacing w:after="120" w:line="240" w:lineRule="auto"/>
        <w:jc w:val="both"/>
        <w:rPr>
          <w:rFonts w:ascii="Arial" w:eastAsia="Arial" w:hAnsi="Arial" w:cs="Arial"/>
          <w:b/>
          <w:sz w:val="20"/>
          <w:szCs w:val="20"/>
        </w:rPr>
      </w:pPr>
    </w:p>
    <w:p w:rsidR="00AA6DF5" w:rsidRDefault="00591496">
      <w:pPr>
        <w:spacing w:after="120" w:line="240" w:lineRule="auto"/>
        <w:jc w:val="both"/>
        <w:rPr>
          <w:rFonts w:ascii="Arial" w:eastAsia="Arial" w:hAnsi="Arial" w:cs="Arial"/>
          <w:b/>
          <w:color w:val="000000"/>
          <w:sz w:val="20"/>
          <w:szCs w:val="20"/>
        </w:rPr>
      </w:pPr>
      <w:r>
        <w:rPr>
          <w:rFonts w:ascii="Arial" w:eastAsia="Arial" w:hAnsi="Arial" w:cs="Arial"/>
          <w:b/>
          <w:color w:val="000000"/>
          <w:sz w:val="20"/>
          <w:szCs w:val="20"/>
        </w:rPr>
        <w:lastRenderedPageBreak/>
        <w:t>DAFTAR PUSTAKA</w:t>
      </w:r>
    </w:p>
    <w:p w:rsidR="00AA6DF5" w:rsidRDefault="00591496">
      <w:pPr>
        <w:spacing w:line="240" w:lineRule="auto"/>
        <w:ind w:left="567" w:hanging="567"/>
        <w:jc w:val="both"/>
        <w:rPr>
          <w:rFonts w:ascii="Arial" w:eastAsia="Arial" w:hAnsi="Arial" w:cs="Arial"/>
          <w:sz w:val="20"/>
          <w:szCs w:val="20"/>
        </w:rPr>
      </w:pPr>
      <w:bookmarkStart w:id="4" w:name="_GoBack"/>
      <w:r>
        <w:rPr>
          <w:rFonts w:ascii="Arial" w:eastAsia="Arial" w:hAnsi="Arial" w:cs="Arial"/>
          <w:sz w:val="20"/>
          <w:szCs w:val="20"/>
        </w:rPr>
        <w:t xml:space="preserve">Amalia, S. (2018). </w:t>
      </w:r>
      <w:r>
        <w:rPr>
          <w:rFonts w:ascii="Arial" w:eastAsia="Arial" w:hAnsi="Arial" w:cs="Arial"/>
          <w:i/>
          <w:sz w:val="20"/>
          <w:szCs w:val="20"/>
        </w:rPr>
        <w:t>Keputusan Pembelian Grabcar Pada Aplikasi Grab ( Studi pada Hijabers Community Malang )</w:t>
      </w:r>
      <w:r>
        <w:rPr>
          <w:rFonts w:ascii="Arial" w:eastAsia="Arial" w:hAnsi="Arial" w:cs="Arial"/>
          <w:sz w:val="20"/>
          <w:szCs w:val="20"/>
        </w:rPr>
        <w:t>.</w:t>
      </w:r>
    </w:p>
    <w:p w:rsidR="00AA6DF5" w:rsidRDefault="00591496">
      <w:pPr>
        <w:spacing w:line="240" w:lineRule="auto"/>
        <w:ind w:left="567" w:hanging="567"/>
        <w:jc w:val="both"/>
        <w:rPr>
          <w:rFonts w:ascii="Arial" w:eastAsia="Arial" w:hAnsi="Arial" w:cs="Arial"/>
          <w:sz w:val="20"/>
          <w:szCs w:val="20"/>
        </w:rPr>
      </w:pPr>
      <w:r>
        <w:rPr>
          <w:rFonts w:ascii="Arial" w:eastAsia="Arial" w:hAnsi="Arial" w:cs="Arial"/>
          <w:sz w:val="20"/>
          <w:szCs w:val="20"/>
        </w:rPr>
        <w:t xml:space="preserve">Dinggon, M.R., dkk.2015. </w:t>
      </w:r>
      <w:r>
        <w:rPr>
          <w:rFonts w:ascii="Arial" w:eastAsia="Arial" w:hAnsi="Arial" w:cs="Arial"/>
          <w:i/>
          <w:sz w:val="20"/>
          <w:szCs w:val="20"/>
        </w:rPr>
        <w:t>Pengaruh Bauran Pemasaran, Celebrity Endosement, Dan Gaya Hidup Terhadap Keputusan Pembelian Smartphone Samsung Galaxy Pada Mahasiswa FEB Unsrat Manado.</w:t>
      </w:r>
      <w:r>
        <w:rPr>
          <w:rFonts w:ascii="Arial" w:eastAsia="Arial" w:hAnsi="Arial" w:cs="Arial"/>
          <w:sz w:val="20"/>
          <w:szCs w:val="20"/>
        </w:rPr>
        <w:t xml:space="preserve"> Jurnal EMBA.vol.3(3). hal 1370-1382.</w:t>
      </w:r>
    </w:p>
    <w:p w:rsidR="00AA6DF5" w:rsidRDefault="00591496">
      <w:pPr>
        <w:spacing w:line="240" w:lineRule="auto"/>
        <w:ind w:left="567" w:hanging="567"/>
        <w:jc w:val="both"/>
        <w:rPr>
          <w:rFonts w:ascii="Arial" w:eastAsia="Arial" w:hAnsi="Arial" w:cs="Arial"/>
          <w:sz w:val="20"/>
          <w:szCs w:val="20"/>
        </w:rPr>
      </w:pPr>
      <w:r>
        <w:rPr>
          <w:rFonts w:ascii="Arial" w:eastAsia="Arial" w:hAnsi="Arial" w:cs="Arial"/>
          <w:sz w:val="20"/>
          <w:szCs w:val="20"/>
        </w:rPr>
        <w:t xml:space="preserve">Distro, D. I., &amp; Malang, O. (2018). </w:t>
      </w:r>
      <w:r>
        <w:rPr>
          <w:rFonts w:ascii="Arial" w:eastAsia="Arial" w:hAnsi="Arial" w:cs="Arial"/>
          <w:i/>
          <w:sz w:val="20"/>
          <w:szCs w:val="20"/>
        </w:rPr>
        <w:t>Pengaruh motivasi pembelian dan gaya hidup konsumen terhadap keputusan pembelian di distro overtoun malang</w:t>
      </w:r>
      <w:r>
        <w:rPr>
          <w:rFonts w:ascii="Arial" w:eastAsia="Arial" w:hAnsi="Arial" w:cs="Arial"/>
          <w:sz w:val="20"/>
          <w:szCs w:val="20"/>
        </w:rPr>
        <w:t xml:space="preserve">. </w:t>
      </w:r>
      <w:r>
        <w:rPr>
          <w:rFonts w:ascii="Arial" w:eastAsia="Arial" w:hAnsi="Arial" w:cs="Arial"/>
          <w:i/>
          <w:sz w:val="20"/>
          <w:szCs w:val="20"/>
        </w:rPr>
        <w:t>2015</w:t>
      </w:r>
      <w:r>
        <w:rPr>
          <w:rFonts w:ascii="Arial" w:eastAsia="Arial" w:hAnsi="Arial" w:cs="Arial"/>
          <w:sz w:val="20"/>
          <w:szCs w:val="20"/>
        </w:rPr>
        <w:t>, 2–5.</w:t>
      </w:r>
    </w:p>
    <w:p w:rsidR="00AA6DF5" w:rsidRDefault="00591496">
      <w:pPr>
        <w:spacing w:after="0" w:line="240" w:lineRule="auto"/>
        <w:ind w:left="567" w:hanging="567"/>
        <w:jc w:val="both"/>
        <w:rPr>
          <w:rFonts w:ascii="Arial" w:eastAsia="Arial" w:hAnsi="Arial" w:cs="Arial"/>
          <w:sz w:val="20"/>
          <w:szCs w:val="20"/>
        </w:rPr>
      </w:pPr>
      <w:r>
        <w:rPr>
          <w:rFonts w:ascii="Arial" w:eastAsia="Arial" w:hAnsi="Arial" w:cs="Arial"/>
          <w:sz w:val="20"/>
          <w:szCs w:val="20"/>
        </w:rPr>
        <w:t xml:space="preserve">Djatikusuma, E.2014. </w:t>
      </w:r>
      <w:r>
        <w:rPr>
          <w:rFonts w:ascii="Arial" w:eastAsia="Arial" w:hAnsi="Arial" w:cs="Arial"/>
          <w:i/>
          <w:sz w:val="20"/>
          <w:szCs w:val="20"/>
        </w:rPr>
        <w:t>Analisis Faktor-Faktor Yang Mempengaruhi Keputusan Pembelian Konsumen Pada Minuma Berisotonik Pocarisweat</w:t>
      </w:r>
      <w:r>
        <w:rPr>
          <w:rFonts w:ascii="Arial" w:eastAsia="Arial" w:hAnsi="Arial" w:cs="Arial"/>
          <w:sz w:val="20"/>
          <w:szCs w:val="20"/>
        </w:rPr>
        <w:t xml:space="preserve">.Jurnal STIE MDP. </w:t>
      </w:r>
    </w:p>
    <w:p w:rsidR="00AA6DF5" w:rsidRDefault="00591496">
      <w:pPr>
        <w:spacing w:after="0" w:line="240" w:lineRule="auto"/>
        <w:ind w:left="567" w:hanging="567"/>
        <w:jc w:val="both"/>
        <w:rPr>
          <w:rFonts w:ascii="Arial" w:eastAsia="Arial" w:hAnsi="Arial" w:cs="Arial"/>
          <w:sz w:val="20"/>
          <w:szCs w:val="20"/>
        </w:rPr>
      </w:pPr>
      <w:r>
        <w:rPr>
          <w:rFonts w:ascii="Arial" w:eastAsia="Arial" w:hAnsi="Arial" w:cs="Arial"/>
          <w:sz w:val="20"/>
          <w:szCs w:val="20"/>
        </w:rPr>
        <w:t>Habiby, Fahmi Imanul.2018.</w:t>
      </w:r>
      <w:r>
        <w:rPr>
          <w:rFonts w:ascii="Arial" w:eastAsia="Arial" w:hAnsi="Arial" w:cs="Arial"/>
          <w:i/>
          <w:sz w:val="20"/>
          <w:szCs w:val="20"/>
        </w:rPr>
        <w:t>Profil Industry Batik Desa Tanjung Bumi Kecamatan Tanjung Bumi Kabupaten Bangkalan</w:t>
      </w:r>
      <w:r>
        <w:rPr>
          <w:rFonts w:ascii="Arial" w:eastAsia="Arial" w:hAnsi="Arial" w:cs="Arial"/>
          <w:sz w:val="20"/>
          <w:szCs w:val="20"/>
        </w:rPr>
        <w:t>.1-8.</w:t>
      </w:r>
    </w:p>
    <w:p w:rsidR="00AA6DF5" w:rsidRDefault="00591496">
      <w:pPr>
        <w:spacing w:after="0" w:line="240" w:lineRule="auto"/>
        <w:ind w:left="567" w:hanging="567"/>
        <w:jc w:val="both"/>
        <w:rPr>
          <w:rFonts w:ascii="Arial" w:eastAsia="Arial" w:hAnsi="Arial" w:cs="Arial"/>
          <w:sz w:val="20"/>
          <w:szCs w:val="20"/>
        </w:rPr>
      </w:pPr>
      <w:r>
        <w:rPr>
          <w:rFonts w:ascii="Arial" w:eastAsia="Arial" w:hAnsi="Arial" w:cs="Arial"/>
          <w:sz w:val="20"/>
          <w:szCs w:val="20"/>
        </w:rPr>
        <w:t xml:space="preserve">Indriyani, R., &amp; Suri, A. (2020). </w:t>
      </w:r>
      <w:r>
        <w:rPr>
          <w:rFonts w:ascii="Arial" w:eastAsia="Arial" w:hAnsi="Arial" w:cs="Arial"/>
          <w:i/>
          <w:sz w:val="20"/>
          <w:szCs w:val="20"/>
        </w:rPr>
        <w:t>Pengaruh Media Sosial Terhadap Keputusan Pembelian</w:t>
      </w:r>
      <w:r>
        <w:rPr>
          <w:rFonts w:ascii="Arial" w:eastAsia="Arial" w:hAnsi="Arial" w:cs="Arial"/>
          <w:sz w:val="20"/>
          <w:szCs w:val="20"/>
        </w:rPr>
        <w:t xml:space="preserve">. </w:t>
      </w:r>
      <w:r>
        <w:rPr>
          <w:rFonts w:ascii="Arial" w:eastAsia="Arial" w:hAnsi="Arial" w:cs="Arial"/>
          <w:i/>
          <w:sz w:val="20"/>
          <w:szCs w:val="20"/>
        </w:rPr>
        <w:t>14</w:t>
      </w:r>
      <w:r>
        <w:rPr>
          <w:rFonts w:ascii="Arial" w:eastAsia="Arial" w:hAnsi="Arial" w:cs="Arial"/>
          <w:sz w:val="20"/>
          <w:szCs w:val="20"/>
        </w:rPr>
        <w:t xml:space="preserve">(1), 25–34. </w:t>
      </w:r>
      <w:hyperlink r:id="rId10">
        <w:r>
          <w:rPr>
            <w:rFonts w:ascii="Arial" w:eastAsia="Arial" w:hAnsi="Arial" w:cs="Arial"/>
            <w:color w:val="0000FF"/>
            <w:sz w:val="20"/>
            <w:szCs w:val="20"/>
            <w:u w:val="single"/>
          </w:rPr>
          <w:t>https://doi.org/10.9744/pemasaran.14.1.25</w:t>
        </w:r>
      </w:hyperlink>
    </w:p>
    <w:p w:rsidR="00AA6DF5" w:rsidRDefault="00591496">
      <w:pPr>
        <w:spacing w:after="0" w:line="240" w:lineRule="auto"/>
        <w:ind w:left="567" w:hanging="567"/>
        <w:jc w:val="both"/>
        <w:rPr>
          <w:rFonts w:ascii="Arial" w:eastAsia="Arial" w:hAnsi="Arial" w:cs="Arial"/>
          <w:sz w:val="20"/>
          <w:szCs w:val="20"/>
        </w:rPr>
      </w:pPr>
      <w:r>
        <w:rPr>
          <w:rFonts w:ascii="Arial" w:eastAsia="Arial" w:hAnsi="Arial" w:cs="Arial"/>
          <w:sz w:val="20"/>
          <w:szCs w:val="20"/>
        </w:rPr>
        <w:t>Kotler, Philip dan Kevin Lane Keller 2009. Manajemen Pemasaran Diterjemahkan oleh Benyamin Molan.Jilid 2.Edisi 12. Jakarta: Indeks</w:t>
      </w:r>
    </w:p>
    <w:p w:rsidR="00AA6DF5" w:rsidRDefault="00591496">
      <w:pPr>
        <w:spacing w:after="0" w:line="240" w:lineRule="auto"/>
        <w:ind w:left="567" w:hanging="567"/>
        <w:jc w:val="both"/>
        <w:rPr>
          <w:rFonts w:ascii="Arial" w:eastAsia="Arial" w:hAnsi="Arial" w:cs="Arial"/>
          <w:sz w:val="20"/>
          <w:szCs w:val="20"/>
        </w:rPr>
      </w:pPr>
      <w:r>
        <w:rPr>
          <w:rFonts w:ascii="Arial" w:eastAsia="Arial" w:hAnsi="Arial" w:cs="Arial"/>
          <w:sz w:val="20"/>
          <w:szCs w:val="20"/>
        </w:rPr>
        <w:t>Nguyen, thao &amp;Vo.2020.</w:t>
      </w:r>
      <w:r>
        <w:rPr>
          <w:rFonts w:ascii="Arial" w:eastAsia="Arial" w:hAnsi="Arial" w:cs="Arial"/>
          <w:i/>
          <w:sz w:val="20"/>
          <w:szCs w:val="20"/>
        </w:rPr>
        <w:t>The Effect Of Lifestyle, Brand Image, And Personalities On Smartphone Purchase Desicion Of Consumers in Hochimin City</w:t>
      </w:r>
      <w:r>
        <w:rPr>
          <w:rFonts w:ascii="Arial" w:eastAsia="Arial" w:hAnsi="Arial" w:cs="Arial"/>
          <w:sz w:val="20"/>
          <w:szCs w:val="20"/>
        </w:rPr>
        <w:t>.IJOIASRAT.5(3),481-492.</w:t>
      </w:r>
    </w:p>
    <w:p w:rsidR="00AA6DF5" w:rsidRDefault="00591496">
      <w:pPr>
        <w:spacing w:after="0" w:line="240" w:lineRule="auto"/>
        <w:ind w:left="567" w:hanging="567"/>
        <w:jc w:val="both"/>
        <w:rPr>
          <w:rFonts w:ascii="Arial" w:eastAsia="Arial" w:hAnsi="Arial" w:cs="Arial"/>
          <w:sz w:val="20"/>
          <w:szCs w:val="20"/>
        </w:rPr>
      </w:pPr>
      <w:r>
        <w:rPr>
          <w:rFonts w:ascii="Arial" w:eastAsia="Arial" w:hAnsi="Arial" w:cs="Arial"/>
          <w:sz w:val="20"/>
          <w:szCs w:val="20"/>
        </w:rPr>
        <w:t>Tampanatu, G. A. 2014. Analisis Gaya Hidup, Kualitas Produk Terhadap Keputusan Pembelian Konsumen Di Matahari Department Store Mega Trade Center Manado. Jurnal Emba Vol. 2(3). http://ejournal.unsrat.ac.id/index.php/emba/article/view/5662/5194. Diakses 30 September 2015. Hal 807-816.</w:t>
      </w:r>
    </w:p>
    <w:p w:rsidR="00AA6DF5" w:rsidRDefault="00591496">
      <w:pPr>
        <w:spacing w:after="0" w:line="240" w:lineRule="auto"/>
        <w:ind w:left="567" w:hanging="567"/>
        <w:jc w:val="both"/>
        <w:rPr>
          <w:rFonts w:ascii="Arial" w:eastAsia="Arial" w:hAnsi="Arial" w:cs="Arial"/>
          <w:sz w:val="20"/>
          <w:szCs w:val="20"/>
        </w:rPr>
      </w:pPr>
      <w:r>
        <w:rPr>
          <w:rFonts w:ascii="Arial" w:eastAsia="Arial" w:hAnsi="Arial" w:cs="Arial"/>
          <w:sz w:val="20"/>
          <w:szCs w:val="20"/>
        </w:rPr>
        <w:t xml:space="preserve">Tanata F.2013. </w:t>
      </w:r>
      <w:r>
        <w:rPr>
          <w:rFonts w:ascii="Arial" w:eastAsia="Arial" w:hAnsi="Arial" w:cs="Arial"/>
          <w:i/>
          <w:sz w:val="20"/>
          <w:szCs w:val="20"/>
        </w:rPr>
        <w:t>Pengaruh Persepsi Dan Motivasi Terhada Keputusan Pembelian (Studi Kasus Perumahan Paradise Ekslusive Tangerang</w:t>
      </w:r>
      <w:r>
        <w:rPr>
          <w:rFonts w:ascii="Arial" w:eastAsia="Arial" w:hAnsi="Arial" w:cs="Arial"/>
          <w:sz w:val="20"/>
          <w:szCs w:val="20"/>
        </w:rPr>
        <w:t>. Jurnal Marketing Communication, Fakultas Ekonomi Dan Komunikasi. Binus University.</w:t>
      </w:r>
    </w:p>
    <w:p w:rsidR="00AA6DF5" w:rsidRDefault="00591496">
      <w:pPr>
        <w:spacing w:after="0" w:line="240" w:lineRule="auto"/>
        <w:ind w:left="567" w:hanging="567"/>
        <w:jc w:val="both"/>
        <w:rPr>
          <w:rFonts w:ascii="Arial" w:eastAsia="Arial" w:hAnsi="Arial" w:cs="Arial"/>
          <w:sz w:val="20"/>
          <w:szCs w:val="20"/>
        </w:rPr>
      </w:pPr>
      <w:r>
        <w:rPr>
          <w:rFonts w:ascii="Arial" w:eastAsia="Arial" w:hAnsi="Arial" w:cs="Arial"/>
          <w:sz w:val="20"/>
          <w:szCs w:val="20"/>
        </w:rPr>
        <w:t xml:space="preserve">Wahyuni, D. U. (2008). </w:t>
      </w:r>
      <w:r>
        <w:rPr>
          <w:rFonts w:ascii="Arial" w:eastAsia="Arial" w:hAnsi="Arial" w:cs="Arial"/>
          <w:i/>
          <w:sz w:val="20"/>
          <w:szCs w:val="20"/>
        </w:rPr>
        <w:t>Pengaruh Motivasi , Persepsi dan Sikap Konsumen Terhadap Keputusan Pembelian Sepeda Motor Merek “ Honda ” di Kawasan Surabaya Barat</w:t>
      </w:r>
      <w:r>
        <w:rPr>
          <w:rFonts w:ascii="Arial" w:eastAsia="Arial" w:hAnsi="Arial" w:cs="Arial"/>
          <w:sz w:val="20"/>
          <w:szCs w:val="20"/>
        </w:rPr>
        <w:t>. 30–37.</w:t>
      </w:r>
    </w:p>
    <w:p w:rsidR="00AA6DF5" w:rsidRDefault="00591496">
      <w:pPr>
        <w:spacing w:after="0" w:line="240" w:lineRule="auto"/>
        <w:ind w:left="567" w:hanging="567"/>
        <w:jc w:val="both"/>
        <w:rPr>
          <w:rFonts w:ascii="Arial" w:eastAsia="Arial" w:hAnsi="Arial" w:cs="Arial"/>
          <w:sz w:val="20"/>
          <w:szCs w:val="20"/>
        </w:rPr>
      </w:pPr>
      <w:r>
        <w:rPr>
          <w:rFonts w:ascii="Arial" w:eastAsia="Arial" w:hAnsi="Arial" w:cs="Arial"/>
          <w:sz w:val="20"/>
          <w:szCs w:val="20"/>
        </w:rPr>
        <w:t xml:space="preserve">Wijaya, D. N. (2018). </w:t>
      </w:r>
      <w:r>
        <w:rPr>
          <w:rFonts w:ascii="Arial" w:eastAsia="Arial" w:hAnsi="Arial" w:cs="Arial"/>
          <w:i/>
          <w:sz w:val="20"/>
          <w:szCs w:val="20"/>
        </w:rPr>
        <w:t>Pembelian ( Survei pada Konsumen Starbucks , Kota Malang )</w:t>
      </w:r>
      <w:r>
        <w:rPr>
          <w:rFonts w:ascii="Arial" w:eastAsia="Arial" w:hAnsi="Arial" w:cs="Arial"/>
          <w:sz w:val="20"/>
          <w:szCs w:val="20"/>
        </w:rPr>
        <w:t xml:space="preserve">. </w:t>
      </w:r>
      <w:r>
        <w:rPr>
          <w:rFonts w:ascii="Arial" w:eastAsia="Arial" w:hAnsi="Arial" w:cs="Arial"/>
          <w:i/>
          <w:sz w:val="20"/>
          <w:szCs w:val="20"/>
        </w:rPr>
        <w:t>55</w:t>
      </w:r>
      <w:r>
        <w:rPr>
          <w:rFonts w:ascii="Arial" w:eastAsia="Arial" w:hAnsi="Arial" w:cs="Arial"/>
          <w:sz w:val="20"/>
          <w:szCs w:val="20"/>
        </w:rPr>
        <w:t>(2), 75–83.</w:t>
      </w:r>
    </w:p>
    <w:p w:rsidR="00AA6DF5" w:rsidRDefault="00591496">
      <w:pPr>
        <w:spacing w:after="0" w:line="240" w:lineRule="auto"/>
        <w:ind w:left="567" w:hanging="567"/>
        <w:jc w:val="both"/>
        <w:rPr>
          <w:rFonts w:ascii="Arial" w:eastAsia="Arial" w:hAnsi="Arial" w:cs="Arial"/>
          <w:sz w:val="20"/>
          <w:szCs w:val="20"/>
        </w:rPr>
      </w:pPr>
      <w:r>
        <w:rPr>
          <w:rFonts w:ascii="Arial" w:eastAsia="Arial" w:hAnsi="Arial" w:cs="Arial"/>
          <w:sz w:val="20"/>
          <w:szCs w:val="20"/>
        </w:rPr>
        <w:t>Wijaya, Darma.2017.</w:t>
      </w:r>
      <w:r>
        <w:rPr>
          <w:rFonts w:ascii="Arial" w:eastAsia="Arial" w:hAnsi="Arial" w:cs="Arial"/>
          <w:i/>
          <w:sz w:val="20"/>
          <w:szCs w:val="20"/>
        </w:rPr>
        <w:t>Pengaruh Motivasi dan Gaya Hidup Terhadap Keputusan Pembelian</w:t>
      </w:r>
      <w:r>
        <w:rPr>
          <w:rFonts w:ascii="Arial" w:eastAsia="Arial" w:hAnsi="Arial" w:cs="Arial"/>
          <w:sz w:val="20"/>
          <w:szCs w:val="20"/>
        </w:rPr>
        <w:t>.Perspektif.15(2).79-88.</w:t>
      </w:r>
    </w:p>
    <w:p w:rsidR="00AA6DF5" w:rsidRDefault="00591496">
      <w:pPr>
        <w:spacing w:after="0" w:line="240" w:lineRule="auto"/>
        <w:ind w:left="567" w:hanging="567"/>
        <w:jc w:val="both"/>
        <w:rPr>
          <w:rFonts w:ascii="Arial" w:eastAsia="Arial" w:hAnsi="Arial" w:cs="Arial"/>
          <w:sz w:val="20"/>
          <w:szCs w:val="20"/>
        </w:rPr>
      </w:pPr>
      <w:r>
        <w:rPr>
          <w:rFonts w:ascii="Arial" w:eastAsia="Arial" w:hAnsi="Arial" w:cs="Arial"/>
          <w:sz w:val="20"/>
          <w:szCs w:val="20"/>
        </w:rPr>
        <w:t>Wijaya, Sunarti, &amp; Edriana.2018.</w:t>
      </w:r>
      <w:r>
        <w:rPr>
          <w:rFonts w:ascii="Arial" w:eastAsia="Arial" w:hAnsi="Arial" w:cs="Arial"/>
          <w:i/>
          <w:sz w:val="20"/>
          <w:szCs w:val="20"/>
        </w:rPr>
        <w:t>Pengaruh Gaya Hidup dan Motivasi Terhadap Keputusan Pembelian(Survei Pada Konsumen Starbucks, Kota Malang)</w:t>
      </w:r>
      <w:r>
        <w:rPr>
          <w:rFonts w:ascii="Arial" w:eastAsia="Arial" w:hAnsi="Arial" w:cs="Arial"/>
          <w:sz w:val="20"/>
          <w:szCs w:val="20"/>
        </w:rPr>
        <w:t>.Jurnal Administrasi Bisnis.55(2).75-83.</w:t>
      </w:r>
    </w:p>
    <w:p w:rsidR="00AA6DF5" w:rsidRDefault="00591496">
      <w:pPr>
        <w:spacing w:after="0" w:line="240" w:lineRule="auto"/>
        <w:ind w:left="567" w:hanging="567"/>
        <w:jc w:val="both"/>
        <w:rPr>
          <w:rFonts w:ascii="Arial" w:eastAsia="Arial" w:hAnsi="Arial" w:cs="Arial"/>
          <w:sz w:val="20"/>
          <w:szCs w:val="20"/>
        </w:rPr>
      </w:pPr>
      <w:r>
        <w:rPr>
          <w:rFonts w:ascii="Arial" w:eastAsia="Arial" w:hAnsi="Arial" w:cs="Arial"/>
          <w:sz w:val="20"/>
          <w:szCs w:val="20"/>
        </w:rPr>
        <w:t>Yamin, S., dan H. Kurniawan. 2009. SPSS Complete: Teknik Analisis Statistik Terlengkap dengan Software SPSS. Salemba Infotek, Jakarta.</w:t>
      </w:r>
    </w:p>
    <w:p w:rsidR="00AA6DF5" w:rsidRDefault="00591496">
      <w:pPr>
        <w:spacing w:after="0" w:line="240" w:lineRule="auto"/>
        <w:ind w:left="567" w:hanging="567"/>
        <w:jc w:val="both"/>
        <w:rPr>
          <w:rFonts w:ascii="Arial" w:eastAsia="Arial" w:hAnsi="Arial" w:cs="Arial"/>
          <w:sz w:val="20"/>
          <w:szCs w:val="20"/>
        </w:rPr>
      </w:pPr>
      <w:r>
        <w:rPr>
          <w:rFonts w:ascii="Arial" w:eastAsia="Arial" w:hAnsi="Arial" w:cs="Arial"/>
          <w:sz w:val="20"/>
          <w:szCs w:val="20"/>
        </w:rPr>
        <w:t>Yi Lin,Yu Shih, &amp; Wei Lin.2012.</w:t>
      </w:r>
      <w:r>
        <w:rPr>
          <w:rFonts w:ascii="Arial" w:eastAsia="Arial" w:hAnsi="Arial" w:cs="Arial"/>
          <w:i/>
          <w:sz w:val="20"/>
          <w:szCs w:val="20"/>
        </w:rPr>
        <w:t>The Influence of Lifestyle and Money Attitude On Purchase Desicion: The moderating effect of Marketing Stimulation and Personal Value</w:t>
      </w:r>
      <w:r>
        <w:rPr>
          <w:rFonts w:ascii="Arial" w:eastAsia="Arial" w:hAnsi="Arial" w:cs="Arial"/>
          <w:sz w:val="20"/>
          <w:szCs w:val="20"/>
        </w:rPr>
        <w:t>.IJOASRAT.2(2).442-470.</w:t>
      </w:r>
    </w:p>
    <w:p w:rsidR="00AA6DF5" w:rsidRDefault="00591496">
      <w:pPr>
        <w:spacing w:after="0" w:line="240" w:lineRule="auto"/>
        <w:ind w:left="567" w:hanging="567"/>
        <w:jc w:val="both"/>
        <w:rPr>
          <w:rFonts w:ascii="Arial" w:eastAsia="Arial" w:hAnsi="Arial" w:cs="Arial"/>
          <w:sz w:val="20"/>
          <w:szCs w:val="20"/>
        </w:rPr>
      </w:pPr>
      <w:r>
        <w:rPr>
          <w:rFonts w:ascii="Arial" w:eastAsia="Arial" w:hAnsi="Arial" w:cs="Arial"/>
          <w:sz w:val="20"/>
          <w:szCs w:val="20"/>
        </w:rPr>
        <w:t xml:space="preserve">Yonathan, K., Miauw, H., Manajemen, F., &amp; Ciputra, U. (2016). </w:t>
      </w:r>
      <w:r>
        <w:rPr>
          <w:rFonts w:ascii="Arial" w:eastAsia="Arial" w:hAnsi="Arial" w:cs="Arial"/>
          <w:i/>
          <w:sz w:val="20"/>
          <w:szCs w:val="20"/>
        </w:rPr>
        <w:t>Motivasi Konsumen Dan Sikap Konsumen Terhadap</w:t>
      </w:r>
      <w:r>
        <w:rPr>
          <w:rFonts w:ascii="Arial" w:eastAsia="Arial" w:hAnsi="Arial" w:cs="Arial"/>
          <w:sz w:val="20"/>
          <w:szCs w:val="20"/>
        </w:rPr>
        <w:t xml:space="preserve">. </w:t>
      </w:r>
      <w:r>
        <w:rPr>
          <w:rFonts w:ascii="Arial" w:eastAsia="Arial" w:hAnsi="Arial" w:cs="Arial"/>
          <w:i/>
          <w:sz w:val="20"/>
          <w:szCs w:val="20"/>
        </w:rPr>
        <w:t>1.</w:t>
      </w:r>
    </w:p>
    <w:bookmarkEnd w:id="4"/>
    <w:p w:rsidR="00AA6DF5" w:rsidRDefault="00AA6DF5">
      <w:pPr>
        <w:pBdr>
          <w:top w:val="nil"/>
          <w:left w:val="nil"/>
          <w:bottom w:val="nil"/>
          <w:right w:val="nil"/>
          <w:between w:val="nil"/>
        </w:pBdr>
        <w:spacing w:after="120" w:line="240" w:lineRule="auto"/>
        <w:ind w:left="567" w:hanging="567"/>
        <w:jc w:val="both"/>
        <w:rPr>
          <w:rFonts w:ascii="Arial" w:eastAsia="Arial" w:hAnsi="Arial" w:cs="Arial"/>
          <w:color w:val="000000"/>
          <w:sz w:val="20"/>
          <w:szCs w:val="20"/>
        </w:rPr>
      </w:pPr>
    </w:p>
    <w:sectPr w:rsidR="00AA6DF5" w:rsidSect="00A95598">
      <w:headerReference w:type="default" r:id="rId11"/>
      <w:footerReference w:type="even" r:id="rId12"/>
      <w:footerReference w:type="default" r:id="rId13"/>
      <w:pgSz w:w="11907" w:h="16840"/>
      <w:pgMar w:top="2268" w:right="2268" w:bottom="2268" w:left="2268" w:header="720" w:footer="720" w:gutter="0"/>
      <w:pgNumType w:start="10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65D" w:rsidRDefault="00C2365D">
      <w:pPr>
        <w:spacing w:after="0" w:line="240" w:lineRule="auto"/>
      </w:pPr>
      <w:r>
        <w:separator/>
      </w:r>
    </w:p>
  </w:endnote>
  <w:endnote w:type="continuationSeparator" w:id="0">
    <w:p w:rsidR="00C2365D" w:rsidRDefault="00C2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F5" w:rsidRDefault="00AA6DF5">
    <w:pPr>
      <w:pBdr>
        <w:top w:val="nil"/>
        <w:left w:val="nil"/>
        <w:bottom w:val="nil"/>
        <w:right w:val="nil"/>
        <w:between w:val="nil"/>
      </w:pBdr>
      <w:tabs>
        <w:tab w:val="center" w:pos="4680"/>
        <w:tab w:val="right" w:pos="9360"/>
      </w:tabs>
      <w:spacing w:after="0" w:line="240" w:lineRule="auto"/>
      <w:rPr>
        <w:color w:val="000000"/>
      </w:rPr>
    </w:pPr>
  </w:p>
  <w:p w:rsidR="00AA6DF5" w:rsidRDefault="00AA6DF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060446"/>
      <w:docPartObj>
        <w:docPartGallery w:val="Page Numbers (Bottom of Page)"/>
        <w:docPartUnique/>
      </w:docPartObj>
    </w:sdtPr>
    <w:sdtEndPr>
      <w:rPr>
        <w:rFonts w:ascii="Arial" w:hAnsi="Arial" w:cs="Arial"/>
        <w:noProof/>
        <w:sz w:val="20"/>
        <w:szCs w:val="20"/>
      </w:rPr>
    </w:sdtEndPr>
    <w:sdtContent>
      <w:p w:rsidR="00E34E5D" w:rsidRPr="00E34E5D" w:rsidRDefault="00E34E5D">
        <w:pPr>
          <w:pStyle w:val="Footer"/>
          <w:jc w:val="center"/>
          <w:rPr>
            <w:rFonts w:ascii="Arial" w:hAnsi="Arial" w:cs="Arial"/>
            <w:sz w:val="20"/>
            <w:szCs w:val="20"/>
          </w:rPr>
        </w:pPr>
        <w:r w:rsidRPr="00E34E5D">
          <w:rPr>
            <w:rFonts w:ascii="Arial" w:hAnsi="Arial" w:cs="Arial"/>
            <w:sz w:val="20"/>
            <w:szCs w:val="20"/>
          </w:rPr>
          <w:fldChar w:fldCharType="begin"/>
        </w:r>
        <w:r w:rsidRPr="00E34E5D">
          <w:rPr>
            <w:rFonts w:ascii="Arial" w:hAnsi="Arial" w:cs="Arial"/>
            <w:sz w:val="20"/>
            <w:szCs w:val="20"/>
          </w:rPr>
          <w:instrText xml:space="preserve"> PAGE   \* MERGEFORMAT </w:instrText>
        </w:r>
        <w:r w:rsidRPr="00E34E5D">
          <w:rPr>
            <w:rFonts w:ascii="Arial" w:hAnsi="Arial" w:cs="Arial"/>
            <w:sz w:val="20"/>
            <w:szCs w:val="20"/>
          </w:rPr>
          <w:fldChar w:fldCharType="separate"/>
        </w:r>
        <w:r w:rsidR="00DD5B57">
          <w:rPr>
            <w:rFonts w:ascii="Arial" w:hAnsi="Arial" w:cs="Arial"/>
            <w:noProof/>
            <w:sz w:val="20"/>
            <w:szCs w:val="20"/>
          </w:rPr>
          <w:t>112</w:t>
        </w:r>
        <w:r w:rsidRPr="00E34E5D">
          <w:rPr>
            <w:rFonts w:ascii="Arial" w:hAnsi="Arial" w:cs="Arial"/>
            <w:noProof/>
            <w:sz w:val="20"/>
            <w:szCs w:val="20"/>
          </w:rPr>
          <w:fldChar w:fldCharType="end"/>
        </w:r>
      </w:p>
    </w:sdtContent>
  </w:sdt>
  <w:p w:rsidR="00AA6DF5" w:rsidRDefault="00AA6D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65D" w:rsidRDefault="00C2365D">
      <w:pPr>
        <w:spacing w:after="0" w:line="240" w:lineRule="auto"/>
      </w:pPr>
      <w:r>
        <w:separator/>
      </w:r>
    </w:p>
  </w:footnote>
  <w:footnote w:type="continuationSeparator" w:id="0">
    <w:p w:rsidR="00C2365D" w:rsidRDefault="00C23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F5" w:rsidRDefault="00AA6DF5">
    <w:pPr>
      <w:pBdr>
        <w:top w:val="nil"/>
        <w:left w:val="nil"/>
        <w:bottom w:val="nil"/>
        <w:right w:val="nil"/>
        <w:between w:val="nil"/>
      </w:pBdr>
      <w:tabs>
        <w:tab w:val="center" w:pos="4680"/>
        <w:tab w:val="right" w:pos="9360"/>
      </w:tabs>
      <w:spacing w:after="0" w:line="240" w:lineRule="auto"/>
      <w:jc w:val="center"/>
      <w:rPr>
        <w:color w:val="000000"/>
        <w:sz w:val="24"/>
        <w:szCs w:val="24"/>
      </w:rPr>
    </w:pPr>
  </w:p>
  <w:p w:rsidR="00AA6DF5" w:rsidRDefault="00AA6D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601B"/>
    <w:multiLevelType w:val="multilevel"/>
    <w:tmpl w:val="6DEEC522"/>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A6DF5"/>
    <w:rsid w:val="000B5C6D"/>
    <w:rsid w:val="00591496"/>
    <w:rsid w:val="00962DE0"/>
    <w:rsid w:val="00A22774"/>
    <w:rsid w:val="00A95598"/>
    <w:rsid w:val="00AA6DF5"/>
    <w:rsid w:val="00C2365D"/>
    <w:rsid w:val="00DD5B57"/>
    <w:rsid w:val="00E34E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57"/>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BE2057"/>
    <w:rPr>
      <w:color w:val="0000FF"/>
      <w:u w:val="single"/>
    </w:rPr>
  </w:style>
  <w:style w:type="paragraph" w:styleId="Header">
    <w:name w:val="header"/>
    <w:aliases w:val="Ventura-Header,Persen"/>
    <w:basedOn w:val="Normal"/>
    <w:link w:val="HeaderChar"/>
    <w:uiPriority w:val="99"/>
    <w:unhideWhenUsed/>
    <w:rsid w:val="00BE2057"/>
    <w:pPr>
      <w:tabs>
        <w:tab w:val="center" w:pos="4680"/>
        <w:tab w:val="right" w:pos="9360"/>
      </w:tabs>
      <w:spacing w:after="0" w:line="240" w:lineRule="auto"/>
    </w:pPr>
  </w:style>
  <w:style w:type="character" w:customStyle="1" w:styleId="HeaderChar">
    <w:name w:val="Header Char"/>
    <w:aliases w:val="Ventura-Header Char,Persen Char"/>
    <w:basedOn w:val="DefaultParagraphFont"/>
    <w:link w:val="Header"/>
    <w:uiPriority w:val="99"/>
    <w:rsid w:val="00BE2057"/>
    <w:rPr>
      <w:rFonts w:ascii="Calibri" w:eastAsia="Calibri" w:hAnsi="Calibri" w:cs="Times New Roman"/>
    </w:rPr>
  </w:style>
  <w:style w:type="paragraph" w:styleId="Footer">
    <w:name w:val="footer"/>
    <w:basedOn w:val="Normal"/>
    <w:link w:val="FooterChar"/>
    <w:uiPriority w:val="99"/>
    <w:unhideWhenUsed/>
    <w:rsid w:val="00BE2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57"/>
    <w:rPr>
      <w:rFonts w:ascii="Calibri" w:eastAsia="Calibri" w:hAnsi="Calibri" w:cs="Times New Roman"/>
    </w:rPr>
  </w:style>
  <w:style w:type="paragraph" w:styleId="NoSpacing">
    <w:name w:val="No Spacing"/>
    <w:uiPriority w:val="1"/>
    <w:qFormat/>
    <w:rsid w:val="00BE2057"/>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paragraph" w:customStyle="1" w:styleId="Ventura-AuthorAddress">
    <w:name w:val="Ventura-AuthorAddress"/>
    <w:basedOn w:val="Normal"/>
    <w:rsid w:val="00BE2057"/>
    <w:pPr>
      <w:widowControl w:val="0"/>
      <w:spacing w:after="0" w:line="240" w:lineRule="auto"/>
      <w:jc w:val="both"/>
    </w:pPr>
    <w:rPr>
      <w:rFonts w:ascii="Times New Roman" w:eastAsia="Times New Roman" w:hAnsi="Times New Roman"/>
      <w:i/>
      <w:sz w:val="20"/>
      <w:szCs w:val="24"/>
      <w:lang w:val="en-US"/>
    </w:rPr>
  </w:style>
  <w:style w:type="paragraph" w:customStyle="1" w:styleId="Default">
    <w:name w:val="Default"/>
    <w:rsid w:val="00BE205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52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75F"/>
    <w:rPr>
      <w:rFonts w:ascii="Tahoma" w:eastAsia="Calibri" w:hAnsi="Tahoma" w:cs="Tahoma"/>
      <w:sz w:val="16"/>
      <w:szCs w:val="16"/>
    </w:rPr>
  </w:style>
  <w:style w:type="paragraph" w:customStyle="1" w:styleId="Ventura-Heading">
    <w:name w:val="Ventura-Heading"/>
    <w:basedOn w:val="Normal"/>
    <w:semiHidden/>
    <w:rsid w:val="008E7722"/>
    <w:pPr>
      <w:widowControl w:val="0"/>
      <w:spacing w:after="120" w:line="240" w:lineRule="auto"/>
      <w:ind w:left="450" w:hanging="450"/>
      <w:jc w:val="both"/>
    </w:pPr>
    <w:rPr>
      <w:rFonts w:ascii="Times New Roman" w:eastAsia="Times New Roman" w:hAnsi="Times New Roman"/>
      <w:bCs/>
      <w:snapToGrid w:val="0"/>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542804"/>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42804"/>
    <w:pPr>
      <w:ind w:left="720"/>
      <w:contextualSpacing/>
    </w:pPr>
    <w:rPr>
      <w:rFonts w:asciiTheme="minorHAnsi" w:eastAsiaTheme="minorHAnsi" w:hAnsiTheme="minorHAnsi" w:cstheme="minorBidi"/>
      <w:lang w:val="en-US"/>
    </w:r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57"/>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BE2057"/>
    <w:rPr>
      <w:color w:val="0000FF"/>
      <w:u w:val="single"/>
    </w:rPr>
  </w:style>
  <w:style w:type="paragraph" w:styleId="Header">
    <w:name w:val="header"/>
    <w:aliases w:val="Ventura-Header,Persen"/>
    <w:basedOn w:val="Normal"/>
    <w:link w:val="HeaderChar"/>
    <w:uiPriority w:val="99"/>
    <w:unhideWhenUsed/>
    <w:rsid w:val="00BE2057"/>
    <w:pPr>
      <w:tabs>
        <w:tab w:val="center" w:pos="4680"/>
        <w:tab w:val="right" w:pos="9360"/>
      </w:tabs>
      <w:spacing w:after="0" w:line="240" w:lineRule="auto"/>
    </w:pPr>
  </w:style>
  <w:style w:type="character" w:customStyle="1" w:styleId="HeaderChar">
    <w:name w:val="Header Char"/>
    <w:aliases w:val="Ventura-Header Char,Persen Char"/>
    <w:basedOn w:val="DefaultParagraphFont"/>
    <w:link w:val="Header"/>
    <w:uiPriority w:val="99"/>
    <w:rsid w:val="00BE2057"/>
    <w:rPr>
      <w:rFonts w:ascii="Calibri" w:eastAsia="Calibri" w:hAnsi="Calibri" w:cs="Times New Roman"/>
    </w:rPr>
  </w:style>
  <w:style w:type="paragraph" w:styleId="Footer">
    <w:name w:val="footer"/>
    <w:basedOn w:val="Normal"/>
    <w:link w:val="FooterChar"/>
    <w:uiPriority w:val="99"/>
    <w:unhideWhenUsed/>
    <w:rsid w:val="00BE2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57"/>
    <w:rPr>
      <w:rFonts w:ascii="Calibri" w:eastAsia="Calibri" w:hAnsi="Calibri" w:cs="Times New Roman"/>
    </w:rPr>
  </w:style>
  <w:style w:type="paragraph" w:styleId="NoSpacing">
    <w:name w:val="No Spacing"/>
    <w:uiPriority w:val="1"/>
    <w:qFormat/>
    <w:rsid w:val="00BE2057"/>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paragraph" w:customStyle="1" w:styleId="Ventura-AuthorAddress">
    <w:name w:val="Ventura-AuthorAddress"/>
    <w:basedOn w:val="Normal"/>
    <w:rsid w:val="00BE2057"/>
    <w:pPr>
      <w:widowControl w:val="0"/>
      <w:spacing w:after="0" w:line="240" w:lineRule="auto"/>
      <w:jc w:val="both"/>
    </w:pPr>
    <w:rPr>
      <w:rFonts w:ascii="Times New Roman" w:eastAsia="Times New Roman" w:hAnsi="Times New Roman"/>
      <w:i/>
      <w:sz w:val="20"/>
      <w:szCs w:val="24"/>
      <w:lang w:val="en-US"/>
    </w:rPr>
  </w:style>
  <w:style w:type="paragraph" w:customStyle="1" w:styleId="Default">
    <w:name w:val="Default"/>
    <w:rsid w:val="00BE205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52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75F"/>
    <w:rPr>
      <w:rFonts w:ascii="Tahoma" w:eastAsia="Calibri" w:hAnsi="Tahoma" w:cs="Tahoma"/>
      <w:sz w:val="16"/>
      <w:szCs w:val="16"/>
    </w:rPr>
  </w:style>
  <w:style w:type="paragraph" w:customStyle="1" w:styleId="Ventura-Heading">
    <w:name w:val="Ventura-Heading"/>
    <w:basedOn w:val="Normal"/>
    <w:semiHidden/>
    <w:rsid w:val="008E7722"/>
    <w:pPr>
      <w:widowControl w:val="0"/>
      <w:spacing w:after="120" w:line="240" w:lineRule="auto"/>
      <w:ind w:left="450" w:hanging="450"/>
      <w:jc w:val="both"/>
    </w:pPr>
    <w:rPr>
      <w:rFonts w:ascii="Times New Roman" w:eastAsia="Times New Roman" w:hAnsi="Times New Roman"/>
      <w:bCs/>
      <w:snapToGrid w:val="0"/>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542804"/>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42804"/>
    <w:pPr>
      <w:ind w:left="720"/>
      <w:contextualSpacing/>
    </w:pPr>
    <w:rPr>
      <w:rFonts w:asciiTheme="minorHAnsi" w:eastAsiaTheme="minorHAnsi" w:hAnsiTheme="minorHAnsi" w:cstheme="minorBidi"/>
      <w:lang w:val="en-US"/>
    </w:r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9744/pemasaran.14.1.25"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VC9S2SDkpcGBAcI3dX/lmTasmQ==">CgMxLjAyCWguMzBqMHpsbDIJaC4xZm9iOXRlMgloLjN6bnlzaDcyCWguMmV0OTJwMDgAciExRTNycXZ5OVAzUkN6NXN4b0VBOWVGOXRYZTZVWnZpaEY=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 Arief</dc:creator>
  <cp:lastModifiedBy>utm1</cp:lastModifiedBy>
  <cp:revision>6</cp:revision>
  <cp:lastPrinted>2024-12-31T16:03:00Z</cp:lastPrinted>
  <dcterms:created xsi:type="dcterms:W3CDTF">2024-08-28T09:42:00Z</dcterms:created>
  <dcterms:modified xsi:type="dcterms:W3CDTF">2024-12-31T16:07:00Z</dcterms:modified>
</cp:coreProperties>
</file>