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EC33" w14:textId="77777777" w:rsidR="002B094F" w:rsidRPr="002B094F" w:rsidRDefault="002B094F" w:rsidP="002B094F">
      <w:pPr>
        <w:spacing w:after="0" w:line="240" w:lineRule="auto"/>
        <w:jc w:val="center"/>
        <w:rPr>
          <w:rFonts w:ascii="Arial" w:hAnsi="Arial" w:cs="Arial"/>
          <w:b/>
          <w:bCs/>
          <w:sz w:val="24"/>
          <w:szCs w:val="24"/>
        </w:rPr>
      </w:pPr>
      <w:bookmarkStart w:id="0" w:name="_Toc37067409"/>
      <w:bookmarkStart w:id="1" w:name="_Toc38485974"/>
      <w:bookmarkStart w:id="2" w:name="_Toc40190051"/>
      <w:r w:rsidRPr="002B094F">
        <w:rPr>
          <w:rFonts w:ascii="Arial" w:hAnsi="Arial" w:cs="Arial"/>
          <w:b/>
          <w:bCs/>
          <w:sz w:val="24"/>
          <w:szCs w:val="24"/>
        </w:rPr>
        <w:t>ANALISIS DAYA SAING JAGUNG HIBRIDA UNGGUL MADURA MH-3 DI KABUPATEN BANGKALAN</w:t>
      </w:r>
    </w:p>
    <w:p w14:paraId="0C286D19" w14:textId="77777777" w:rsidR="002B094F" w:rsidRPr="002B094F" w:rsidRDefault="002B094F" w:rsidP="002B094F">
      <w:pPr>
        <w:spacing w:after="0" w:line="240" w:lineRule="auto"/>
        <w:rPr>
          <w:rFonts w:ascii="Arial" w:hAnsi="Arial" w:cs="Arial"/>
        </w:rPr>
      </w:pPr>
    </w:p>
    <w:p w14:paraId="05EE0245" w14:textId="42560FAE" w:rsidR="002B094F" w:rsidRPr="002B094F" w:rsidRDefault="002B094F" w:rsidP="002B094F">
      <w:pPr>
        <w:spacing w:after="0" w:line="240" w:lineRule="auto"/>
        <w:jc w:val="center"/>
        <w:rPr>
          <w:rFonts w:ascii="Arial" w:hAnsi="Arial" w:cs="Arial"/>
        </w:rPr>
      </w:pPr>
      <w:r w:rsidRPr="002B094F">
        <w:rPr>
          <w:rFonts w:ascii="Arial" w:hAnsi="Arial" w:cs="Arial"/>
        </w:rPr>
        <w:t>Fatihatur Rahmaniyah</w:t>
      </w:r>
      <w:r w:rsidR="00B142AC">
        <w:rPr>
          <w:rFonts w:ascii="Arial" w:hAnsi="Arial" w:cs="Arial"/>
        </w:rPr>
        <w:t>, Mukh. Rum</w:t>
      </w:r>
    </w:p>
    <w:p w14:paraId="16D9CEA9" w14:textId="56C2457A" w:rsidR="002B094F" w:rsidRDefault="002B094F" w:rsidP="002B094F">
      <w:pPr>
        <w:spacing w:after="0" w:line="240" w:lineRule="auto"/>
        <w:jc w:val="center"/>
        <w:rPr>
          <w:rFonts w:ascii="Arial" w:hAnsi="Arial" w:cs="Arial"/>
        </w:rPr>
      </w:pPr>
      <w:r w:rsidRPr="002B094F">
        <w:rPr>
          <w:rFonts w:ascii="Arial" w:hAnsi="Arial" w:cs="Arial"/>
        </w:rPr>
        <w:t>Program Studi Agribisnis Fakultas Pertanian Universitas Trunojoyo Madura</w:t>
      </w:r>
    </w:p>
    <w:p w14:paraId="75F03A6D" w14:textId="1CB571C8" w:rsidR="003E53FD" w:rsidRPr="002B094F" w:rsidRDefault="00DF0C02" w:rsidP="002B094F">
      <w:pPr>
        <w:spacing w:after="0" w:line="240" w:lineRule="auto"/>
        <w:jc w:val="center"/>
        <w:rPr>
          <w:rFonts w:ascii="Arial" w:hAnsi="Arial" w:cs="Arial"/>
        </w:rPr>
      </w:pPr>
      <w:r w:rsidRPr="00DF0C02">
        <w:rPr>
          <w:rStyle w:val="Hyperlink"/>
          <w:rFonts w:ascii="Arial" w:hAnsi="Arial" w:cs="Arial"/>
          <w:color w:val="auto"/>
          <w:u w:val="none"/>
        </w:rPr>
        <w:t xml:space="preserve">Email: </w:t>
      </w:r>
      <w:r w:rsidR="003E53FD">
        <w:rPr>
          <w:rStyle w:val="Hyperlink"/>
          <w:rFonts w:ascii="Arial" w:hAnsi="Arial" w:cs="Arial"/>
        </w:rPr>
        <w:t>me.arrumy@gmail.com</w:t>
      </w:r>
    </w:p>
    <w:p w14:paraId="0D24E20E" w14:textId="10B5A0E3" w:rsidR="002B094F" w:rsidRDefault="002B094F" w:rsidP="002B094F">
      <w:pPr>
        <w:spacing w:after="0" w:line="240" w:lineRule="auto"/>
        <w:rPr>
          <w:rFonts w:ascii="Arial" w:hAnsi="Arial" w:cs="Arial"/>
        </w:rPr>
      </w:pPr>
    </w:p>
    <w:p w14:paraId="22E9E7D4" w14:textId="77777777" w:rsidR="00B142AC" w:rsidRPr="002B094F" w:rsidRDefault="00B142AC" w:rsidP="002B094F">
      <w:pPr>
        <w:spacing w:after="0" w:line="240" w:lineRule="auto"/>
        <w:rPr>
          <w:rFonts w:ascii="Arial" w:hAnsi="Arial" w:cs="Arial"/>
        </w:rPr>
      </w:pPr>
    </w:p>
    <w:p w14:paraId="7F2364A7" w14:textId="1AFCBEED" w:rsidR="009649E9" w:rsidRPr="002B094F" w:rsidRDefault="009649E9" w:rsidP="002B094F">
      <w:pPr>
        <w:spacing w:after="0" w:line="240" w:lineRule="auto"/>
        <w:rPr>
          <w:rFonts w:ascii="Arial" w:hAnsi="Arial" w:cs="Arial"/>
          <w:b/>
          <w:color w:val="000000"/>
        </w:rPr>
      </w:pPr>
      <w:r w:rsidRPr="002B094F">
        <w:rPr>
          <w:rFonts w:ascii="Arial" w:hAnsi="Arial" w:cs="Arial"/>
          <w:b/>
          <w:color w:val="000000"/>
        </w:rPr>
        <w:t>ABSTRAK</w:t>
      </w:r>
      <w:bookmarkEnd w:id="0"/>
      <w:bookmarkEnd w:id="1"/>
      <w:bookmarkEnd w:id="2"/>
    </w:p>
    <w:p w14:paraId="78D58D52" w14:textId="532E6DFF" w:rsidR="009649E9" w:rsidRPr="000A6FC9" w:rsidRDefault="00907D01" w:rsidP="009649E9">
      <w:pPr>
        <w:jc w:val="both"/>
        <w:rPr>
          <w:rFonts w:ascii="Arial" w:hAnsi="Arial" w:cs="Arial"/>
          <w:i/>
          <w:iCs/>
        </w:rPr>
      </w:pPr>
      <w:bookmarkStart w:id="3" w:name="_Hlk44012943"/>
      <w:bookmarkStart w:id="4" w:name="_Hlk44011393"/>
      <w:r>
        <w:rPr>
          <w:rFonts w:ascii="Arial" w:hAnsi="Arial" w:cs="Arial"/>
          <w:i/>
          <w:iCs/>
        </w:rPr>
        <w:t xml:space="preserve">Produksi jagung nasional mengalami tren kenaikan pada 2017 sebesar 28,9 juta ton dari produksi sebelumnya. Penambahan produksi jagung yang tidak sebanding dengan permintaan jagung, dibutuhkan impor jagung dari luar negeri. Ketergantungan impor menurunkan minat petani untuk berusahatani sehingga </w:t>
      </w:r>
      <w:r w:rsidRPr="000A6FC9">
        <w:rPr>
          <w:rFonts w:ascii="Arial" w:hAnsi="Arial" w:cs="Arial"/>
          <w:i/>
          <w:iCs/>
        </w:rPr>
        <w:t xml:space="preserve">dibutuhkan upaya peningkatan daya saing. Penelitian ini bertujuan untuk </w:t>
      </w:r>
      <w:r w:rsidRPr="000A6FC9">
        <w:rPr>
          <w:rFonts w:ascii="Arial" w:hAnsi="Arial" w:cs="Arial"/>
          <w:i/>
          <w:iCs/>
          <w:lang w:eastAsia="x-none"/>
        </w:rPr>
        <w:t>menganalisis daya saing jagung hibrida unggul madura MH-3 ditinjau dari keunggulan komparatif dan kompetitif di Kabupaten Bangkalan dan menganalisis pengaruh kebijakan pemerintah terhadap komoditas jagung hibrida unggul MH-3 di Kabupaten Bangkalan</w:t>
      </w:r>
      <w:r w:rsidRPr="000A6FC9">
        <w:rPr>
          <w:rFonts w:ascii="Arial" w:hAnsi="Arial" w:cs="Arial"/>
          <w:i/>
          <w:iCs/>
        </w:rPr>
        <w:t>. Metode penelitian menggunakan Policy Analysis Matrix</w:t>
      </w:r>
      <w:r w:rsidR="00834023">
        <w:rPr>
          <w:rFonts w:ascii="Arial" w:hAnsi="Arial" w:cs="Arial"/>
          <w:i/>
          <w:iCs/>
        </w:rPr>
        <w:t xml:space="preserve"> dengan teknik pengambilan sampel jenuh (sensus) yaitu keseluruhan petani yang berusahatani jagung hibrida unggul Madura MH-3</w:t>
      </w:r>
      <w:r w:rsidRPr="000A6FC9">
        <w:rPr>
          <w:rFonts w:ascii="Arial" w:hAnsi="Arial" w:cs="Arial"/>
          <w:i/>
          <w:iCs/>
        </w:rPr>
        <w:t>. Hasil penelitian menunjukkan usahatani jagung hibrida unggul Madura MH-3 di Kabupaten Bangkalan berdaya saing</w:t>
      </w:r>
      <w:r w:rsidR="00834023">
        <w:rPr>
          <w:rFonts w:ascii="Arial" w:hAnsi="Arial" w:cs="Arial"/>
          <w:i/>
          <w:iCs/>
        </w:rPr>
        <w:t xml:space="preserve"> secara komparatif dan kompetitif</w:t>
      </w:r>
      <w:r w:rsidRPr="000A6FC9">
        <w:rPr>
          <w:rFonts w:ascii="Arial" w:hAnsi="Arial" w:cs="Arial"/>
          <w:i/>
          <w:iCs/>
        </w:rPr>
        <w:t>.</w:t>
      </w:r>
      <w:r w:rsidR="000A6FC9" w:rsidRPr="000A6FC9">
        <w:rPr>
          <w:rFonts w:ascii="Arial" w:hAnsi="Arial" w:cs="Arial"/>
          <w:i/>
          <w:iCs/>
        </w:rPr>
        <w:t xml:space="preserve"> Dilihat dari aspek biaya, </w:t>
      </w:r>
      <w:r w:rsidR="000A6FC9" w:rsidRPr="000A6FC9">
        <w:rPr>
          <w:rFonts w:ascii="Arial" w:hAnsi="Arial" w:cs="Arial"/>
          <w:i/>
          <w:iCs/>
          <w:lang w:eastAsia="x-none"/>
        </w:rPr>
        <w:t xml:space="preserve">jagung hibrida unggul madura MH-3 </w:t>
      </w:r>
      <w:r w:rsidR="000A6FC9" w:rsidRPr="000A6FC9">
        <w:rPr>
          <w:rFonts w:ascii="Arial" w:hAnsi="Arial" w:cs="Arial"/>
          <w:i/>
          <w:iCs/>
        </w:rPr>
        <w:t xml:space="preserve">dapat ditingkatkan dengan memperbaiki teknologi budidaya dan meningkatkan efisiensi. </w:t>
      </w:r>
      <w:r w:rsidRPr="000A6FC9">
        <w:rPr>
          <w:rFonts w:ascii="Arial" w:hAnsi="Arial" w:cs="Arial"/>
          <w:i/>
          <w:iCs/>
        </w:rPr>
        <w:t xml:space="preserve">Petani diuntungkan dengan kebijakan harga </w:t>
      </w:r>
      <w:r w:rsidR="000A6FC9" w:rsidRPr="000A6FC9">
        <w:rPr>
          <w:rFonts w:ascii="Arial" w:hAnsi="Arial" w:cs="Arial"/>
          <w:i/>
          <w:iCs/>
        </w:rPr>
        <w:t>output</w:t>
      </w:r>
      <w:r w:rsidRPr="000A6FC9">
        <w:rPr>
          <w:rFonts w:ascii="Arial" w:hAnsi="Arial" w:cs="Arial"/>
          <w:i/>
          <w:iCs/>
        </w:rPr>
        <w:t xml:space="preserve"> sehingga penerimaan privat yang diperoleh petani lebih tinggi. Dibutuhkan adanya perluasan mitra kerja untuk memperbaiki mekanisme pasar baik input atau output, agar petani lebih bergairah untuk meningkatkan produksi jagung</w:t>
      </w:r>
      <w:r w:rsidR="00010717" w:rsidRPr="000A6FC9">
        <w:rPr>
          <w:rFonts w:ascii="Arial" w:hAnsi="Arial" w:cs="Arial"/>
          <w:i/>
          <w:iCs/>
        </w:rPr>
        <w:t>.</w:t>
      </w:r>
    </w:p>
    <w:bookmarkEnd w:id="3"/>
    <w:p w14:paraId="339B7056" w14:textId="55111A74" w:rsidR="009649E9" w:rsidRDefault="009649E9" w:rsidP="009649E9">
      <w:pPr>
        <w:jc w:val="both"/>
        <w:rPr>
          <w:rFonts w:ascii="Arial" w:hAnsi="Arial" w:cs="Arial"/>
          <w:i/>
          <w:color w:val="000000"/>
        </w:rPr>
      </w:pPr>
      <w:r w:rsidRPr="00113B8D">
        <w:rPr>
          <w:rFonts w:ascii="Arial" w:hAnsi="Arial" w:cs="Arial"/>
          <w:i/>
          <w:color w:val="000000"/>
          <w:lang w:val="sv-SE"/>
        </w:rPr>
        <w:t>Kata kunci:</w:t>
      </w:r>
      <w:r w:rsidRPr="00113B8D">
        <w:rPr>
          <w:rFonts w:ascii="Arial" w:hAnsi="Arial" w:cs="Arial"/>
          <w:b/>
          <w:i/>
          <w:color w:val="000000"/>
          <w:lang w:val="sv-SE"/>
        </w:rPr>
        <w:t xml:space="preserve"> </w:t>
      </w:r>
      <w:r w:rsidRPr="00113B8D">
        <w:rPr>
          <w:rFonts w:ascii="Arial" w:hAnsi="Arial" w:cs="Arial"/>
          <w:i/>
          <w:color w:val="000000"/>
        </w:rPr>
        <w:t>jagung hibrida unggul madura MH-3, daya  saing, keunggulan komparatif, keunggulan kompetitif</w:t>
      </w:r>
      <w:bookmarkEnd w:id="4"/>
    </w:p>
    <w:p w14:paraId="0C30BFAB" w14:textId="36AE1425" w:rsidR="002B094F" w:rsidRPr="002B094F" w:rsidRDefault="002B094F" w:rsidP="002B094F">
      <w:pPr>
        <w:jc w:val="center"/>
        <w:rPr>
          <w:rFonts w:ascii="Arial" w:hAnsi="Arial" w:cs="Arial"/>
          <w:iCs/>
          <w:u w:val="single"/>
        </w:rPr>
      </w:pPr>
      <w:r w:rsidRPr="00113B8D">
        <w:rPr>
          <w:rStyle w:val="hps"/>
          <w:rFonts w:ascii="Arial" w:hAnsi="Arial" w:cs="Arial"/>
        </w:rPr>
        <w:t>COMPETITIVENESS ANALYSIS OF MH-3 MADURA SUPERIOR HYBRID CORN IN BANGKALAN</w:t>
      </w:r>
    </w:p>
    <w:p w14:paraId="19AEAD46" w14:textId="77777777" w:rsidR="009649E9" w:rsidRPr="00113B8D" w:rsidRDefault="009649E9" w:rsidP="002B094F">
      <w:pPr>
        <w:spacing w:after="0" w:line="240" w:lineRule="auto"/>
        <w:rPr>
          <w:rFonts w:ascii="Arial" w:hAnsi="Arial" w:cs="Arial"/>
          <w:b/>
          <w:color w:val="000000"/>
          <w:lang w:val="sv-SE"/>
        </w:rPr>
      </w:pPr>
      <w:r w:rsidRPr="00113B8D">
        <w:rPr>
          <w:rFonts w:ascii="Arial" w:hAnsi="Arial" w:cs="Arial"/>
          <w:b/>
          <w:color w:val="000000"/>
          <w:lang w:val="sv-SE"/>
        </w:rPr>
        <w:t>ABSTRACT</w:t>
      </w:r>
    </w:p>
    <w:p w14:paraId="5D3A0C01" w14:textId="2AA6BCFA" w:rsidR="009649E9" w:rsidRPr="008C23ED" w:rsidRDefault="00907D01" w:rsidP="009649E9">
      <w:pPr>
        <w:tabs>
          <w:tab w:val="left" w:pos="2910"/>
        </w:tabs>
        <w:spacing w:line="240" w:lineRule="auto"/>
        <w:jc w:val="both"/>
        <w:rPr>
          <w:rFonts w:ascii="Arial" w:hAnsi="Arial" w:cs="Arial"/>
          <w:i/>
          <w:iCs/>
          <w:szCs w:val="28"/>
        </w:rPr>
      </w:pPr>
      <w:r>
        <w:rPr>
          <w:rFonts w:ascii="Arial" w:hAnsi="Arial" w:cs="Arial"/>
          <w:i/>
          <w:iCs/>
          <w:szCs w:val="28"/>
        </w:rPr>
        <w:t xml:space="preserve">National corn production haved an upward trend in 2017 of 28.9 million tons from the previous production. The addition of corn production that is not </w:t>
      </w:r>
      <w:r w:rsidR="002B094F">
        <w:rPr>
          <w:rFonts w:ascii="Arial" w:hAnsi="Arial" w:cs="Arial"/>
          <w:i/>
          <w:iCs/>
          <w:szCs w:val="28"/>
        </w:rPr>
        <w:t xml:space="preserve">comparable </w:t>
      </w:r>
      <w:r>
        <w:rPr>
          <w:rFonts w:ascii="Arial" w:hAnsi="Arial" w:cs="Arial"/>
          <w:i/>
          <w:iCs/>
          <w:szCs w:val="28"/>
        </w:rPr>
        <w:t>to corn demand, it needs corn imports from abroad. Import dependence decreases the interest of farmers to farming it so that efforts are needed to increase competitiveness. The goals to analyze the competitiveness of Madura MH-3  superior hybrid corn in terms of comparative and competitive advantages in Bangkalan and analyze the influence of government policies on commodity of MH-3 superior hybrid corn in Bangkalan. The method use Policy Analysis Matrix</w:t>
      </w:r>
      <w:r w:rsidR="002B094F">
        <w:rPr>
          <w:rFonts w:ascii="Arial" w:hAnsi="Arial" w:cs="Arial"/>
          <w:i/>
          <w:iCs/>
          <w:szCs w:val="28"/>
        </w:rPr>
        <w:t xml:space="preserve"> with saturated sampling (census)</w:t>
      </w:r>
      <w:r w:rsidR="008C23ED">
        <w:rPr>
          <w:rFonts w:ascii="Arial" w:hAnsi="Arial" w:cs="Arial"/>
          <w:i/>
          <w:iCs/>
          <w:szCs w:val="28"/>
        </w:rPr>
        <w:t>, which all farmers who farm on Madura MH-3 superior hybrid corn</w:t>
      </w:r>
      <w:r>
        <w:rPr>
          <w:rFonts w:ascii="Arial" w:hAnsi="Arial" w:cs="Arial"/>
          <w:i/>
          <w:iCs/>
          <w:szCs w:val="28"/>
        </w:rPr>
        <w:t>. The outcome says that Madura MH-3 superior hybrid corn farming in Bangkalan</w:t>
      </w:r>
      <w:r w:rsidR="008C23ED">
        <w:rPr>
          <w:rFonts w:ascii="Arial" w:hAnsi="Arial" w:cs="Arial"/>
          <w:i/>
          <w:iCs/>
          <w:szCs w:val="28"/>
        </w:rPr>
        <w:t xml:space="preserve"> </w:t>
      </w:r>
      <w:r>
        <w:rPr>
          <w:rFonts w:ascii="Arial" w:hAnsi="Arial" w:cs="Arial"/>
          <w:i/>
          <w:iCs/>
          <w:szCs w:val="28"/>
        </w:rPr>
        <w:t>has competitiveness in both comparative dan competitive advantages.</w:t>
      </w:r>
      <w:r w:rsidR="008C23ED">
        <w:rPr>
          <w:rFonts w:ascii="Arial" w:hAnsi="Arial" w:cs="Arial"/>
          <w:i/>
          <w:iCs/>
          <w:szCs w:val="28"/>
        </w:rPr>
        <w:t xml:space="preserve"> Viewed by the cost, Madura MH-3 superior hybrid corn can be improved by improving cultivation technology and increasing efficiency. </w:t>
      </w:r>
      <w:r>
        <w:rPr>
          <w:rFonts w:ascii="Arial" w:hAnsi="Arial" w:cs="Arial"/>
          <w:i/>
          <w:iCs/>
          <w:szCs w:val="28"/>
        </w:rPr>
        <w:t xml:space="preserve">Farmers got benefit from </w:t>
      </w:r>
      <w:r w:rsidR="008C23ED">
        <w:rPr>
          <w:rFonts w:ascii="Arial" w:hAnsi="Arial" w:cs="Arial"/>
          <w:i/>
          <w:iCs/>
          <w:szCs w:val="28"/>
        </w:rPr>
        <w:t xml:space="preserve">output price policy so that private income obtained by farmers is higher. </w:t>
      </w:r>
      <w:r>
        <w:rPr>
          <w:rFonts w:ascii="Arial" w:hAnsi="Arial" w:cs="Arial"/>
          <w:i/>
          <w:iCs/>
          <w:szCs w:val="28"/>
        </w:rPr>
        <w:t xml:space="preserve">It is </w:t>
      </w:r>
      <w:r>
        <w:rPr>
          <w:rFonts w:ascii="Arial" w:hAnsi="Arial" w:cs="Arial"/>
          <w:i/>
          <w:iCs/>
          <w:szCs w:val="28"/>
        </w:rPr>
        <w:lastRenderedPageBreak/>
        <w:t>necessary to expand partnerships to improve market mechanisms, both input and output,</w:t>
      </w:r>
      <w:r w:rsidR="008C23ED">
        <w:rPr>
          <w:rFonts w:ascii="Arial" w:hAnsi="Arial" w:cs="Arial"/>
          <w:i/>
          <w:iCs/>
          <w:szCs w:val="28"/>
        </w:rPr>
        <w:t xml:space="preserve"> so</w:t>
      </w:r>
      <w:r>
        <w:rPr>
          <w:rFonts w:ascii="Arial" w:hAnsi="Arial" w:cs="Arial"/>
          <w:i/>
          <w:iCs/>
          <w:szCs w:val="28"/>
        </w:rPr>
        <w:t xml:space="preserve"> farmers </w:t>
      </w:r>
      <w:r w:rsidR="008C23ED">
        <w:rPr>
          <w:rFonts w:ascii="Arial" w:hAnsi="Arial" w:cs="Arial"/>
          <w:i/>
          <w:iCs/>
          <w:szCs w:val="28"/>
        </w:rPr>
        <w:t>are</w:t>
      </w:r>
      <w:r>
        <w:rPr>
          <w:rFonts w:ascii="Arial" w:hAnsi="Arial" w:cs="Arial"/>
          <w:i/>
          <w:iCs/>
          <w:szCs w:val="28"/>
        </w:rPr>
        <w:t xml:space="preserve"> more </w:t>
      </w:r>
      <w:r w:rsidR="008C23ED">
        <w:rPr>
          <w:rFonts w:ascii="Arial" w:hAnsi="Arial" w:cs="Arial"/>
          <w:i/>
          <w:iCs/>
          <w:szCs w:val="28"/>
        </w:rPr>
        <w:t>excited</w:t>
      </w:r>
      <w:r>
        <w:rPr>
          <w:rFonts w:ascii="Arial" w:hAnsi="Arial" w:cs="Arial"/>
          <w:i/>
          <w:iCs/>
          <w:szCs w:val="28"/>
        </w:rPr>
        <w:t xml:space="preserve"> to increase the production of corn</w:t>
      </w:r>
      <w:r w:rsidR="00F66243" w:rsidRPr="00F66243">
        <w:rPr>
          <w:rFonts w:ascii="Arial" w:hAnsi="Arial" w:cs="Arial"/>
          <w:i/>
          <w:iCs/>
          <w:szCs w:val="28"/>
        </w:rPr>
        <w:t>.</w:t>
      </w:r>
    </w:p>
    <w:p w14:paraId="3A787F49" w14:textId="71F45B70" w:rsidR="009649E9" w:rsidRDefault="009649E9" w:rsidP="009649E9">
      <w:pPr>
        <w:spacing w:after="0" w:line="240" w:lineRule="auto"/>
        <w:rPr>
          <w:rFonts w:ascii="Arial" w:hAnsi="Arial" w:cs="Arial"/>
          <w:i/>
          <w:color w:val="000000"/>
        </w:rPr>
      </w:pPr>
      <w:r w:rsidRPr="00113B8D">
        <w:rPr>
          <w:rFonts w:ascii="Arial" w:hAnsi="Arial" w:cs="Arial"/>
          <w:i/>
          <w:color w:val="000000"/>
        </w:rPr>
        <w:t xml:space="preserve">Keywords: </w:t>
      </w:r>
      <w:r w:rsidR="00F66243">
        <w:rPr>
          <w:rFonts w:ascii="Arial" w:hAnsi="Arial" w:cs="Arial"/>
          <w:i/>
          <w:color w:val="000000"/>
        </w:rPr>
        <w:t>M</w:t>
      </w:r>
      <w:r w:rsidRPr="00113B8D">
        <w:rPr>
          <w:rFonts w:ascii="Arial" w:hAnsi="Arial" w:cs="Arial"/>
          <w:i/>
          <w:color w:val="000000"/>
        </w:rPr>
        <w:t>adura</w:t>
      </w:r>
      <w:r w:rsidR="00F66243">
        <w:rPr>
          <w:rFonts w:ascii="Arial" w:hAnsi="Arial" w:cs="Arial"/>
          <w:i/>
          <w:color w:val="000000"/>
        </w:rPr>
        <w:t xml:space="preserve"> MH-3</w:t>
      </w:r>
      <w:r w:rsidRPr="00113B8D">
        <w:rPr>
          <w:rFonts w:ascii="Arial" w:hAnsi="Arial" w:cs="Arial"/>
          <w:i/>
          <w:color w:val="000000"/>
        </w:rPr>
        <w:t xml:space="preserve"> superior hybrid corn, competitiveness, comparative advantage, competitive advantage</w:t>
      </w:r>
    </w:p>
    <w:p w14:paraId="1E2AA9A3" w14:textId="54571D3C" w:rsidR="00B71859" w:rsidRDefault="00B71859" w:rsidP="009649E9">
      <w:pPr>
        <w:spacing w:after="0" w:line="240" w:lineRule="auto"/>
        <w:rPr>
          <w:rFonts w:ascii="Arial" w:hAnsi="Arial" w:cs="Arial"/>
          <w:iCs/>
          <w:color w:val="000000"/>
        </w:rPr>
      </w:pPr>
    </w:p>
    <w:p w14:paraId="50EBDA64" w14:textId="16AE4E2F" w:rsidR="000B3985" w:rsidRPr="00113B8D" w:rsidRDefault="000B3985" w:rsidP="005A64DE">
      <w:pPr>
        <w:pStyle w:val="Heading1"/>
        <w:numPr>
          <w:ilvl w:val="0"/>
          <w:numId w:val="35"/>
        </w:numPr>
        <w:spacing w:before="0" w:line="240" w:lineRule="auto"/>
        <w:ind w:left="284" w:hanging="284"/>
        <w:rPr>
          <w:rFonts w:ascii="Arial" w:hAnsi="Arial" w:cs="Arial"/>
          <w:b/>
          <w:bCs/>
          <w:color w:val="auto"/>
          <w:sz w:val="22"/>
          <w:szCs w:val="22"/>
        </w:rPr>
      </w:pPr>
      <w:bookmarkStart w:id="5" w:name="_Toc38485978"/>
      <w:bookmarkStart w:id="6" w:name="_Toc40190055"/>
      <w:r w:rsidRPr="00113B8D">
        <w:rPr>
          <w:rFonts w:ascii="Arial" w:hAnsi="Arial" w:cs="Arial"/>
          <w:b/>
          <w:bCs/>
          <w:color w:val="auto"/>
          <w:sz w:val="22"/>
          <w:szCs w:val="22"/>
        </w:rPr>
        <w:t>PENDAHULUAN</w:t>
      </w:r>
      <w:bookmarkEnd w:id="5"/>
      <w:bookmarkEnd w:id="6"/>
    </w:p>
    <w:p w14:paraId="4054C4F8"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Jagung merupakan komoditas yang memiliki nilai ekonomis dan berpotensi untuk dikembangkan karena permintaannya mengalami peningkatan, baik untuk memenuhi kebutuhan konsumsi maupun industri. Produksi jagung nasional memperlihatkan tren kenaikan pada 2017 sebesar 28,9 juta ton dari produksi sebelumnya 23,6 juta ton pada 2016 (Kementerian Pertanian, 2019). Penambahan produksi jagung tidak sebanding dengan </w:t>
      </w:r>
      <w:r w:rsidRPr="0027714B">
        <w:rPr>
          <w:rFonts w:ascii="Arial" w:hAnsi="Arial" w:cs="Arial"/>
          <w:lang w:val="en-US"/>
        </w:rPr>
        <w:t>pe</w:t>
      </w:r>
      <w:r w:rsidRPr="0027714B">
        <w:rPr>
          <w:rFonts w:ascii="Arial" w:hAnsi="Arial" w:cs="Arial"/>
        </w:rPr>
        <w:t>ningkat</w:t>
      </w:r>
      <w:r w:rsidRPr="0027714B">
        <w:rPr>
          <w:rFonts w:ascii="Arial" w:hAnsi="Arial" w:cs="Arial"/>
          <w:lang w:val="en-US"/>
        </w:rPr>
        <w:t>an</w:t>
      </w:r>
      <w:r w:rsidRPr="0027714B">
        <w:rPr>
          <w:rFonts w:ascii="Arial" w:hAnsi="Arial" w:cs="Arial"/>
        </w:rPr>
        <w:t xml:space="preserve"> permintaan jagung, maka untuk menutupi kekurangannya dilakukan impor jagung dari luar negeri. </w:t>
      </w:r>
    </w:p>
    <w:p w14:paraId="0F153AC9"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Ketergantungan pada impor jagung akan menurunkan minat petani untuk berusahatani dan menurunkan produktivitas jagung di Indonesia </w:t>
      </w:r>
      <w:r w:rsidRPr="0027714B">
        <w:rPr>
          <w:rFonts w:ascii="Arial" w:hAnsi="Arial" w:cs="Arial"/>
        </w:rPr>
        <w:fldChar w:fldCharType="begin" w:fldLock="1"/>
      </w:r>
      <w:r w:rsidRPr="0027714B">
        <w:rPr>
          <w:rFonts w:ascii="Arial" w:hAnsi="Arial" w:cs="Arial"/>
        </w:rPr>
        <w:instrText>ADDIN CSL_CITATION { "citationItems" : [ { "id" : "ITEM-1", "itemData" : { "author" : [ { "dropping-particle" : "", "family" : "Utomo", "given" : "Susilo", "non-dropping-particle" : "", "parse-names" : false, "suffix" : "" } ], "container-title" : "Jurnal Etikonomi", "id" : "ITEM-1", "issue" : "2", "issued" : { "date-parts" : [ [ "2012" ] ] }, "page" : "158-179", "title" : "DAMPAK IMPOR DAN EKSPOR JAGUNG TERHADAP PRODUKTIVITAS JAGUNG DI INDONESIA", "type" : "article-journal", "volume" : "11" }, "uris" : [ "http://www.mendeley.com/documents/?uuid=842798e0-7bd6-47f0-9630-ba5e11944b54" ] } ], "mendeley" : { "formattedCitation" : "(Utomo, 2012)", "plainTextFormattedCitation" : "(Utomo, 2012)", "previouslyFormattedCitation" : "(Utomo, 2012)" }, "properties" : {  }, "schema" : "https://github.com/citation-style-language/schema/raw/master/csl-citation.json" }</w:instrText>
      </w:r>
      <w:r w:rsidRPr="0027714B">
        <w:rPr>
          <w:rFonts w:ascii="Arial" w:hAnsi="Arial" w:cs="Arial"/>
        </w:rPr>
        <w:fldChar w:fldCharType="separate"/>
      </w:r>
      <w:r w:rsidRPr="0027714B">
        <w:rPr>
          <w:rFonts w:ascii="Arial" w:hAnsi="Arial" w:cs="Arial"/>
          <w:noProof/>
        </w:rPr>
        <w:t>(Utomo, 2012)</w:t>
      </w:r>
      <w:r w:rsidRPr="0027714B">
        <w:rPr>
          <w:rFonts w:ascii="Arial" w:hAnsi="Arial" w:cs="Arial"/>
        </w:rPr>
        <w:fldChar w:fldCharType="end"/>
      </w:r>
      <w:r w:rsidRPr="0027714B">
        <w:rPr>
          <w:rFonts w:ascii="Arial" w:hAnsi="Arial" w:cs="Arial"/>
        </w:rPr>
        <w:t xml:space="preserve">. Upaya-upaya peningkatan daya saing jagung harus dilakukan agar mampu berdaya saing dengan jagung dari negara-negara lain (Kamaluddin, 2016). Komoditas jagung merupakan komoditas pangan strategis yang masih perlu diproteksi oleh pemerintah melalui kebijakan yang memperhatikan kesejahteraan, pendapatan petani, dan peningkatan produksi pangan </w:t>
      </w:r>
      <w:r w:rsidRPr="0027714B">
        <w:rPr>
          <w:rFonts w:ascii="Arial" w:hAnsi="Arial" w:cs="Arial"/>
        </w:rPr>
        <w:fldChar w:fldCharType="begin" w:fldLock="1"/>
      </w:r>
      <w:r w:rsidRPr="0027714B">
        <w:rPr>
          <w:rFonts w:ascii="Arial" w:hAnsi="Arial" w:cs="Arial"/>
        </w:rPr>
        <w:instrText>ADDIN CSL_CITATION { "citationItems" : [ { "id" : "ITEM-1", "itemData" : { "author" : [ { "dropping-particle" : "", "family" : "Dermoredjo", "given" : "Saktyanu K", "non-dropping-particle" : "", "parse-names" : false, "suffix" : "" } ], "container-title" : "Analisis Kebijakan Pertanian", "id" : "ITEM-1", "issue" : "1", "issued" : { "date-parts" : [ [ "2014" ] ] }, "page" : "51-68", "title" : "ANALISIS KEBIJAKAN PENGEMBANGAN PADI, JAGUNG, DAN KEDELAI DI INDONESIA DALAM MENGHADAPI PERDAGANGAN BEBAS ASEAN", "type" : "article-journal", "volume" : "12" }, "uris" : [ "http://www.mendeley.com/documents/?uuid=ad0e39da-4e78-4e68-a004-f888b1b646a4" ] } ], "mendeley" : { "formattedCitation" : "(Dermoredjo, 2014)", "plainTextFormattedCitation" : "(Dermoredjo, 2014)", "previouslyFormattedCitation" : "(Dermoredjo, 2014)" }, "properties" : {  }, "schema" : "https://github.com/citation-style-language/schema/raw/master/csl-citation.json" }</w:instrText>
      </w:r>
      <w:r w:rsidRPr="0027714B">
        <w:rPr>
          <w:rFonts w:ascii="Arial" w:hAnsi="Arial" w:cs="Arial"/>
        </w:rPr>
        <w:fldChar w:fldCharType="separate"/>
      </w:r>
      <w:r w:rsidRPr="0027714B">
        <w:rPr>
          <w:rFonts w:ascii="Arial" w:hAnsi="Arial" w:cs="Arial"/>
          <w:noProof/>
        </w:rPr>
        <w:t>(Dermoredjo, 2014)</w:t>
      </w:r>
      <w:r w:rsidRPr="0027714B">
        <w:rPr>
          <w:rFonts w:ascii="Arial" w:hAnsi="Arial" w:cs="Arial"/>
        </w:rPr>
        <w:fldChar w:fldCharType="end"/>
      </w:r>
      <w:r w:rsidRPr="0027714B">
        <w:rPr>
          <w:rFonts w:ascii="Arial" w:hAnsi="Arial" w:cs="Arial"/>
        </w:rPr>
        <w:t xml:space="preserve">. Kebijakan pemerintah yang efektif akan mampu meningkatkan daya saing jagung. </w:t>
      </w:r>
    </w:p>
    <w:p w14:paraId="3C7CD895"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Jawa Timur merupakan salah satu provinsi yang berkon</w:t>
      </w:r>
      <w:r w:rsidRPr="0027714B">
        <w:rPr>
          <w:rFonts w:ascii="Arial" w:hAnsi="Arial" w:cs="Arial"/>
          <w:lang w:val="en-US"/>
        </w:rPr>
        <w:t>s</w:t>
      </w:r>
      <w:r w:rsidRPr="0027714B">
        <w:rPr>
          <w:rFonts w:ascii="Arial" w:hAnsi="Arial" w:cs="Arial"/>
        </w:rPr>
        <w:t>tribusi paling</w:t>
      </w:r>
      <w:r w:rsidRPr="0027714B">
        <w:rPr>
          <w:rFonts w:ascii="Arial" w:hAnsi="Arial" w:cs="Arial"/>
          <w:lang w:val="en-US"/>
        </w:rPr>
        <w:t xml:space="preserve"> </w:t>
      </w:r>
      <w:r w:rsidRPr="0027714B">
        <w:rPr>
          <w:rFonts w:ascii="Arial" w:hAnsi="Arial" w:cs="Arial"/>
        </w:rPr>
        <w:t xml:space="preserve">besar dalam produksi jagung nasional. Hal ini dibuktikan dengan data produksi jagung Jawa Timur yang menduduki peringkat pertama untuk produksi jagung nasional pada 2017 sebesar 6,3 juta ton (Kementerian Pertanian, 2019). Pengembangan jagung di lahan kering merupakan salah satu langkah strategis untuk meningkatkan kontribusi Jawa Timur terhadap peningkatan produksi jagung nasional. </w:t>
      </w:r>
    </w:p>
    <w:p w14:paraId="1C8DA260"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Analisis pemodelan kesesuaian lahan berdasarkan potensi agroekosistem didapatkan hasil bahwa sebagian besar wilayah madura memiliki kesesuaian untuk budidaya jagung (Zaed </w:t>
      </w:r>
      <w:r w:rsidRPr="0027714B">
        <w:rPr>
          <w:rFonts w:ascii="Arial" w:hAnsi="Arial" w:cs="Arial"/>
          <w:i/>
          <w:iCs/>
        </w:rPr>
        <w:t>et.al</w:t>
      </w:r>
      <w:r w:rsidRPr="0027714B">
        <w:rPr>
          <w:rFonts w:ascii="Arial" w:hAnsi="Arial" w:cs="Arial"/>
        </w:rPr>
        <w:t xml:space="preserve">, 2010). Penelitian Amzeri (2018) menyatakan bahwa </w:t>
      </w:r>
      <w:r w:rsidRPr="0027714B">
        <w:rPr>
          <w:rFonts w:ascii="Arial" w:hAnsi="Arial" w:cs="Arial"/>
          <w:lang w:val="en-US"/>
        </w:rPr>
        <w:t>M</w:t>
      </w:r>
      <w:r w:rsidRPr="0027714B">
        <w:rPr>
          <w:rFonts w:ascii="Arial" w:hAnsi="Arial" w:cs="Arial"/>
        </w:rPr>
        <w:t xml:space="preserve">adura mampu meningkatkan produksi jagung namun tingkat produktivitasnya masih rendah. Produksi jagung yang rendah di tingkat petani disebabkan oleh  lahan kurang subur, curah hujan rendah dan beberapa benih yang digunakan bukan hasil dari pemuliaan. Pertanian Madura membutuhkan varietas jagung dengan karakteristik unggul, tingkat produksi tinggi, dan berumur genjah (Amzeri, 2017). </w:t>
      </w:r>
      <w:bookmarkStart w:id="7" w:name="_Hlk39256588"/>
      <w:r w:rsidRPr="0027714B">
        <w:rPr>
          <w:rFonts w:ascii="Arial" w:hAnsi="Arial" w:cs="Arial"/>
        </w:rPr>
        <w:t>Produksi jagung Kabupaten Bangkalan tertinggi kedua setelah Kabupaten Sumenep yaitu sebesar 144.771 ton pada 2016 (Kementerian Pertanian, 2019). Besarnya produksi ini hanya satu per empat dari produksi jagung di Jawa Timur.</w:t>
      </w:r>
      <w:bookmarkEnd w:id="7"/>
    </w:p>
    <w:p w14:paraId="21899C46" w14:textId="52531602" w:rsidR="000B3985" w:rsidRPr="00907D01" w:rsidRDefault="007F39A2" w:rsidP="00F404E4">
      <w:pPr>
        <w:spacing w:after="0" w:line="240" w:lineRule="auto"/>
        <w:ind w:firstLine="567"/>
        <w:jc w:val="both"/>
        <w:rPr>
          <w:rFonts w:ascii="Arial" w:hAnsi="Arial" w:cs="Arial"/>
        </w:rPr>
      </w:pPr>
      <w:r w:rsidRPr="0027714B">
        <w:rPr>
          <w:rFonts w:ascii="Arial" w:hAnsi="Arial" w:cs="Arial"/>
        </w:rPr>
        <w:t xml:space="preserve">Varietas Jagung hibidra MH-3 mempunyai tongkol utama yang tinggi, panjang, dan berdiamater besar dibandingkan dengan beberapa varietas jagung hibrida lainnya. Jagung hibrida unggul Madura MH-3 memiliki indeks tertinggi sebesar 9,04. Nilai seleksi indeks yang tinggi dipengaruhi oleh nilai tengah untuk parameter umur panen yang cenderung genjah. Varietas ini memiliki potensi untuk dikembangkan sebagai varietas hibrida madura komersial </w:t>
      </w:r>
      <w:r w:rsidRPr="0027714B">
        <w:rPr>
          <w:rFonts w:ascii="Arial" w:hAnsi="Arial" w:cs="Arial"/>
        </w:rPr>
        <w:fldChar w:fldCharType="begin" w:fldLock="1"/>
      </w:r>
      <w:r w:rsidRPr="0027714B">
        <w:rPr>
          <w:rFonts w:ascii="Arial" w:hAnsi="Arial" w:cs="Arial"/>
        </w:rPr>
        <w:instrText>ADDIN CSL_CITATION { "citationItems" : [ { "id" : "ITEM-1", "itemData" : { "author" : [ { "dropping-particle" : "", "family" : "Amzeri", "given" : "Achmad", "non-dropping-particle" : "", "parse-names" : false, "suffix" : "" } ], "container-title" : "Agrovigor", "id" : "ITEM-1", "issue" : "1", "issued" : { "date-parts" : [ [ "2017" ] ] }, "page" : "73-79", "title" : "Uji Daya Hasil 10 Hibrida Harapan Jagung Madura Berdaya Hasil Tinggi dan Berumur Genjah", "type" : "article-journal", "volume" : "10" }, "uris" : [ "http://www.mendeley.com/documents/?uuid=15eba2a7-e852-4f3c-a9be-e4a3be8ea3e4" ] } ], "mendeley" : { "formattedCitation" : "(Amzeri, 2017)", "plainTextFormattedCitation" : "(Amzeri, 2017)", "previouslyFormattedCitation" : "(Amzeri, 2017)" }, "properties" : {  }, "schema" : "https://github.com/citation-style-language/schema/raw/master/csl-citation.json" }</w:instrText>
      </w:r>
      <w:r w:rsidRPr="0027714B">
        <w:rPr>
          <w:rFonts w:ascii="Arial" w:hAnsi="Arial" w:cs="Arial"/>
        </w:rPr>
        <w:fldChar w:fldCharType="separate"/>
      </w:r>
      <w:r w:rsidRPr="0027714B">
        <w:rPr>
          <w:rFonts w:ascii="Arial" w:hAnsi="Arial" w:cs="Arial"/>
          <w:noProof/>
        </w:rPr>
        <w:t>(Amzeri, 2017)</w:t>
      </w:r>
      <w:r w:rsidRPr="0027714B">
        <w:rPr>
          <w:rFonts w:ascii="Arial" w:hAnsi="Arial" w:cs="Arial"/>
        </w:rPr>
        <w:fldChar w:fldCharType="end"/>
      </w:r>
      <w:r w:rsidRPr="0027714B">
        <w:rPr>
          <w:rFonts w:ascii="Arial" w:hAnsi="Arial" w:cs="Arial"/>
        </w:rPr>
        <w:t>. Upaya peningkatan produksi dan peningkatan daya saing jagun</w:t>
      </w:r>
      <w:r w:rsidRPr="0027714B">
        <w:rPr>
          <w:rFonts w:ascii="Arial" w:hAnsi="Arial" w:cs="Arial"/>
          <w:lang w:val="en-US"/>
        </w:rPr>
        <w:t>g</w:t>
      </w:r>
      <w:r w:rsidRPr="0027714B">
        <w:rPr>
          <w:rFonts w:ascii="Arial" w:hAnsi="Arial" w:cs="Arial"/>
        </w:rPr>
        <w:t xml:space="preserve"> hibrida unggul Madura MH-3 di Kabupaten Bangkalan, diperlukan adanya analisis daya saing dan evaluasi efektivitas kebijakan pemerintah menggunakan alat analisis PAM </w:t>
      </w:r>
      <w:r w:rsidRPr="0027714B">
        <w:rPr>
          <w:rFonts w:ascii="Arial" w:hAnsi="Arial" w:cs="Arial"/>
          <w:i/>
          <w:iCs/>
        </w:rPr>
        <w:t>(Policy Analysis Matrix)</w:t>
      </w:r>
      <w:r w:rsidRPr="0027714B">
        <w:rPr>
          <w:rFonts w:ascii="Arial" w:hAnsi="Arial" w:cs="Arial"/>
        </w:rPr>
        <w:t>. Berdasar pada latar belakang dan masalah-masalah tersebut maka penelitian bertujuan untuk:</w:t>
      </w:r>
      <w:r w:rsidRPr="0027714B">
        <w:rPr>
          <w:rFonts w:ascii="Arial" w:hAnsi="Arial" w:cs="Arial"/>
          <w:lang w:eastAsia="x-none"/>
        </w:rPr>
        <w:t xml:space="preserve"> (1) menganalisis daya saing jagung hibrida unggul madura MH-3 ditinjau dari keunggulan komparatif dan keunggulan kompetitif Kabupaten Bangkalan dan (2) menganalisis pengaruh kebijakan pemerintah terhadap komoditas jagung hibrida unggul Madura MH-3 di Kabupaten Bangkalan.</w:t>
      </w:r>
    </w:p>
    <w:p w14:paraId="0359B612" w14:textId="6B74B429" w:rsidR="000B3985" w:rsidRPr="00113B8D" w:rsidRDefault="000B3985" w:rsidP="005A64DE">
      <w:pPr>
        <w:pStyle w:val="Heading1"/>
        <w:numPr>
          <w:ilvl w:val="0"/>
          <w:numId w:val="35"/>
        </w:numPr>
        <w:spacing w:line="240" w:lineRule="auto"/>
        <w:ind w:left="284" w:hanging="284"/>
        <w:rPr>
          <w:rFonts w:ascii="Arial" w:hAnsi="Arial" w:cs="Arial"/>
          <w:b/>
          <w:bCs/>
          <w:color w:val="auto"/>
          <w:sz w:val="22"/>
          <w:szCs w:val="22"/>
        </w:rPr>
      </w:pPr>
      <w:bookmarkStart w:id="8" w:name="_Toc38485979"/>
      <w:bookmarkStart w:id="9" w:name="_Toc40190056"/>
      <w:r w:rsidRPr="00113B8D">
        <w:rPr>
          <w:rFonts w:ascii="Arial" w:hAnsi="Arial" w:cs="Arial"/>
          <w:b/>
          <w:bCs/>
          <w:color w:val="auto"/>
          <w:sz w:val="22"/>
          <w:szCs w:val="22"/>
        </w:rPr>
        <w:t>TINJAUAN PUSTAKA</w:t>
      </w:r>
      <w:bookmarkEnd w:id="8"/>
      <w:bookmarkEnd w:id="9"/>
    </w:p>
    <w:p w14:paraId="115E0879"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Daya saing</w:t>
      </w:r>
      <w:r w:rsidRPr="0027714B">
        <w:rPr>
          <w:rFonts w:ascii="Arial" w:hAnsi="Arial" w:cs="Arial"/>
          <w:lang w:val="en-US"/>
        </w:rPr>
        <w:t xml:space="preserve"> (</w:t>
      </w:r>
      <w:r w:rsidRPr="0027714B">
        <w:rPr>
          <w:rFonts w:ascii="Arial" w:hAnsi="Arial" w:cs="Arial"/>
          <w:i/>
          <w:iCs/>
        </w:rPr>
        <w:t>competitiveness</w:t>
      </w:r>
      <w:r w:rsidRPr="0027714B">
        <w:rPr>
          <w:rFonts w:ascii="Arial" w:hAnsi="Arial" w:cs="Arial"/>
          <w:lang w:val="en-US"/>
        </w:rPr>
        <w:t>)</w:t>
      </w:r>
      <w:r w:rsidRPr="0027714B">
        <w:rPr>
          <w:rFonts w:ascii="Arial" w:hAnsi="Arial" w:cs="Arial"/>
        </w:rPr>
        <w:t xml:space="preserve"> usahatani jagung dapat diartikan sebagai suatu kemampuan petani untuk menghasilkan komoditas jagung yang berkualitas di pasar domestik maupun pasar dunia dan memberikan pendapatan usahatani yang positif dengan mengalokasikan biaya sumberdaya. Kajian tentang daya saing komoditas jagung telah banyak dilakukan oleh peneliti</w:t>
      </w:r>
      <w:r w:rsidRPr="0027714B">
        <w:rPr>
          <w:rFonts w:ascii="Arial" w:hAnsi="Arial" w:cs="Arial"/>
          <w:lang w:val="en-US"/>
        </w:rPr>
        <w:t xml:space="preserve">. </w:t>
      </w:r>
      <w:r w:rsidRPr="0027714B">
        <w:rPr>
          <w:rFonts w:ascii="Arial" w:hAnsi="Arial" w:cs="Arial"/>
        </w:rPr>
        <w:t>Suryana</w:t>
      </w:r>
      <w:r w:rsidRPr="0027714B">
        <w:rPr>
          <w:rFonts w:ascii="Arial" w:hAnsi="Arial" w:cs="Arial"/>
          <w:lang w:val="en-US"/>
        </w:rPr>
        <w:t xml:space="preserve"> </w:t>
      </w:r>
      <w:r w:rsidRPr="0027714B">
        <w:rPr>
          <w:rFonts w:ascii="Arial" w:hAnsi="Arial" w:cs="Arial"/>
        </w:rPr>
        <w:t>&amp;</w:t>
      </w:r>
      <w:r w:rsidRPr="0027714B">
        <w:rPr>
          <w:rFonts w:ascii="Arial" w:hAnsi="Arial" w:cs="Arial"/>
          <w:lang w:val="en-US"/>
        </w:rPr>
        <w:t xml:space="preserve"> </w:t>
      </w:r>
      <w:r w:rsidRPr="0027714B">
        <w:rPr>
          <w:rFonts w:ascii="Arial" w:hAnsi="Arial" w:cs="Arial"/>
        </w:rPr>
        <w:t>Agustian</w:t>
      </w:r>
      <w:r w:rsidRPr="0027714B">
        <w:rPr>
          <w:rFonts w:ascii="Arial" w:hAnsi="Arial" w:cs="Arial"/>
          <w:lang w:val="en-US"/>
        </w:rPr>
        <w:t xml:space="preserve"> (2014) </w:t>
      </w:r>
      <w:r w:rsidRPr="0027714B">
        <w:rPr>
          <w:rFonts w:ascii="Arial" w:hAnsi="Arial" w:cs="Arial"/>
        </w:rPr>
        <w:t>melakukan penelitian mengenai daya saing usahatani jagung</w:t>
      </w:r>
      <w:r w:rsidRPr="0027714B">
        <w:rPr>
          <w:rFonts w:ascii="Arial" w:hAnsi="Arial" w:cs="Arial"/>
          <w:lang w:val="en-US"/>
        </w:rPr>
        <w:t xml:space="preserve"> di Indonesia </w:t>
      </w:r>
      <w:r w:rsidRPr="0027714B">
        <w:rPr>
          <w:rFonts w:ascii="Arial" w:hAnsi="Arial" w:cs="Arial"/>
        </w:rPr>
        <w:t>dengan metode</w:t>
      </w:r>
      <w:r w:rsidRPr="0027714B">
        <w:rPr>
          <w:rFonts w:ascii="Arial" w:hAnsi="Arial" w:cs="Arial"/>
          <w:lang w:val="en-US"/>
        </w:rPr>
        <w:t xml:space="preserve"> </w:t>
      </w:r>
      <w:r w:rsidRPr="0027714B">
        <w:rPr>
          <w:rFonts w:ascii="Arial" w:hAnsi="Arial" w:cs="Arial"/>
        </w:rPr>
        <w:t>PAM</w:t>
      </w:r>
      <w:r w:rsidRPr="0027714B">
        <w:rPr>
          <w:rFonts w:ascii="Arial" w:hAnsi="Arial" w:cs="Arial"/>
          <w:lang w:val="en-US"/>
        </w:rPr>
        <w:t xml:space="preserve">. </w:t>
      </w:r>
      <w:r w:rsidRPr="0027714B">
        <w:rPr>
          <w:rFonts w:ascii="Arial" w:hAnsi="Arial" w:cs="Arial"/>
        </w:rPr>
        <w:t>Daya saing dibedakan atas keunggulan komparatif</w:t>
      </w:r>
      <w:r w:rsidRPr="0027714B">
        <w:rPr>
          <w:rFonts w:ascii="Arial" w:hAnsi="Arial" w:cs="Arial"/>
          <w:lang w:val="en-US"/>
        </w:rPr>
        <w:t xml:space="preserve"> (</w:t>
      </w:r>
      <w:r w:rsidRPr="0027714B">
        <w:rPr>
          <w:rFonts w:ascii="Arial" w:hAnsi="Arial" w:cs="Arial"/>
          <w:i/>
          <w:iCs/>
          <w:lang w:val="en-US"/>
        </w:rPr>
        <w:t>comparative advantage</w:t>
      </w:r>
      <w:r w:rsidRPr="0027714B">
        <w:rPr>
          <w:rFonts w:ascii="Arial" w:hAnsi="Arial" w:cs="Arial"/>
          <w:lang w:val="en-US"/>
        </w:rPr>
        <w:t xml:space="preserve">) dan </w:t>
      </w:r>
      <w:r w:rsidRPr="0027714B">
        <w:rPr>
          <w:rFonts w:ascii="Arial" w:hAnsi="Arial" w:cs="Arial"/>
        </w:rPr>
        <w:t>keunggulan kompetitif</w:t>
      </w:r>
      <w:r w:rsidRPr="0027714B">
        <w:rPr>
          <w:rFonts w:ascii="Arial" w:hAnsi="Arial" w:cs="Arial"/>
          <w:lang w:val="en-US"/>
        </w:rPr>
        <w:t xml:space="preserve"> (</w:t>
      </w:r>
      <w:r w:rsidRPr="0027714B">
        <w:rPr>
          <w:rFonts w:ascii="Arial" w:hAnsi="Arial" w:cs="Arial"/>
          <w:i/>
          <w:iCs/>
          <w:lang w:val="en-US"/>
        </w:rPr>
        <w:t>competitive advantage</w:t>
      </w:r>
      <w:r w:rsidRPr="0027714B">
        <w:rPr>
          <w:rFonts w:ascii="Arial" w:hAnsi="Arial" w:cs="Arial"/>
          <w:lang w:val="en-US"/>
        </w:rPr>
        <w:t>).</w:t>
      </w:r>
      <w:r w:rsidRPr="0027714B">
        <w:rPr>
          <w:rFonts w:ascii="Arial" w:hAnsi="Arial" w:cs="Arial"/>
        </w:rPr>
        <w:t xml:space="preserve"> </w:t>
      </w:r>
    </w:p>
    <w:p w14:paraId="5F77BBDC"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Keunggulan komparatif merupakan kekuatan yang dimiliki negara untuk menciptakan suatu produk dengan pengeluaran relatif rendah dibanding dengan biaya imbangan sosial, sedangkan keunggulan kompetitif adalah instrumen keuntungan finansial berdasarkan harga aktual dan nilai tukar uang resmi</w:t>
      </w:r>
      <w:r w:rsidRPr="0027714B">
        <w:rPr>
          <w:rFonts w:ascii="Arial" w:hAnsi="Arial" w:cs="Arial"/>
          <w:lang w:val="en-US"/>
        </w:rPr>
        <w:t xml:space="preserve"> </w:t>
      </w:r>
      <w:r w:rsidRPr="0027714B">
        <w:rPr>
          <w:rFonts w:ascii="Arial" w:hAnsi="Arial" w:cs="Arial"/>
        </w:rPr>
        <w:t xml:space="preserve">(Kurniawan, 2011). Komoditas jagung dinyatakan memiliki keunggulan komparatif apabila nilai DRCR </w:t>
      </w:r>
      <w:r w:rsidRPr="0027714B">
        <w:rPr>
          <w:rFonts w:ascii="Arial" w:hAnsi="Arial" w:cs="Arial"/>
          <w:i/>
          <w:iCs/>
        </w:rPr>
        <w:t>(Domestic Resource Cost Ratio)</w:t>
      </w:r>
      <w:r w:rsidRPr="0027714B">
        <w:rPr>
          <w:rFonts w:ascii="Arial" w:hAnsi="Arial" w:cs="Arial"/>
          <w:lang w:val="en-US"/>
        </w:rPr>
        <w:t xml:space="preserve"> </w:t>
      </w:r>
      <w:r w:rsidRPr="0027714B">
        <w:rPr>
          <w:rFonts w:ascii="Arial" w:hAnsi="Arial" w:cs="Arial"/>
        </w:rPr>
        <w:t>kurang dari satu dan memiliki keunggulan kompetitif apabila PCR</w:t>
      </w:r>
      <w:r w:rsidRPr="0027714B">
        <w:rPr>
          <w:rFonts w:ascii="Arial" w:hAnsi="Arial" w:cs="Arial"/>
          <w:lang w:val="en-US"/>
        </w:rPr>
        <w:t xml:space="preserve"> </w:t>
      </w:r>
      <w:r w:rsidRPr="0027714B">
        <w:rPr>
          <w:rFonts w:ascii="Arial" w:hAnsi="Arial" w:cs="Arial"/>
          <w:i/>
          <w:iCs/>
        </w:rPr>
        <w:t xml:space="preserve">(Private Cost Ratio) </w:t>
      </w:r>
      <w:r w:rsidRPr="0027714B">
        <w:rPr>
          <w:rFonts w:ascii="Arial" w:hAnsi="Arial" w:cs="Arial"/>
        </w:rPr>
        <w:t>bernilai kurang dari satu</w:t>
      </w:r>
      <w:r w:rsidRPr="0027714B">
        <w:rPr>
          <w:rFonts w:ascii="Arial" w:hAnsi="Arial" w:cs="Arial"/>
          <w:lang w:val="en-US"/>
        </w:rPr>
        <w:t xml:space="preserve"> (</w:t>
      </w:r>
      <w:r w:rsidRPr="0027714B">
        <w:rPr>
          <w:rFonts w:ascii="Arial" w:hAnsi="Arial" w:cs="Arial"/>
        </w:rPr>
        <w:t>Suryana dan</w:t>
      </w:r>
      <w:r w:rsidRPr="0027714B">
        <w:rPr>
          <w:rFonts w:ascii="Arial" w:hAnsi="Arial" w:cs="Arial"/>
          <w:lang w:val="en-US"/>
        </w:rPr>
        <w:t xml:space="preserve"> </w:t>
      </w:r>
      <w:r w:rsidRPr="0027714B">
        <w:rPr>
          <w:rFonts w:ascii="Arial" w:hAnsi="Arial" w:cs="Arial"/>
        </w:rPr>
        <w:t>Agustian,</w:t>
      </w:r>
      <w:r w:rsidRPr="0027714B">
        <w:rPr>
          <w:rFonts w:ascii="Arial" w:hAnsi="Arial" w:cs="Arial"/>
          <w:lang w:val="en-US"/>
        </w:rPr>
        <w:t xml:space="preserve"> 2014).</w:t>
      </w:r>
      <w:r w:rsidRPr="0027714B">
        <w:rPr>
          <w:rFonts w:ascii="Arial" w:hAnsi="Arial" w:cs="Arial"/>
        </w:rPr>
        <w:t xml:space="preserve"> Komoditas jagung berpotensi berdaya saing tinggi jika dibandingkan dengan jagung impor.</w:t>
      </w:r>
    </w:p>
    <w:p w14:paraId="0F6EBFB7" w14:textId="77777777" w:rsidR="007F39A2" w:rsidRPr="0027714B" w:rsidRDefault="007F39A2" w:rsidP="007F39A2">
      <w:pPr>
        <w:spacing w:after="0" w:line="240" w:lineRule="auto"/>
        <w:ind w:firstLine="567"/>
        <w:jc w:val="both"/>
        <w:rPr>
          <w:rFonts w:ascii="Arial" w:hAnsi="Arial" w:cs="Arial"/>
          <w:lang w:val="en-US"/>
        </w:rPr>
      </w:pPr>
      <w:r w:rsidRPr="0027714B">
        <w:rPr>
          <w:rFonts w:ascii="Arial" w:hAnsi="Arial" w:cs="Arial"/>
          <w:lang w:eastAsia="x-none"/>
        </w:rPr>
        <w:t>PAM bertujuan untuk menganalisis perekonomian dengan menghitung tingkat keuntungan privat dan tingkat efisiensi ekonomi usaha atau keuntungan sosial (</w:t>
      </w:r>
      <w:r w:rsidRPr="0027714B">
        <w:rPr>
          <w:rFonts w:ascii="Arial" w:hAnsi="Arial" w:cs="Arial"/>
          <w:i/>
          <w:iCs/>
          <w:lang w:eastAsia="x-none"/>
        </w:rPr>
        <w:t>sosial profit</w:t>
      </w:r>
      <w:r w:rsidRPr="0027714B">
        <w:rPr>
          <w:rFonts w:ascii="Arial" w:hAnsi="Arial" w:cs="Arial"/>
          <w:lang w:eastAsia="x-none"/>
        </w:rPr>
        <w:t xml:space="preserve">), dan dampak dari sebuah kebijakan. </w:t>
      </w:r>
      <w:bookmarkStart w:id="10" w:name="_Hlk39257848"/>
      <w:r w:rsidRPr="0027714B">
        <w:rPr>
          <w:rFonts w:ascii="Arial" w:hAnsi="Arial" w:cs="Arial"/>
          <w:lang w:eastAsia="x-none"/>
        </w:rPr>
        <w:t xml:space="preserve">Keuntungan privat usahatani adalah sebuah ukuran keuntungan pada tingkat harga aktual (Pearson </w:t>
      </w:r>
      <w:r w:rsidRPr="0027714B">
        <w:rPr>
          <w:rFonts w:ascii="Arial" w:hAnsi="Arial" w:cs="Arial"/>
          <w:i/>
          <w:iCs/>
          <w:lang w:eastAsia="x-none"/>
        </w:rPr>
        <w:t>et al</w:t>
      </w:r>
      <w:r w:rsidRPr="0027714B">
        <w:rPr>
          <w:rFonts w:ascii="Arial" w:hAnsi="Arial" w:cs="Arial"/>
          <w:lang w:eastAsia="x-none"/>
        </w:rPr>
        <w:t>, 2005). Harga aktual merupakan harga berdasarkan keadaan pasar sesungguhnya yang diterima petani. Keuntungan sosial merupakan keuntungan berdasarkan harga sosial (bayangan). Harga bayangan yaitu harga yang berlaku dalam pasar persaingan sempurna dimana keadaan pasar tidak mendapat intervensi dari pemerintah (Darmayanti, 2018).</w:t>
      </w:r>
      <w:bookmarkEnd w:id="10"/>
      <w:r w:rsidRPr="0027714B">
        <w:rPr>
          <w:rFonts w:ascii="Arial" w:hAnsi="Arial" w:cs="Arial"/>
          <w:lang w:eastAsia="x-none"/>
        </w:rPr>
        <w:t xml:space="preserve"> </w:t>
      </w:r>
      <w:r w:rsidRPr="0027714B">
        <w:rPr>
          <w:rFonts w:ascii="Arial" w:hAnsi="Arial" w:cs="Arial"/>
        </w:rPr>
        <w:t xml:space="preserve">Analisis PAM digunakan untuk mengetahui suatu divergensi dapat memperbaiki daya saing usahatani suatu komoditas melalui pendapatan dan efisiensi usaha. </w:t>
      </w:r>
    </w:p>
    <w:p w14:paraId="26BD8C53" w14:textId="77777777" w:rsidR="007F39A2" w:rsidRPr="0027714B" w:rsidRDefault="007F39A2" w:rsidP="007F39A2">
      <w:pPr>
        <w:spacing w:after="0" w:line="240" w:lineRule="auto"/>
        <w:ind w:firstLine="567"/>
        <w:jc w:val="both"/>
        <w:rPr>
          <w:rFonts w:ascii="Arial" w:hAnsi="Arial" w:cs="Arial"/>
          <w:lang w:val="en-US"/>
        </w:rPr>
      </w:pPr>
      <w:proofErr w:type="spellStart"/>
      <w:r w:rsidRPr="0027714B">
        <w:rPr>
          <w:rFonts w:ascii="Arial" w:hAnsi="Arial" w:cs="Arial"/>
          <w:lang w:val="en-US"/>
        </w:rPr>
        <w:t>Selain</w:t>
      </w:r>
      <w:proofErr w:type="spellEnd"/>
      <w:r w:rsidRPr="0027714B">
        <w:rPr>
          <w:rFonts w:ascii="Arial" w:hAnsi="Arial" w:cs="Arial"/>
          <w:lang w:val="en-US"/>
        </w:rPr>
        <w:t xml:space="preserve"> </w:t>
      </w:r>
      <w:proofErr w:type="spellStart"/>
      <w:r w:rsidRPr="0027714B">
        <w:rPr>
          <w:rFonts w:ascii="Arial" w:hAnsi="Arial" w:cs="Arial"/>
          <w:lang w:val="en-US"/>
        </w:rPr>
        <w:t>untuk</w:t>
      </w:r>
      <w:proofErr w:type="spellEnd"/>
      <w:r w:rsidRPr="0027714B">
        <w:rPr>
          <w:rFonts w:ascii="Arial" w:hAnsi="Arial" w:cs="Arial"/>
          <w:lang w:val="en-US"/>
        </w:rPr>
        <w:t xml:space="preserve"> </w:t>
      </w:r>
      <w:proofErr w:type="spellStart"/>
      <w:r w:rsidRPr="0027714B">
        <w:rPr>
          <w:rFonts w:ascii="Arial" w:hAnsi="Arial" w:cs="Arial"/>
          <w:lang w:val="en-US"/>
        </w:rPr>
        <w:t>mengetahui</w:t>
      </w:r>
      <w:proofErr w:type="spellEnd"/>
      <w:r w:rsidRPr="0027714B">
        <w:rPr>
          <w:rFonts w:ascii="Arial" w:hAnsi="Arial" w:cs="Arial"/>
          <w:lang w:val="en-US"/>
        </w:rPr>
        <w:t xml:space="preserve"> </w:t>
      </w:r>
      <w:proofErr w:type="spellStart"/>
      <w:r w:rsidRPr="0027714B">
        <w:rPr>
          <w:rFonts w:ascii="Arial" w:hAnsi="Arial" w:cs="Arial"/>
          <w:lang w:val="en-US"/>
        </w:rPr>
        <w:t>keunggulan</w:t>
      </w:r>
      <w:proofErr w:type="spellEnd"/>
      <w:r w:rsidRPr="0027714B">
        <w:rPr>
          <w:rFonts w:ascii="Arial" w:hAnsi="Arial" w:cs="Arial"/>
          <w:lang w:val="en-US"/>
        </w:rPr>
        <w:t xml:space="preserve"> </w:t>
      </w:r>
      <w:proofErr w:type="spellStart"/>
      <w:r w:rsidRPr="0027714B">
        <w:rPr>
          <w:rFonts w:ascii="Arial" w:hAnsi="Arial" w:cs="Arial"/>
          <w:lang w:val="en-US"/>
        </w:rPr>
        <w:t>komparatif</w:t>
      </w:r>
      <w:proofErr w:type="spellEnd"/>
      <w:r w:rsidRPr="0027714B">
        <w:rPr>
          <w:rFonts w:ascii="Arial" w:hAnsi="Arial" w:cs="Arial"/>
          <w:lang w:val="en-US"/>
        </w:rPr>
        <w:t xml:space="preserve"> dan </w:t>
      </w:r>
      <w:proofErr w:type="spellStart"/>
      <w:r w:rsidRPr="0027714B">
        <w:rPr>
          <w:rFonts w:ascii="Arial" w:hAnsi="Arial" w:cs="Arial"/>
          <w:lang w:val="en-US"/>
        </w:rPr>
        <w:t>kompetitif</w:t>
      </w:r>
      <w:proofErr w:type="spellEnd"/>
      <w:r w:rsidRPr="0027714B">
        <w:rPr>
          <w:rFonts w:ascii="Arial" w:hAnsi="Arial" w:cs="Arial"/>
          <w:lang w:val="en-US"/>
        </w:rPr>
        <w:t xml:space="preserve">, PAM </w:t>
      </w:r>
      <w:r w:rsidRPr="0027714B">
        <w:rPr>
          <w:rFonts w:ascii="Arial" w:hAnsi="Arial" w:cs="Arial"/>
        </w:rPr>
        <w:t>dapat</w:t>
      </w:r>
      <w:r w:rsidRPr="0027714B">
        <w:rPr>
          <w:rFonts w:ascii="Arial" w:hAnsi="Arial" w:cs="Arial"/>
          <w:lang w:val="en-US"/>
        </w:rPr>
        <w:t xml:space="preserve"> </w:t>
      </w:r>
      <w:r w:rsidRPr="0027714B">
        <w:rPr>
          <w:rFonts w:ascii="Arial" w:hAnsi="Arial" w:cs="Arial"/>
        </w:rPr>
        <w:t>dimanfaatkan</w:t>
      </w:r>
      <w:r w:rsidRPr="0027714B">
        <w:rPr>
          <w:rFonts w:ascii="Arial" w:hAnsi="Arial" w:cs="Arial"/>
          <w:lang w:val="en-US"/>
        </w:rPr>
        <w:t xml:space="preserve"> </w:t>
      </w:r>
      <w:proofErr w:type="spellStart"/>
      <w:r w:rsidRPr="0027714B">
        <w:rPr>
          <w:rFonts w:ascii="Arial" w:hAnsi="Arial" w:cs="Arial"/>
          <w:lang w:val="en-US"/>
        </w:rPr>
        <w:t>untuk</w:t>
      </w:r>
      <w:proofErr w:type="spellEnd"/>
      <w:r w:rsidRPr="0027714B">
        <w:rPr>
          <w:rFonts w:ascii="Arial" w:hAnsi="Arial" w:cs="Arial"/>
          <w:lang w:val="en-US"/>
        </w:rPr>
        <w:t xml:space="preserve"> </w:t>
      </w:r>
      <w:proofErr w:type="spellStart"/>
      <w:r w:rsidRPr="0027714B">
        <w:rPr>
          <w:rFonts w:ascii="Arial" w:hAnsi="Arial" w:cs="Arial"/>
          <w:lang w:val="en-US"/>
        </w:rPr>
        <w:t>mengetahui</w:t>
      </w:r>
      <w:proofErr w:type="spellEnd"/>
      <w:r w:rsidRPr="0027714B">
        <w:rPr>
          <w:rFonts w:ascii="Arial" w:hAnsi="Arial" w:cs="Arial"/>
          <w:lang w:val="en-US"/>
        </w:rPr>
        <w:t xml:space="preserve"> </w:t>
      </w:r>
      <w:proofErr w:type="spellStart"/>
      <w:r w:rsidRPr="0027714B">
        <w:rPr>
          <w:rFonts w:ascii="Arial" w:hAnsi="Arial" w:cs="Arial"/>
          <w:lang w:val="en-US"/>
        </w:rPr>
        <w:t>pengaruh</w:t>
      </w:r>
      <w:proofErr w:type="spellEnd"/>
      <w:r w:rsidRPr="0027714B">
        <w:rPr>
          <w:rFonts w:ascii="Arial" w:hAnsi="Arial" w:cs="Arial"/>
          <w:lang w:val="en-US"/>
        </w:rPr>
        <w:t xml:space="preserve">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baik</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 </w:t>
      </w:r>
      <w:proofErr w:type="spellStart"/>
      <w:r w:rsidRPr="0027714B">
        <w:rPr>
          <w:rFonts w:ascii="Arial" w:hAnsi="Arial" w:cs="Arial"/>
          <w:lang w:val="en-US"/>
        </w:rPr>
        <w:t>maupun</w:t>
      </w:r>
      <w:proofErr w:type="spellEnd"/>
      <w:r w:rsidRPr="0027714B">
        <w:rPr>
          <w:rFonts w:ascii="Arial" w:hAnsi="Arial" w:cs="Arial"/>
          <w:lang w:val="en-US"/>
        </w:rPr>
        <w:t xml:space="preserve"> output (</w:t>
      </w:r>
      <w:r w:rsidRPr="0027714B">
        <w:rPr>
          <w:rFonts w:ascii="Arial" w:hAnsi="Arial" w:cs="Arial"/>
        </w:rPr>
        <w:t>Zakaria,</w:t>
      </w:r>
      <w:r w:rsidRPr="0027714B">
        <w:rPr>
          <w:rFonts w:ascii="Arial" w:hAnsi="Arial" w:cs="Arial"/>
          <w:lang w:val="en-US"/>
        </w:rPr>
        <w:t xml:space="preserve"> 2010). </w:t>
      </w:r>
      <w:proofErr w:type="spellStart"/>
      <w:r w:rsidRPr="0027714B">
        <w:rPr>
          <w:rFonts w:ascii="Arial" w:hAnsi="Arial" w:cs="Arial"/>
          <w:lang w:val="en-US"/>
        </w:rPr>
        <w:t>Kebijakan</w:t>
      </w:r>
      <w:proofErr w:type="spellEnd"/>
      <w:r w:rsidRPr="0027714B">
        <w:rPr>
          <w:rFonts w:ascii="Arial" w:hAnsi="Arial" w:cs="Arial"/>
          <w:lang w:val="en-US"/>
        </w:rPr>
        <w:t xml:space="preserve"> input, </w:t>
      </w:r>
      <w:proofErr w:type="spellStart"/>
      <w:r w:rsidRPr="0027714B">
        <w:rPr>
          <w:rFonts w:ascii="Arial" w:hAnsi="Arial" w:cs="Arial"/>
          <w:lang w:val="en-US"/>
        </w:rPr>
        <w:t>dijelaskan</w:t>
      </w:r>
      <w:proofErr w:type="spellEnd"/>
      <w:r w:rsidRPr="0027714B">
        <w:rPr>
          <w:rFonts w:ascii="Arial" w:hAnsi="Arial" w:cs="Arial"/>
          <w:lang w:val="en-US"/>
        </w:rPr>
        <w:t xml:space="preserve"> </w:t>
      </w:r>
      <w:r w:rsidRPr="0027714B">
        <w:rPr>
          <w:rFonts w:ascii="Arial" w:hAnsi="Arial" w:cs="Arial"/>
        </w:rPr>
        <w:t>dengan</w:t>
      </w:r>
      <w:r w:rsidRPr="0027714B">
        <w:rPr>
          <w:rFonts w:ascii="Arial" w:hAnsi="Arial" w:cs="Arial"/>
          <w:lang w:val="en-US"/>
        </w:rPr>
        <w:t xml:space="preserve"> NPCI (</w:t>
      </w:r>
      <w:r w:rsidRPr="0027714B">
        <w:rPr>
          <w:rFonts w:ascii="Arial" w:hAnsi="Arial" w:cs="Arial"/>
          <w:i/>
          <w:iCs/>
          <w:lang w:val="en-US"/>
        </w:rPr>
        <w:t xml:space="preserve">Nominal Protection </w:t>
      </w:r>
      <w:r w:rsidRPr="0027714B">
        <w:rPr>
          <w:rFonts w:ascii="Arial" w:hAnsi="Arial" w:cs="Arial"/>
          <w:i/>
          <w:iCs/>
        </w:rPr>
        <w:t xml:space="preserve">Coeficient </w:t>
      </w:r>
      <w:r w:rsidRPr="0027714B">
        <w:rPr>
          <w:rFonts w:ascii="Arial" w:hAnsi="Arial" w:cs="Arial"/>
          <w:i/>
          <w:iCs/>
          <w:lang w:val="en-US"/>
        </w:rPr>
        <w:t>on Input</w:t>
      </w:r>
      <w:r w:rsidRPr="0027714B">
        <w:rPr>
          <w:rFonts w:ascii="Arial" w:hAnsi="Arial" w:cs="Arial"/>
          <w:lang w:val="en-US"/>
        </w:rPr>
        <w:t xml:space="preserve">). </w:t>
      </w:r>
      <w:proofErr w:type="spellStart"/>
      <w:r w:rsidRPr="0027714B">
        <w:rPr>
          <w:rFonts w:ascii="Arial" w:hAnsi="Arial" w:cs="Arial"/>
          <w:lang w:val="en-US"/>
        </w:rPr>
        <w:t>Koefisien</w:t>
      </w:r>
      <w:proofErr w:type="spellEnd"/>
      <w:r w:rsidRPr="0027714B">
        <w:rPr>
          <w:rFonts w:ascii="Arial" w:hAnsi="Arial" w:cs="Arial"/>
          <w:lang w:val="en-US"/>
        </w:rPr>
        <w:t xml:space="preserve"> NPCI </w:t>
      </w:r>
      <w:proofErr w:type="spellStart"/>
      <w:r w:rsidRPr="0027714B">
        <w:rPr>
          <w:rFonts w:ascii="Arial" w:hAnsi="Arial" w:cs="Arial"/>
          <w:lang w:val="en-US"/>
        </w:rPr>
        <w:t>merupakan</w:t>
      </w:r>
      <w:proofErr w:type="spellEnd"/>
      <w:r w:rsidRPr="0027714B">
        <w:rPr>
          <w:rFonts w:ascii="Arial" w:hAnsi="Arial" w:cs="Arial"/>
          <w:lang w:val="en-US"/>
        </w:rPr>
        <w:t xml:space="preserve"> </w:t>
      </w:r>
      <w:r w:rsidRPr="0027714B">
        <w:rPr>
          <w:rFonts w:ascii="Arial" w:hAnsi="Arial" w:cs="Arial"/>
        </w:rPr>
        <w:t>perbandingan antara</w:t>
      </w:r>
      <w:r w:rsidRPr="0027714B">
        <w:rPr>
          <w:rFonts w:ascii="Arial" w:hAnsi="Arial" w:cs="Arial"/>
          <w:lang w:val="en-US"/>
        </w:rPr>
        <w:t xml:space="preserve"> </w:t>
      </w:r>
      <w:proofErr w:type="spellStart"/>
      <w:r w:rsidRPr="0027714B">
        <w:rPr>
          <w:rFonts w:ascii="Arial" w:hAnsi="Arial" w:cs="Arial"/>
          <w:lang w:val="en-US"/>
        </w:rPr>
        <w:t>biaya</w:t>
      </w:r>
      <w:proofErr w:type="spellEnd"/>
      <w:r w:rsidRPr="0027714B">
        <w:rPr>
          <w:rFonts w:ascii="Arial" w:hAnsi="Arial" w:cs="Arial"/>
          <w:lang w:val="en-US"/>
        </w:rPr>
        <w:t xml:space="preserve"> input </w:t>
      </w:r>
      <w:r w:rsidRPr="0027714B">
        <w:rPr>
          <w:rFonts w:ascii="Arial" w:hAnsi="Arial" w:cs="Arial"/>
          <w:i/>
          <w:iCs/>
          <w:lang w:val="en-US"/>
        </w:rPr>
        <w:t xml:space="preserve">tradable </w:t>
      </w:r>
      <w:r w:rsidRPr="0027714B">
        <w:rPr>
          <w:rFonts w:ascii="Arial" w:hAnsi="Arial" w:cs="Arial"/>
        </w:rPr>
        <w:t>pada</w:t>
      </w:r>
      <w:r w:rsidRPr="0027714B">
        <w:rPr>
          <w:rFonts w:ascii="Arial" w:hAnsi="Arial" w:cs="Arial"/>
          <w:lang w:val="en-US"/>
        </w:rPr>
        <w:t xml:space="preserve"> </w:t>
      </w:r>
      <w:proofErr w:type="spellStart"/>
      <w:r w:rsidRPr="0027714B">
        <w:rPr>
          <w:rFonts w:ascii="Arial" w:hAnsi="Arial" w:cs="Arial"/>
          <w:lang w:val="en-US"/>
        </w:rPr>
        <w:t>harga</w:t>
      </w:r>
      <w:proofErr w:type="spellEnd"/>
      <w:r w:rsidRPr="0027714B">
        <w:rPr>
          <w:rFonts w:ascii="Arial" w:hAnsi="Arial" w:cs="Arial"/>
          <w:lang w:val="en-US"/>
        </w:rPr>
        <w:t xml:space="preserve"> </w:t>
      </w:r>
      <w:r w:rsidRPr="0027714B">
        <w:rPr>
          <w:rFonts w:ascii="Arial" w:hAnsi="Arial" w:cs="Arial"/>
        </w:rPr>
        <w:t>aktual</w:t>
      </w:r>
      <w:r w:rsidRPr="0027714B">
        <w:rPr>
          <w:rFonts w:ascii="Arial" w:hAnsi="Arial" w:cs="Arial"/>
          <w:lang w:val="en-US"/>
        </w:rPr>
        <w:t xml:space="preserve"> </w:t>
      </w:r>
      <w:r w:rsidRPr="0027714B">
        <w:rPr>
          <w:rFonts w:ascii="Arial" w:hAnsi="Arial" w:cs="Arial"/>
        </w:rPr>
        <w:t>dengan</w:t>
      </w:r>
      <w:r w:rsidRPr="0027714B">
        <w:rPr>
          <w:rFonts w:ascii="Arial" w:hAnsi="Arial" w:cs="Arial"/>
          <w:lang w:val="en-US"/>
        </w:rPr>
        <w:t xml:space="preserve"> </w:t>
      </w:r>
      <w:proofErr w:type="spellStart"/>
      <w:r w:rsidRPr="0027714B">
        <w:rPr>
          <w:rFonts w:ascii="Arial" w:hAnsi="Arial" w:cs="Arial"/>
          <w:lang w:val="en-US"/>
        </w:rPr>
        <w:t>biaya</w:t>
      </w:r>
      <w:proofErr w:type="spellEnd"/>
      <w:r w:rsidRPr="0027714B">
        <w:rPr>
          <w:rFonts w:ascii="Arial" w:hAnsi="Arial" w:cs="Arial"/>
          <w:lang w:val="en-US"/>
        </w:rPr>
        <w:t xml:space="preserve"> input </w:t>
      </w:r>
      <w:r w:rsidRPr="0027714B">
        <w:rPr>
          <w:rFonts w:ascii="Arial" w:hAnsi="Arial" w:cs="Arial"/>
          <w:i/>
          <w:iCs/>
          <w:lang w:val="en-US"/>
        </w:rPr>
        <w:t>tradable</w:t>
      </w:r>
      <w:r w:rsidRPr="0027714B">
        <w:rPr>
          <w:rFonts w:ascii="Arial" w:hAnsi="Arial" w:cs="Arial"/>
          <w:lang w:val="en-US"/>
        </w:rPr>
        <w:t xml:space="preserve"> </w:t>
      </w:r>
      <w:r w:rsidRPr="0027714B">
        <w:rPr>
          <w:rFonts w:ascii="Arial" w:hAnsi="Arial" w:cs="Arial"/>
        </w:rPr>
        <w:t>pada</w:t>
      </w:r>
      <w:r w:rsidRPr="0027714B">
        <w:rPr>
          <w:rFonts w:ascii="Arial" w:hAnsi="Arial" w:cs="Arial"/>
          <w:lang w:val="en-US"/>
        </w:rPr>
        <w:t xml:space="preserve"> </w:t>
      </w:r>
      <w:proofErr w:type="spellStart"/>
      <w:r w:rsidRPr="0027714B">
        <w:rPr>
          <w:rFonts w:ascii="Arial" w:hAnsi="Arial" w:cs="Arial"/>
          <w:lang w:val="en-US"/>
        </w:rPr>
        <w:t>harga</w:t>
      </w:r>
      <w:proofErr w:type="spellEnd"/>
      <w:r w:rsidRPr="0027714B">
        <w:rPr>
          <w:rFonts w:ascii="Arial" w:hAnsi="Arial" w:cs="Arial"/>
          <w:lang w:val="en-US"/>
        </w:rPr>
        <w:t xml:space="preserve"> so</w:t>
      </w:r>
      <w:r w:rsidRPr="0027714B">
        <w:rPr>
          <w:rFonts w:ascii="Arial" w:hAnsi="Arial" w:cs="Arial"/>
        </w:rPr>
        <w:t>s</w:t>
      </w:r>
      <w:proofErr w:type="spellStart"/>
      <w:r w:rsidRPr="0027714B">
        <w:rPr>
          <w:rFonts w:ascii="Arial" w:hAnsi="Arial" w:cs="Arial"/>
          <w:lang w:val="en-US"/>
        </w:rPr>
        <w:t>ial</w:t>
      </w:r>
      <w:proofErr w:type="spellEnd"/>
      <w:r w:rsidRPr="0027714B">
        <w:rPr>
          <w:rFonts w:ascii="Arial" w:hAnsi="Arial" w:cs="Arial"/>
          <w:lang w:val="en-US"/>
        </w:rPr>
        <w:t xml:space="preserve">. </w:t>
      </w:r>
      <w:proofErr w:type="spellStart"/>
      <w:r w:rsidRPr="0027714B">
        <w:rPr>
          <w:rFonts w:ascii="Arial" w:hAnsi="Arial" w:cs="Arial"/>
          <w:lang w:val="en-US"/>
        </w:rPr>
        <w:t>Selisih</w:t>
      </w:r>
      <w:proofErr w:type="spellEnd"/>
      <w:r w:rsidRPr="0027714B">
        <w:rPr>
          <w:rFonts w:ascii="Arial" w:hAnsi="Arial" w:cs="Arial"/>
          <w:lang w:val="en-US"/>
        </w:rPr>
        <w:t xml:space="preserve"> </w:t>
      </w:r>
      <w:proofErr w:type="spellStart"/>
      <w:r w:rsidRPr="0027714B">
        <w:rPr>
          <w:rFonts w:ascii="Arial" w:hAnsi="Arial" w:cs="Arial"/>
          <w:lang w:val="en-US"/>
        </w:rPr>
        <w:t>antara</w:t>
      </w:r>
      <w:proofErr w:type="spellEnd"/>
      <w:r w:rsidRPr="0027714B">
        <w:rPr>
          <w:rFonts w:ascii="Arial" w:hAnsi="Arial" w:cs="Arial"/>
          <w:lang w:val="en-US"/>
        </w:rPr>
        <w:t xml:space="preserve"> </w:t>
      </w:r>
      <w:proofErr w:type="spellStart"/>
      <w:r w:rsidRPr="0027714B">
        <w:rPr>
          <w:rFonts w:ascii="Arial" w:hAnsi="Arial" w:cs="Arial"/>
          <w:lang w:val="en-US"/>
        </w:rPr>
        <w:t>kedua</w:t>
      </w:r>
      <w:proofErr w:type="spellEnd"/>
      <w:r w:rsidRPr="0027714B">
        <w:rPr>
          <w:rFonts w:ascii="Arial" w:hAnsi="Arial" w:cs="Arial"/>
        </w:rPr>
        <w:t xml:space="preserve">nya </w:t>
      </w:r>
      <w:proofErr w:type="spellStart"/>
      <w:r w:rsidRPr="0027714B">
        <w:rPr>
          <w:rFonts w:ascii="Arial" w:hAnsi="Arial" w:cs="Arial"/>
          <w:lang w:val="en-US"/>
        </w:rPr>
        <w:t>menunjukkan</w:t>
      </w:r>
      <w:proofErr w:type="spellEnd"/>
      <w:r w:rsidRPr="0027714B">
        <w:rPr>
          <w:rFonts w:ascii="Arial" w:hAnsi="Arial" w:cs="Arial"/>
          <w:lang w:val="en-US"/>
        </w:rPr>
        <w:t xml:space="preserve"> </w:t>
      </w:r>
      <w:proofErr w:type="spellStart"/>
      <w:r w:rsidRPr="0027714B">
        <w:rPr>
          <w:rFonts w:ascii="Arial" w:hAnsi="Arial" w:cs="Arial"/>
          <w:lang w:val="en-US"/>
        </w:rPr>
        <w:t>proteksi</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 </w:t>
      </w:r>
      <w:r w:rsidRPr="0027714B">
        <w:rPr>
          <w:rFonts w:ascii="Arial" w:hAnsi="Arial" w:cs="Arial"/>
        </w:rPr>
        <w:t>N</w:t>
      </w:r>
      <w:proofErr w:type="spellStart"/>
      <w:r w:rsidRPr="0027714B">
        <w:rPr>
          <w:rFonts w:ascii="Arial" w:hAnsi="Arial" w:cs="Arial"/>
          <w:lang w:val="en-US"/>
        </w:rPr>
        <w:t>ilai</w:t>
      </w:r>
      <w:proofErr w:type="spellEnd"/>
      <w:r w:rsidRPr="0027714B">
        <w:rPr>
          <w:rFonts w:ascii="Arial" w:hAnsi="Arial" w:cs="Arial"/>
          <w:lang w:val="en-US"/>
        </w:rPr>
        <w:t xml:space="preserve"> NPCI</w:t>
      </w:r>
      <w:r w:rsidRPr="0027714B">
        <w:rPr>
          <w:rFonts w:ascii="Arial" w:hAnsi="Arial" w:cs="Arial"/>
        </w:rPr>
        <w:t xml:space="preserve"> </w:t>
      </w:r>
      <w:r w:rsidRPr="0027714B">
        <w:rPr>
          <w:rFonts w:ascii="Arial" w:hAnsi="Arial" w:cs="Arial"/>
          <w:lang w:val="en-US"/>
        </w:rPr>
        <w:t>&gt;</w:t>
      </w:r>
      <w:r w:rsidRPr="0027714B">
        <w:rPr>
          <w:rFonts w:ascii="Arial" w:hAnsi="Arial" w:cs="Arial"/>
        </w:rPr>
        <w:t xml:space="preserve"> </w:t>
      </w:r>
      <w:r w:rsidRPr="0027714B">
        <w:rPr>
          <w:rFonts w:ascii="Arial" w:hAnsi="Arial" w:cs="Arial"/>
          <w:lang w:val="en-US"/>
        </w:rPr>
        <w:t xml:space="preserve">1 </w:t>
      </w:r>
      <w:proofErr w:type="spellStart"/>
      <w:r w:rsidRPr="0027714B">
        <w:rPr>
          <w:rFonts w:ascii="Arial" w:hAnsi="Arial" w:cs="Arial"/>
          <w:lang w:val="en-US"/>
        </w:rPr>
        <w:t>menunjukkan</w:t>
      </w:r>
      <w:proofErr w:type="spellEnd"/>
      <w:r w:rsidRPr="0027714B">
        <w:rPr>
          <w:rFonts w:ascii="Arial" w:hAnsi="Arial" w:cs="Arial"/>
        </w:rPr>
        <w:t xml:space="preserve"> bahwa</w:t>
      </w:r>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tidak</w:t>
      </w:r>
      <w:proofErr w:type="spellEnd"/>
      <w:r w:rsidRPr="0027714B">
        <w:rPr>
          <w:rFonts w:ascii="Arial" w:hAnsi="Arial" w:cs="Arial"/>
          <w:lang w:val="en-US"/>
        </w:rPr>
        <w:t xml:space="preserve"> </w:t>
      </w:r>
      <w:proofErr w:type="spellStart"/>
      <w:r w:rsidRPr="0027714B">
        <w:rPr>
          <w:rFonts w:ascii="Arial" w:hAnsi="Arial" w:cs="Arial"/>
          <w:lang w:val="en-US"/>
        </w:rPr>
        <w:t>memberikan</w:t>
      </w:r>
      <w:proofErr w:type="spellEnd"/>
      <w:r w:rsidRPr="0027714B">
        <w:rPr>
          <w:rFonts w:ascii="Arial" w:hAnsi="Arial" w:cs="Arial"/>
          <w:lang w:val="en-US"/>
        </w:rPr>
        <w:t xml:space="preserve"> </w:t>
      </w:r>
      <w:proofErr w:type="spellStart"/>
      <w:r w:rsidRPr="0027714B">
        <w:rPr>
          <w:rFonts w:ascii="Arial" w:hAnsi="Arial" w:cs="Arial"/>
          <w:lang w:val="en-US"/>
        </w:rPr>
        <w:t>subsidi</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 </w:t>
      </w:r>
      <w:r w:rsidRPr="0027714B">
        <w:rPr>
          <w:rFonts w:ascii="Arial" w:hAnsi="Arial" w:cs="Arial"/>
          <w:i/>
          <w:iCs/>
          <w:lang w:val="en-US"/>
        </w:rPr>
        <w:t>tradable</w:t>
      </w:r>
      <w:r w:rsidRPr="0027714B">
        <w:rPr>
          <w:rFonts w:ascii="Arial" w:hAnsi="Arial" w:cs="Arial"/>
          <w:lang w:val="en-US"/>
        </w:rPr>
        <w:t xml:space="preserve">, </w:t>
      </w:r>
      <w:proofErr w:type="spellStart"/>
      <w:r w:rsidRPr="0027714B">
        <w:rPr>
          <w:rFonts w:ascii="Arial" w:hAnsi="Arial" w:cs="Arial"/>
          <w:lang w:val="en-US"/>
        </w:rPr>
        <w:t>sebalikn</w:t>
      </w:r>
      <w:proofErr w:type="spellEnd"/>
      <w:r w:rsidRPr="0027714B">
        <w:rPr>
          <w:rFonts w:ascii="Arial" w:hAnsi="Arial" w:cs="Arial"/>
        </w:rPr>
        <w:t>ya</w:t>
      </w:r>
      <w:r w:rsidRPr="0027714B">
        <w:rPr>
          <w:rFonts w:ascii="Arial" w:hAnsi="Arial" w:cs="Arial"/>
          <w:lang w:val="en-US"/>
        </w:rPr>
        <w:t xml:space="preserve"> </w:t>
      </w:r>
      <w:proofErr w:type="spellStart"/>
      <w:r w:rsidRPr="0027714B">
        <w:rPr>
          <w:rFonts w:ascii="Arial" w:hAnsi="Arial" w:cs="Arial"/>
          <w:lang w:val="en-US"/>
        </w:rPr>
        <w:t>nilai</w:t>
      </w:r>
      <w:proofErr w:type="spellEnd"/>
      <w:r w:rsidRPr="0027714B">
        <w:rPr>
          <w:rFonts w:ascii="Arial" w:hAnsi="Arial" w:cs="Arial"/>
          <w:lang w:val="en-US"/>
        </w:rPr>
        <w:t xml:space="preserve"> NPCI</w:t>
      </w:r>
      <w:r w:rsidRPr="0027714B">
        <w:rPr>
          <w:rFonts w:ascii="Arial" w:hAnsi="Arial" w:cs="Arial"/>
        </w:rPr>
        <w:t xml:space="preserve"> </w:t>
      </w:r>
      <w:r w:rsidRPr="0027714B">
        <w:rPr>
          <w:rFonts w:ascii="Arial" w:hAnsi="Arial" w:cs="Arial"/>
          <w:lang w:val="en-US"/>
        </w:rPr>
        <w:t>&lt;</w:t>
      </w:r>
      <w:r w:rsidRPr="0027714B">
        <w:rPr>
          <w:rFonts w:ascii="Arial" w:hAnsi="Arial" w:cs="Arial"/>
        </w:rPr>
        <w:t xml:space="preserve"> </w:t>
      </w:r>
      <w:r w:rsidRPr="0027714B">
        <w:rPr>
          <w:rFonts w:ascii="Arial" w:hAnsi="Arial" w:cs="Arial"/>
          <w:lang w:val="en-US"/>
        </w:rPr>
        <w:t xml:space="preserve">1 </w:t>
      </w:r>
      <w:r w:rsidRPr="0027714B">
        <w:rPr>
          <w:rFonts w:ascii="Arial" w:hAnsi="Arial" w:cs="Arial"/>
        </w:rPr>
        <w:t>menggambarkan</w:t>
      </w:r>
      <w:r w:rsidRPr="0027714B">
        <w:rPr>
          <w:rFonts w:ascii="Arial" w:hAnsi="Arial" w:cs="Arial"/>
          <w:lang w:val="en-US"/>
        </w:rPr>
        <w:t xml:space="preserve"> </w:t>
      </w:r>
      <w:r w:rsidRPr="0027714B">
        <w:rPr>
          <w:rFonts w:ascii="Arial" w:hAnsi="Arial" w:cs="Arial"/>
        </w:rPr>
        <w:t xml:space="preserve">bahwa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memberikan</w:t>
      </w:r>
      <w:proofErr w:type="spellEnd"/>
      <w:r w:rsidRPr="0027714B">
        <w:rPr>
          <w:rFonts w:ascii="Arial" w:hAnsi="Arial" w:cs="Arial"/>
          <w:lang w:val="en-US"/>
        </w:rPr>
        <w:t xml:space="preserve"> </w:t>
      </w:r>
      <w:proofErr w:type="spellStart"/>
      <w:r w:rsidRPr="0027714B">
        <w:rPr>
          <w:rFonts w:ascii="Arial" w:hAnsi="Arial" w:cs="Arial"/>
          <w:lang w:val="en-US"/>
        </w:rPr>
        <w:t>subsidi</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 </w:t>
      </w:r>
      <w:r w:rsidRPr="0027714B">
        <w:rPr>
          <w:rFonts w:ascii="Arial" w:hAnsi="Arial" w:cs="Arial"/>
          <w:i/>
          <w:iCs/>
          <w:lang w:val="en-US"/>
        </w:rPr>
        <w:t>tradable</w:t>
      </w:r>
      <w:r w:rsidRPr="0027714B">
        <w:rPr>
          <w:rFonts w:ascii="Arial" w:hAnsi="Arial" w:cs="Arial"/>
          <w:lang w:val="en-US"/>
        </w:rPr>
        <w:t xml:space="preserve"> (</w:t>
      </w:r>
      <w:proofErr w:type="spellStart"/>
      <w:r w:rsidRPr="0027714B">
        <w:rPr>
          <w:rFonts w:ascii="Arial" w:hAnsi="Arial" w:cs="Arial"/>
          <w:lang w:val="en-US"/>
        </w:rPr>
        <w:t>Suryana</w:t>
      </w:r>
      <w:proofErr w:type="spellEnd"/>
      <w:r w:rsidRPr="0027714B">
        <w:rPr>
          <w:rFonts w:ascii="Arial" w:hAnsi="Arial" w:cs="Arial"/>
        </w:rPr>
        <w:t xml:space="preserve"> dan</w:t>
      </w:r>
      <w:r w:rsidRPr="0027714B">
        <w:rPr>
          <w:rFonts w:ascii="Arial" w:hAnsi="Arial" w:cs="Arial"/>
          <w:lang w:val="en-US"/>
        </w:rPr>
        <w:t xml:space="preserve"> </w:t>
      </w:r>
      <w:proofErr w:type="spellStart"/>
      <w:r w:rsidRPr="0027714B">
        <w:rPr>
          <w:rFonts w:ascii="Arial" w:hAnsi="Arial" w:cs="Arial"/>
          <w:lang w:val="en-US"/>
        </w:rPr>
        <w:t>Agustian</w:t>
      </w:r>
      <w:proofErr w:type="spellEnd"/>
      <w:r w:rsidRPr="0027714B">
        <w:rPr>
          <w:rFonts w:ascii="Arial" w:hAnsi="Arial" w:cs="Arial"/>
        </w:rPr>
        <w:t xml:space="preserve">, </w:t>
      </w:r>
      <w:r w:rsidRPr="0027714B">
        <w:rPr>
          <w:rFonts w:ascii="Arial" w:hAnsi="Arial" w:cs="Arial"/>
          <w:lang w:val="en-US"/>
        </w:rPr>
        <w:t xml:space="preserve">2014).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output </w:t>
      </w:r>
      <w:proofErr w:type="spellStart"/>
      <w:r w:rsidRPr="0027714B">
        <w:rPr>
          <w:rFonts w:ascii="Arial" w:hAnsi="Arial" w:cs="Arial"/>
          <w:lang w:val="en-US"/>
        </w:rPr>
        <w:t>dijelaskan</w:t>
      </w:r>
      <w:proofErr w:type="spellEnd"/>
      <w:r w:rsidRPr="0027714B">
        <w:rPr>
          <w:rFonts w:ascii="Arial" w:hAnsi="Arial" w:cs="Arial"/>
          <w:lang w:val="en-US"/>
        </w:rPr>
        <w:t xml:space="preserve"> </w:t>
      </w:r>
      <w:proofErr w:type="spellStart"/>
      <w:r w:rsidRPr="0027714B">
        <w:rPr>
          <w:rFonts w:ascii="Arial" w:hAnsi="Arial" w:cs="Arial"/>
          <w:lang w:val="en-US"/>
        </w:rPr>
        <w:t>melalui</w:t>
      </w:r>
      <w:proofErr w:type="spellEnd"/>
      <w:r w:rsidRPr="0027714B">
        <w:rPr>
          <w:rFonts w:ascii="Arial" w:hAnsi="Arial" w:cs="Arial"/>
          <w:lang w:val="en-US"/>
        </w:rPr>
        <w:t xml:space="preserve"> NPCO (</w:t>
      </w:r>
      <w:r w:rsidRPr="0027714B">
        <w:rPr>
          <w:rFonts w:ascii="Arial" w:hAnsi="Arial" w:cs="Arial"/>
          <w:i/>
          <w:iCs/>
          <w:lang w:val="en-US"/>
        </w:rPr>
        <w:t xml:space="preserve">Nominal Protection </w:t>
      </w:r>
      <w:r w:rsidRPr="0027714B">
        <w:rPr>
          <w:rFonts w:ascii="Arial" w:hAnsi="Arial" w:cs="Arial"/>
          <w:i/>
          <w:iCs/>
        </w:rPr>
        <w:t xml:space="preserve">Coeficient </w:t>
      </w:r>
      <w:r w:rsidRPr="0027714B">
        <w:rPr>
          <w:rFonts w:ascii="Arial" w:hAnsi="Arial" w:cs="Arial"/>
          <w:i/>
          <w:iCs/>
          <w:lang w:val="en-US"/>
        </w:rPr>
        <w:t>on Output</w:t>
      </w:r>
      <w:r w:rsidRPr="0027714B">
        <w:rPr>
          <w:rFonts w:ascii="Arial" w:hAnsi="Arial" w:cs="Arial"/>
          <w:lang w:val="en-US"/>
        </w:rPr>
        <w:t xml:space="preserve">). NPCO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rasio</w:t>
      </w:r>
      <w:proofErr w:type="spellEnd"/>
      <w:r w:rsidRPr="0027714B">
        <w:rPr>
          <w:rFonts w:ascii="Arial" w:hAnsi="Arial" w:cs="Arial"/>
          <w:lang w:val="en-US"/>
        </w:rPr>
        <w:t xml:space="preserve"> </w:t>
      </w:r>
      <w:proofErr w:type="spellStart"/>
      <w:r w:rsidRPr="0027714B">
        <w:rPr>
          <w:rFonts w:ascii="Arial" w:hAnsi="Arial" w:cs="Arial"/>
          <w:lang w:val="en-US"/>
        </w:rPr>
        <w:t>antara</w:t>
      </w:r>
      <w:proofErr w:type="spellEnd"/>
      <w:r w:rsidRPr="0027714B">
        <w:rPr>
          <w:rFonts w:ascii="Arial" w:hAnsi="Arial" w:cs="Arial"/>
          <w:lang w:val="en-US"/>
        </w:rPr>
        <w:t xml:space="preserve"> </w:t>
      </w:r>
      <w:proofErr w:type="spellStart"/>
      <w:r w:rsidRPr="0027714B">
        <w:rPr>
          <w:rFonts w:ascii="Arial" w:hAnsi="Arial" w:cs="Arial"/>
          <w:lang w:val="en-US"/>
        </w:rPr>
        <w:t>penerimaan</w:t>
      </w:r>
      <w:proofErr w:type="spellEnd"/>
      <w:r w:rsidRPr="0027714B">
        <w:rPr>
          <w:rFonts w:ascii="Arial" w:hAnsi="Arial" w:cs="Arial"/>
          <w:lang w:val="en-US"/>
        </w:rPr>
        <w:t xml:space="preserve"> </w:t>
      </w:r>
      <w:proofErr w:type="spellStart"/>
      <w:r w:rsidRPr="0027714B">
        <w:rPr>
          <w:rFonts w:ascii="Arial" w:hAnsi="Arial" w:cs="Arial"/>
          <w:lang w:val="en-US"/>
        </w:rPr>
        <w:t>privat</w:t>
      </w:r>
      <w:proofErr w:type="spellEnd"/>
      <w:r w:rsidRPr="0027714B">
        <w:rPr>
          <w:rFonts w:ascii="Arial" w:hAnsi="Arial" w:cs="Arial"/>
          <w:lang w:val="en-US"/>
        </w:rPr>
        <w:t xml:space="preserve"> </w:t>
      </w:r>
      <w:proofErr w:type="spellStart"/>
      <w:r w:rsidRPr="0027714B">
        <w:rPr>
          <w:rFonts w:ascii="Arial" w:hAnsi="Arial" w:cs="Arial"/>
          <w:lang w:val="en-US"/>
        </w:rPr>
        <w:t>dengan</w:t>
      </w:r>
      <w:proofErr w:type="spellEnd"/>
      <w:r w:rsidRPr="0027714B">
        <w:rPr>
          <w:rFonts w:ascii="Arial" w:hAnsi="Arial" w:cs="Arial"/>
          <w:lang w:val="en-US"/>
        </w:rPr>
        <w:t xml:space="preserve"> </w:t>
      </w:r>
      <w:proofErr w:type="spellStart"/>
      <w:r w:rsidRPr="0027714B">
        <w:rPr>
          <w:rFonts w:ascii="Arial" w:hAnsi="Arial" w:cs="Arial"/>
          <w:lang w:val="en-US"/>
        </w:rPr>
        <w:t>penerimaan</w:t>
      </w:r>
      <w:proofErr w:type="spellEnd"/>
      <w:r w:rsidRPr="0027714B">
        <w:rPr>
          <w:rFonts w:ascii="Arial" w:hAnsi="Arial" w:cs="Arial"/>
          <w:lang w:val="en-US"/>
        </w:rPr>
        <w:t xml:space="preserve"> </w:t>
      </w:r>
      <w:proofErr w:type="spellStart"/>
      <w:r w:rsidRPr="0027714B">
        <w:rPr>
          <w:rFonts w:ascii="Arial" w:hAnsi="Arial" w:cs="Arial"/>
          <w:lang w:val="en-US"/>
        </w:rPr>
        <w:t>sosial</w:t>
      </w:r>
      <w:proofErr w:type="spellEnd"/>
      <w:r w:rsidRPr="0027714B">
        <w:rPr>
          <w:rFonts w:ascii="Arial" w:hAnsi="Arial" w:cs="Arial"/>
          <w:lang w:val="en-US"/>
        </w:rPr>
        <w:t xml:space="preserve">. NPCO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indikator</w:t>
      </w:r>
      <w:proofErr w:type="spellEnd"/>
      <w:r w:rsidRPr="0027714B">
        <w:rPr>
          <w:rFonts w:ascii="Arial" w:hAnsi="Arial" w:cs="Arial"/>
          <w:lang w:val="en-US"/>
        </w:rPr>
        <w:t xml:space="preserve"> </w:t>
      </w:r>
      <w:proofErr w:type="spellStart"/>
      <w:r w:rsidRPr="0027714B">
        <w:rPr>
          <w:rFonts w:ascii="Arial" w:hAnsi="Arial" w:cs="Arial"/>
          <w:lang w:val="en-US"/>
        </w:rPr>
        <w:t>untuk</w:t>
      </w:r>
      <w:proofErr w:type="spellEnd"/>
      <w:r w:rsidRPr="0027714B">
        <w:rPr>
          <w:rFonts w:ascii="Arial" w:hAnsi="Arial" w:cs="Arial"/>
          <w:lang w:val="en-US"/>
        </w:rPr>
        <w:t xml:space="preserve"> </w:t>
      </w:r>
      <w:proofErr w:type="spellStart"/>
      <w:r w:rsidRPr="0027714B">
        <w:rPr>
          <w:rFonts w:ascii="Arial" w:hAnsi="Arial" w:cs="Arial"/>
          <w:lang w:val="en-US"/>
        </w:rPr>
        <w:t>melihat</w:t>
      </w:r>
      <w:proofErr w:type="spellEnd"/>
      <w:r w:rsidRPr="0027714B">
        <w:rPr>
          <w:rFonts w:ascii="Arial" w:hAnsi="Arial" w:cs="Arial"/>
          <w:lang w:val="en-US"/>
        </w:rPr>
        <w:t xml:space="preserve"> </w:t>
      </w:r>
      <w:proofErr w:type="spellStart"/>
      <w:r w:rsidRPr="0027714B">
        <w:rPr>
          <w:rFonts w:ascii="Arial" w:hAnsi="Arial" w:cs="Arial"/>
          <w:lang w:val="en-US"/>
        </w:rPr>
        <w:t>tingkat</w:t>
      </w:r>
      <w:proofErr w:type="spellEnd"/>
      <w:r w:rsidRPr="0027714B">
        <w:rPr>
          <w:rFonts w:ascii="Arial" w:hAnsi="Arial" w:cs="Arial"/>
          <w:lang w:val="en-US"/>
        </w:rPr>
        <w:t xml:space="preserve"> </w:t>
      </w:r>
      <w:proofErr w:type="spellStart"/>
      <w:r w:rsidRPr="0027714B">
        <w:rPr>
          <w:rFonts w:ascii="Arial" w:hAnsi="Arial" w:cs="Arial"/>
          <w:lang w:val="en-US"/>
        </w:rPr>
        <w:t>proteksi</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output </w:t>
      </w:r>
      <w:proofErr w:type="spellStart"/>
      <w:r w:rsidRPr="0027714B">
        <w:rPr>
          <w:rFonts w:ascii="Arial" w:hAnsi="Arial" w:cs="Arial"/>
          <w:lang w:val="en-US"/>
        </w:rPr>
        <w:t>domestik</w:t>
      </w:r>
      <w:proofErr w:type="spellEnd"/>
      <w:r w:rsidRPr="0027714B">
        <w:rPr>
          <w:rFonts w:ascii="Arial" w:hAnsi="Arial" w:cs="Arial"/>
          <w:lang w:val="en-US"/>
        </w:rPr>
        <w:t xml:space="preserve">. Nilai NPCO&gt;1 </w:t>
      </w:r>
      <w:proofErr w:type="spellStart"/>
      <w:r w:rsidRPr="0027714B">
        <w:rPr>
          <w:rFonts w:ascii="Arial" w:hAnsi="Arial" w:cs="Arial"/>
          <w:lang w:val="en-US"/>
        </w:rPr>
        <w:t>menunjukkan</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melakukan</w:t>
      </w:r>
      <w:proofErr w:type="spellEnd"/>
      <w:r w:rsidRPr="0027714B">
        <w:rPr>
          <w:rFonts w:ascii="Arial" w:hAnsi="Arial" w:cs="Arial"/>
          <w:lang w:val="en-US"/>
        </w:rPr>
        <w:t xml:space="preserve"> </w:t>
      </w:r>
      <w:proofErr w:type="spellStart"/>
      <w:r w:rsidRPr="0027714B">
        <w:rPr>
          <w:rFonts w:ascii="Arial" w:hAnsi="Arial" w:cs="Arial"/>
          <w:lang w:val="en-US"/>
        </w:rPr>
        <w:t>protektif</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output, NPCO&lt;1 </w:t>
      </w:r>
      <w:proofErr w:type="spellStart"/>
      <w:r w:rsidRPr="0027714B">
        <w:rPr>
          <w:rFonts w:ascii="Arial" w:hAnsi="Arial" w:cs="Arial"/>
          <w:lang w:val="en-US"/>
        </w:rPr>
        <w:t>menunjukkan</w:t>
      </w:r>
      <w:proofErr w:type="spellEnd"/>
      <w:r w:rsidRPr="0027714B">
        <w:rPr>
          <w:rFonts w:ascii="Arial" w:hAnsi="Arial" w:cs="Arial"/>
          <w:lang w:val="en-US"/>
        </w:rPr>
        <w:t xml:space="preserve">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bersifat</w:t>
      </w:r>
      <w:proofErr w:type="spellEnd"/>
      <w:r w:rsidRPr="0027714B">
        <w:rPr>
          <w:rFonts w:ascii="Arial" w:hAnsi="Arial" w:cs="Arial"/>
          <w:lang w:val="en-US"/>
        </w:rPr>
        <w:t xml:space="preserve"> </w:t>
      </w:r>
      <w:proofErr w:type="spellStart"/>
      <w:r w:rsidRPr="0027714B">
        <w:rPr>
          <w:rFonts w:ascii="Arial" w:hAnsi="Arial" w:cs="Arial"/>
          <w:lang w:val="en-US"/>
        </w:rPr>
        <w:t>disinsentif</w:t>
      </w:r>
      <w:proofErr w:type="spellEnd"/>
      <w:r w:rsidRPr="0027714B">
        <w:rPr>
          <w:rFonts w:ascii="Arial" w:hAnsi="Arial" w:cs="Arial"/>
          <w:lang w:val="en-US"/>
        </w:rPr>
        <w:t xml:space="preserve"> </w:t>
      </w:r>
      <w:proofErr w:type="spellStart"/>
      <w:r w:rsidRPr="0027714B">
        <w:rPr>
          <w:rFonts w:ascii="Arial" w:hAnsi="Arial" w:cs="Arial"/>
          <w:lang w:val="en-US"/>
        </w:rPr>
        <w:t>atau</w:t>
      </w:r>
      <w:proofErr w:type="spellEnd"/>
      <w:r w:rsidRPr="0027714B">
        <w:rPr>
          <w:rFonts w:ascii="Arial" w:hAnsi="Arial" w:cs="Arial"/>
          <w:lang w:val="en-US"/>
        </w:rPr>
        <w:t xml:space="preserve"> </w:t>
      </w:r>
      <w:proofErr w:type="spellStart"/>
      <w:r w:rsidRPr="0027714B">
        <w:rPr>
          <w:rFonts w:ascii="Arial" w:hAnsi="Arial" w:cs="Arial"/>
          <w:lang w:val="en-US"/>
        </w:rPr>
        <w:t>produsen</w:t>
      </w:r>
      <w:proofErr w:type="spellEnd"/>
      <w:r w:rsidRPr="0027714B">
        <w:rPr>
          <w:rFonts w:ascii="Arial" w:hAnsi="Arial" w:cs="Arial"/>
          <w:lang w:val="en-US"/>
        </w:rPr>
        <w:t xml:space="preserve"> output </w:t>
      </w:r>
      <w:proofErr w:type="spellStart"/>
      <w:r w:rsidRPr="0027714B">
        <w:rPr>
          <w:rFonts w:ascii="Arial" w:hAnsi="Arial" w:cs="Arial"/>
          <w:lang w:val="en-US"/>
        </w:rPr>
        <w:t>memberikan</w:t>
      </w:r>
      <w:proofErr w:type="spellEnd"/>
      <w:r w:rsidRPr="0027714B">
        <w:rPr>
          <w:rFonts w:ascii="Arial" w:hAnsi="Arial" w:cs="Arial"/>
          <w:lang w:val="en-US"/>
        </w:rPr>
        <w:t xml:space="preserve"> transfer </w:t>
      </w:r>
      <w:proofErr w:type="spellStart"/>
      <w:r w:rsidRPr="0027714B">
        <w:rPr>
          <w:rFonts w:ascii="Arial" w:hAnsi="Arial" w:cs="Arial"/>
          <w:lang w:val="en-US"/>
        </w:rPr>
        <w:t>kepada</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w:t>
      </w:r>
    </w:p>
    <w:p w14:paraId="50BD1282" w14:textId="77777777" w:rsidR="007F39A2" w:rsidRPr="0027714B" w:rsidRDefault="007F39A2" w:rsidP="007F39A2">
      <w:pPr>
        <w:spacing w:after="0" w:line="240" w:lineRule="auto"/>
        <w:ind w:firstLine="567"/>
        <w:jc w:val="both"/>
        <w:rPr>
          <w:rFonts w:ascii="Arial" w:hAnsi="Arial" w:cs="Arial"/>
          <w:lang w:val="en-US"/>
        </w:rPr>
      </w:pPr>
      <w:proofErr w:type="spellStart"/>
      <w:r w:rsidRPr="0027714B">
        <w:rPr>
          <w:rFonts w:ascii="Arial" w:hAnsi="Arial" w:cs="Arial"/>
          <w:lang w:val="en-US"/>
        </w:rPr>
        <w:t>Dampak</w:t>
      </w:r>
      <w:proofErr w:type="spellEnd"/>
      <w:r w:rsidRPr="0027714B">
        <w:rPr>
          <w:rFonts w:ascii="Arial" w:hAnsi="Arial" w:cs="Arial"/>
          <w:lang w:val="en-US"/>
        </w:rPr>
        <w:t xml:space="preserve">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input-output </w:t>
      </w:r>
      <w:proofErr w:type="spellStart"/>
      <w:r w:rsidRPr="0027714B">
        <w:rPr>
          <w:rFonts w:ascii="Arial" w:hAnsi="Arial" w:cs="Arial"/>
          <w:lang w:val="en-US"/>
        </w:rPr>
        <w:t>secara</w:t>
      </w:r>
      <w:proofErr w:type="spellEnd"/>
      <w:r w:rsidRPr="0027714B">
        <w:rPr>
          <w:rFonts w:ascii="Arial" w:hAnsi="Arial" w:cs="Arial"/>
          <w:lang w:val="en-US"/>
        </w:rPr>
        <w:t xml:space="preserve"> </w:t>
      </w:r>
      <w:proofErr w:type="spellStart"/>
      <w:r w:rsidRPr="0027714B">
        <w:rPr>
          <w:rFonts w:ascii="Arial" w:hAnsi="Arial" w:cs="Arial"/>
          <w:lang w:val="en-US"/>
        </w:rPr>
        <w:t>keseluruhan</w:t>
      </w:r>
      <w:proofErr w:type="spellEnd"/>
      <w:r w:rsidRPr="0027714B">
        <w:rPr>
          <w:rFonts w:ascii="Arial" w:hAnsi="Arial" w:cs="Arial"/>
          <w:lang w:val="en-US"/>
        </w:rPr>
        <w:t xml:space="preserve"> </w:t>
      </w:r>
      <w:proofErr w:type="spellStart"/>
      <w:r w:rsidRPr="0027714B">
        <w:rPr>
          <w:rFonts w:ascii="Arial" w:hAnsi="Arial" w:cs="Arial"/>
          <w:lang w:val="en-US"/>
        </w:rPr>
        <w:t>dapat</w:t>
      </w:r>
      <w:proofErr w:type="spellEnd"/>
      <w:r w:rsidRPr="0027714B">
        <w:rPr>
          <w:rFonts w:ascii="Arial" w:hAnsi="Arial" w:cs="Arial"/>
          <w:lang w:val="en-US"/>
        </w:rPr>
        <w:t xml:space="preserve"> </w:t>
      </w:r>
      <w:r w:rsidRPr="0027714B">
        <w:rPr>
          <w:rFonts w:ascii="Arial" w:hAnsi="Arial" w:cs="Arial"/>
        </w:rPr>
        <w:t>diketahui</w:t>
      </w:r>
      <w:r w:rsidRPr="0027714B">
        <w:rPr>
          <w:rFonts w:ascii="Arial" w:hAnsi="Arial" w:cs="Arial"/>
          <w:lang w:val="en-US"/>
        </w:rPr>
        <w:t xml:space="preserve"> </w:t>
      </w:r>
      <w:proofErr w:type="spellStart"/>
      <w:r w:rsidRPr="0027714B">
        <w:rPr>
          <w:rFonts w:ascii="Arial" w:hAnsi="Arial" w:cs="Arial"/>
          <w:lang w:val="en-US"/>
        </w:rPr>
        <w:t>melalui</w:t>
      </w:r>
      <w:proofErr w:type="spellEnd"/>
      <w:r w:rsidRPr="0027714B">
        <w:rPr>
          <w:rFonts w:ascii="Arial" w:hAnsi="Arial" w:cs="Arial"/>
        </w:rPr>
        <w:t xml:space="preserve"> nilai</w:t>
      </w:r>
      <w:r w:rsidRPr="0027714B">
        <w:rPr>
          <w:rFonts w:ascii="Arial" w:hAnsi="Arial" w:cs="Arial"/>
          <w:lang w:val="en-US"/>
        </w:rPr>
        <w:t xml:space="preserve"> EPC </w:t>
      </w:r>
      <w:r w:rsidRPr="0027714B">
        <w:rPr>
          <w:rFonts w:ascii="Arial" w:hAnsi="Arial" w:cs="Arial"/>
          <w:i/>
          <w:iCs/>
        </w:rPr>
        <w:t>(</w:t>
      </w:r>
      <w:proofErr w:type="spellStart"/>
      <w:r w:rsidRPr="0027714B">
        <w:rPr>
          <w:rFonts w:ascii="Arial" w:hAnsi="Arial" w:cs="Arial"/>
          <w:i/>
          <w:iCs/>
          <w:lang w:val="en-US"/>
        </w:rPr>
        <w:t>Efective</w:t>
      </w:r>
      <w:proofErr w:type="spellEnd"/>
      <w:r w:rsidRPr="0027714B">
        <w:rPr>
          <w:rFonts w:ascii="Arial" w:hAnsi="Arial" w:cs="Arial"/>
          <w:i/>
          <w:iCs/>
          <w:lang w:val="en-US"/>
        </w:rPr>
        <w:t xml:space="preserve"> Protection Coefficient)</w:t>
      </w:r>
      <w:r w:rsidRPr="0027714B">
        <w:rPr>
          <w:rFonts w:ascii="Arial" w:hAnsi="Arial" w:cs="Arial"/>
          <w:lang w:val="en-US"/>
        </w:rPr>
        <w:t xml:space="preserve">. EPC </w:t>
      </w:r>
      <w:r w:rsidRPr="0027714B">
        <w:rPr>
          <w:rFonts w:ascii="Arial" w:hAnsi="Arial" w:cs="Arial"/>
        </w:rPr>
        <w:t>memperlihatkan</w:t>
      </w:r>
      <w:r w:rsidRPr="0027714B">
        <w:rPr>
          <w:rFonts w:ascii="Arial" w:hAnsi="Arial" w:cs="Arial"/>
          <w:lang w:val="en-US"/>
        </w:rPr>
        <w:t xml:space="preserve"> </w:t>
      </w:r>
      <w:proofErr w:type="spellStart"/>
      <w:r w:rsidRPr="0027714B">
        <w:rPr>
          <w:rFonts w:ascii="Arial" w:hAnsi="Arial" w:cs="Arial"/>
          <w:lang w:val="en-US"/>
        </w:rPr>
        <w:t>sejauh</w:t>
      </w:r>
      <w:proofErr w:type="spellEnd"/>
      <w:r w:rsidRPr="0027714B">
        <w:rPr>
          <w:rFonts w:ascii="Arial" w:hAnsi="Arial" w:cs="Arial"/>
          <w:lang w:val="en-US"/>
        </w:rPr>
        <w:t xml:space="preserve"> mana </w:t>
      </w:r>
      <w:proofErr w:type="spellStart"/>
      <w:r w:rsidRPr="0027714B">
        <w:rPr>
          <w:rFonts w:ascii="Arial" w:hAnsi="Arial" w:cs="Arial"/>
          <w:lang w:val="en-US"/>
        </w:rPr>
        <w:t>pemerintah</w:t>
      </w:r>
      <w:proofErr w:type="spellEnd"/>
      <w:r w:rsidRPr="0027714B">
        <w:rPr>
          <w:rFonts w:ascii="Arial" w:hAnsi="Arial" w:cs="Arial"/>
          <w:lang w:val="en-US"/>
        </w:rPr>
        <w:t xml:space="preserve"> </w:t>
      </w:r>
      <w:r w:rsidRPr="0027714B">
        <w:rPr>
          <w:rFonts w:ascii="Arial" w:hAnsi="Arial" w:cs="Arial"/>
        </w:rPr>
        <w:t xml:space="preserve">mengatur kebijakan </w:t>
      </w:r>
      <w:proofErr w:type="spellStart"/>
      <w:r w:rsidRPr="0027714B">
        <w:rPr>
          <w:rFonts w:ascii="Arial" w:hAnsi="Arial" w:cs="Arial"/>
          <w:lang w:val="en-US"/>
        </w:rPr>
        <w:t>terhadap</w:t>
      </w:r>
      <w:proofErr w:type="spellEnd"/>
      <w:r w:rsidRPr="0027714B">
        <w:rPr>
          <w:rFonts w:ascii="Arial" w:hAnsi="Arial" w:cs="Arial"/>
          <w:lang w:val="en-US"/>
        </w:rPr>
        <w:t xml:space="preserve"> input dan output</w:t>
      </w:r>
      <w:r w:rsidRPr="0027714B">
        <w:rPr>
          <w:rFonts w:ascii="Arial" w:hAnsi="Arial" w:cs="Arial"/>
        </w:rPr>
        <w:t xml:space="preserve"> yang</w:t>
      </w:r>
      <w:r w:rsidRPr="0027714B">
        <w:rPr>
          <w:rFonts w:ascii="Arial" w:hAnsi="Arial" w:cs="Arial"/>
          <w:lang w:val="en-US"/>
        </w:rPr>
        <w:t xml:space="preserve"> </w:t>
      </w:r>
      <w:proofErr w:type="spellStart"/>
      <w:r w:rsidRPr="0027714B">
        <w:rPr>
          <w:rFonts w:ascii="Arial" w:hAnsi="Arial" w:cs="Arial"/>
          <w:lang w:val="en-US"/>
        </w:rPr>
        <w:t>bersifat</w:t>
      </w:r>
      <w:proofErr w:type="spellEnd"/>
      <w:r w:rsidRPr="0027714B">
        <w:rPr>
          <w:rFonts w:ascii="Arial" w:hAnsi="Arial" w:cs="Arial"/>
          <w:lang w:val="en-US"/>
        </w:rPr>
        <w:t xml:space="preserve"> </w:t>
      </w:r>
      <w:proofErr w:type="spellStart"/>
      <w:r w:rsidRPr="0027714B">
        <w:rPr>
          <w:rFonts w:ascii="Arial" w:hAnsi="Arial" w:cs="Arial"/>
          <w:lang w:val="en-US"/>
        </w:rPr>
        <w:t>menghambat</w:t>
      </w:r>
      <w:proofErr w:type="spellEnd"/>
      <w:r w:rsidRPr="0027714B">
        <w:rPr>
          <w:rFonts w:ascii="Arial" w:hAnsi="Arial" w:cs="Arial"/>
          <w:lang w:val="en-US"/>
        </w:rPr>
        <w:t xml:space="preserve"> </w:t>
      </w:r>
      <w:proofErr w:type="spellStart"/>
      <w:r w:rsidRPr="0027714B">
        <w:rPr>
          <w:rFonts w:ascii="Arial" w:hAnsi="Arial" w:cs="Arial"/>
          <w:lang w:val="en-US"/>
        </w:rPr>
        <w:t>atau</w:t>
      </w:r>
      <w:proofErr w:type="spellEnd"/>
      <w:r w:rsidRPr="0027714B">
        <w:rPr>
          <w:rFonts w:ascii="Arial" w:hAnsi="Arial" w:cs="Arial"/>
          <w:lang w:val="en-US"/>
        </w:rPr>
        <w:t xml:space="preserve"> </w:t>
      </w:r>
      <w:proofErr w:type="spellStart"/>
      <w:r w:rsidRPr="0027714B">
        <w:rPr>
          <w:rFonts w:ascii="Arial" w:hAnsi="Arial" w:cs="Arial"/>
          <w:lang w:val="en-US"/>
        </w:rPr>
        <w:t>melindungi</w:t>
      </w:r>
      <w:proofErr w:type="spellEnd"/>
      <w:r w:rsidRPr="0027714B">
        <w:rPr>
          <w:rFonts w:ascii="Arial" w:hAnsi="Arial" w:cs="Arial"/>
          <w:lang w:val="en-US"/>
        </w:rPr>
        <w:t xml:space="preserve"> </w:t>
      </w:r>
      <w:proofErr w:type="spellStart"/>
      <w:r w:rsidRPr="0027714B">
        <w:rPr>
          <w:rFonts w:ascii="Arial" w:hAnsi="Arial" w:cs="Arial"/>
          <w:lang w:val="en-US"/>
        </w:rPr>
        <w:t>produksi</w:t>
      </w:r>
      <w:proofErr w:type="spellEnd"/>
      <w:r w:rsidRPr="0027714B">
        <w:rPr>
          <w:rFonts w:ascii="Arial" w:hAnsi="Arial" w:cs="Arial"/>
          <w:lang w:val="en-US"/>
        </w:rPr>
        <w:t xml:space="preserve">. Nilai EPC </w:t>
      </w:r>
      <w:proofErr w:type="spellStart"/>
      <w:r w:rsidRPr="0027714B">
        <w:rPr>
          <w:rFonts w:ascii="Arial" w:hAnsi="Arial" w:cs="Arial"/>
          <w:lang w:val="en-US"/>
        </w:rPr>
        <w:t>merupakan</w:t>
      </w:r>
      <w:proofErr w:type="spellEnd"/>
      <w:r w:rsidRPr="0027714B">
        <w:rPr>
          <w:rFonts w:ascii="Arial" w:hAnsi="Arial" w:cs="Arial"/>
          <w:lang w:val="en-US"/>
        </w:rPr>
        <w:t xml:space="preserve"> </w:t>
      </w:r>
      <w:r w:rsidRPr="0027714B">
        <w:rPr>
          <w:rFonts w:ascii="Arial" w:hAnsi="Arial" w:cs="Arial"/>
        </w:rPr>
        <w:t>perbandingan</w:t>
      </w:r>
      <w:r w:rsidRPr="0027714B">
        <w:rPr>
          <w:rFonts w:ascii="Arial" w:hAnsi="Arial" w:cs="Arial"/>
          <w:lang w:val="en-US"/>
        </w:rPr>
        <w:t xml:space="preserve"> </w:t>
      </w:r>
      <w:proofErr w:type="spellStart"/>
      <w:r w:rsidRPr="0027714B">
        <w:rPr>
          <w:rFonts w:ascii="Arial" w:hAnsi="Arial" w:cs="Arial"/>
          <w:lang w:val="en-US"/>
        </w:rPr>
        <w:t>perbedaan</w:t>
      </w:r>
      <w:proofErr w:type="spellEnd"/>
      <w:r w:rsidRPr="0027714B">
        <w:rPr>
          <w:rFonts w:ascii="Arial" w:hAnsi="Arial" w:cs="Arial"/>
          <w:lang w:val="en-US"/>
        </w:rPr>
        <w:t xml:space="preserve"> </w:t>
      </w:r>
      <w:proofErr w:type="spellStart"/>
      <w:r w:rsidRPr="0027714B">
        <w:rPr>
          <w:rFonts w:ascii="Arial" w:hAnsi="Arial" w:cs="Arial"/>
          <w:lang w:val="en-US"/>
        </w:rPr>
        <w:t>antara</w:t>
      </w:r>
      <w:proofErr w:type="spellEnd"/>
      <w:r w:rsidRPr="0027714B">
        <w:rPr>
          <w:rFonts w:ascii="Arial" w:hAnsi="Arial" w:cs="Arial"/>
          <w:lang w:val="en-US"/>
        </w:rPr>
        <w:t xml:space="preserve"> </w:t>
      </w:r>
      <w:proofErr w:type="spellStart"/>
      <w:r w:rsidRPr="0027714B">
        <w:rPr>
          <w:rFonts w:ascii="Arial" w:hAnsi="Arial" w:cs="Arial"/>
          <w:lang w:val="en-US"/>
        </w:rPr>
        <w:t>penerimaan</w:t>
      </w:r>
      <w:proofErr w:type="spellEnd"/>
      <w:r w:rsidRPr="0027714B">
        <w:rPr>
          <w:rFonts w:ascii="Arial" w:hAnsi="Arial" w:cs="Arial"/>
          <w:lang w:val="en-US"/>
        </w:rPr>
        <w:t xml:space="preserve"> </w:t>
      </w:r>
      <w:r w:rsidRPr="0027714B">
        <w:rPr>
          <w:rFonts w:ascii="Arial" w:hAnsi="Arial" w:cs="Arial"/>
        </w:rPr>
        <w:t>dengan</w:t>
      </w:r>
      <w:r w:rsidRPr="0027714B">
        <w:rPr>
          <w:rFonts w:ascii="Arial" w:hAnsi="Arial" w:cs="Arial"/>
          <w:lang w:val="en-US"/>
        </w:rPr>
        <w:t xml:space="preserve"> </w:t>
      </w:r>
      <w:proofErr w:type="spellStart"/>
      <w:r w:rsidRPr="0027714B">
        <w:rPr>
          <w:rFonts w:ascii="Arial" w:hAnsi="Arial" w:cs="Arial"/>
          <w:lang w:val="en-US"/>
        </w:rPr>
        <w:t>biaya</w:t>
      </w:r>
      <w:proofErr w:type="spellEnd"/>
      <w:r w:rsidRPr="0027714B">
        <w:rPr>
          <w:rFonts w:ascii="Arial" w:hAnsi="Arial" w:cs="Arial"/>
          <w:lang w:val="en-US"/>
        </w:rPr>
        <w:t xml:space="preserve"> input </w:t>
      </w:r>
      <w:r w:rsidRPr="0027714B">
        <w:rPr>
          <w:rFonts w:ascii="Arial" w:hAnsi="Arial" w:cs="Arial"/>
          <w:i/>
          <w:iCs/>
          <w:lang w:val="en-US"/>
        </w:rPr>
        <w:t>tradable</w:t>
      </w:r>
      <w:r w:rsidRPr="0027714B">
        <w:rPr>
          <w:rFonts w:ascii="Arial" w:hAnsi="Arial" w:cs="Arial"/>
          <w:lang w:val="en-US"/>
        </w:rPr>
        <w:t xml:space="preserve"> </w:t>
      </w:r>
      <w:r w:rsidRPr="0027714B">
        <w:rPr>
          <w:rFonts w:ascii="Arial" w:hAnsi="Arial" w:cs="Arial"/>
        </w:rPr>
        <w:t>pada</w:t>
      </w:r>
      <w:r w:rsidRPr="0027714B">
        <w:rPr>
          <w:rFonts w:ascii="Arial" w:hAnsi="Arial" w:cs="Arial"/>
          <w:lang w:val="en-US"/>
        </w:rPr>
        <w:t xml:space="preserve"> </w:t>
      </w:r>
      <w:proofErr w:type="spellStart"/>
      <w:r w:rsidRPr="0027714B">
        <w:rPr>
          <w:rFonts w:ascii="Arial" w:hAnsi="Arial" w:cs="Arial"/>
          <w:lang w:val="en-US"/>
        </w:rPr>
        <w:t>harga</w:t>
      </w:r>
      <w:proofErr w:type="spellEnd"/>
      <w:r w:rsidRPr="0027714B">
        <w:rPr>
          <w:rFonts w:ascii="Arial" w:hAnsi="Arial" w:cs="Arial"/>
          <w:lang w:val="en-US"/>
        </w:rPr>
        <w:t xml:space="preserve"> </w:t>
      </w:r>
      <w:r w:rsidRPr="0027714B">
        <w:rPr>
          <w:rFonts w:ascii="Arial" w:hAnsi="Arial" w:cs="Arial"/>
        </w:rPr>
        <w:t>aktual</w:t>
      </w:r>
      <w:r w:rsidRPr="0027714B">
        <w:rPr>
          <w:rFonts w:ascii="Arial" w:hAnsi="Arial" w:cs="Arial"/>
          <w:lang w:val="en-US"/>
        </w:rPr>
        <w:t xml:space="preserve"> dan </w:t>
      </w:r>
      <w:proofErr w:type="spellStart"/>
      <w:r w:rsidRPr="0027714B">
        <w:rPr>
          <w:rFonts w:ascii="Arial" w:hAnsi="Arial" w:cs="Arial"/>
          <w:lang w:val="en-US"/>
        </w:rPr>
        <w:t>harga</w:t>
      </w:r>
      <w:proofErr w:type="spellEnd"/>
      <w:r w:rsidRPr="0027714B">
        <w:rPr>
          <w:rFonts w:ascii="Arial" w:hAnsi="Arial" w:cs="Arial"/>
          <w:lang w:val="en-US"/>
        </w:rPr>
        <w:t xml:space="preserve"> </w:t>
      </w:r>
      <w:proofErr w:type="spellStart"/>
      <w:r w:rsidRPr="0027714B">
        <w:rPr>
          <w:rFonts w:ascii="Arial" w:hAnsi="Arial" w:cs="Arial"/>
          <w:lang w:val="en-US"/>
        </w:rPr>
        <w:t>sosial</w:t>
      </w:r>
      <w:proofErr w:type="spellEnd"/>
      <w:r w:rsidRPr="0027714B">
        <w:rPr>
          <w:rFonts w:ascii="Arial" w:hAnsi="Arial" w:cs="Arial"/>
          <w:lang w:val="en-US"/>
        </w:rPr>
        <w:t xml:space="preserve"> (</w:t>
      </w:r>
      <w:proofErr w:type="spellStart"/>
      <w:r w:rsidRPr="0027714B">
        <w:rPr>
          <w:rFonts w:ascii="Arial" w:hAnsi="Arial" w:cs="Arial"/>
          <w:lang w:val="en-US"/>
        </w:rPr>
        <w:t>Suryana</w:t>
      </w:r>
      <w:proofErr w:type="spellEnd"/>
      <w:r w:rsidRPr="0027714B">
        <w:rPr>
          <w:rFonts w:ascii="Arial" w:hAnsi="Arial" w:cs="Arial"/>
        </w:rPr>
        <w:t xml:space="preserve"> dan</w:t>
      </w:r>
      <w:r w:rsidRPr="0027714B">
        <w:rPr>
          <w:rFonts w:ascii="Arial" w:hAnsi="Arial" w:cs="Arial"/>
          <w:lang w:val="en-US"/>
        </w:rPr>
        <w:t xml:space="preserve"> </w:t>
      </w:r>
      <w:proofErr w:type="spellStart"/>
      <w:r w:rsidRPr="0027714B">
        <w:rPr>
          <w:rFonts w:ascii="Arial" w:hAnsi="Arial" w:cs="Arial"/>
          <w:lang w:val="en-US"/>
        </w:rPr>
        <w:t>Agustian</w:t>
      </w:r>
      <w:proofErr w:type="spellEnd"/>
      <w:r w:rsidRPr="0027714B">
        <w:rPr>
          <w:rFonts w:ascii="Arial" w:hAnsi="Arial" w:cs="Arial"/>
        </w:rPr>
        <w:t xml:space="preserve"> </w:t>
      </w:r>
      <w:r w:rsidRPr="0027714B">
        <w:rPr>
          <w:rFonts w:ascii="Arial" w:hAnsi="Arial" w:cs="Arial"/>
          <w:lang w:val="en-US"/>
        </w:rPr>
        <w:t>2014). Nilai EPC</w:t>
      </w:r>
      <w:r w:rsidRPr="0027714B">
        <w:rPr>
          <w:rFonts w:ascii="Arial" w:hAnsi="Arial" w:cs="Arial"/>
        </w:rPr>
        <w:t xml:space="preserve"> </w:t>
      </w:r>
      <w:r w:rsidRPr="0027714B">
        <w:rPr>
          <w:rFonts w:ascii="Arial" w:hAnsi="Arial" w:cs="Arial"/>
          <w:lang w:val="en-US"/>
        </w:rPr>
        <w:t>&lt;</w:t>
      </w:r>
      <w:r w:rsidRPr="0027714B">
        <w:rPr>
          <w:rFonts w:ascii="Arial" w:hAnsi="Arial" w:cs="Arial"/>
        </w:rPr>
        <w:t xml:space="preserve"> </w:t>
      </w:r>
      <w:r w:rsidRPr="0027714B">
        <w:rPr>
          <w:rFonts w:ascii="Arial" w:hAnsi="Arial" w:cs="Arial"/>
          <w:lang w:val="en-US"/>
        </w:rPr>
        <w:t xml:space="preserve">1 </w:t>
      </w:r>
      <w:r w:rsidRPr="0027714B">
        <w:rPr>
          <w:rFonts w:ascii="Arial" w:hAnsi="Arial" w:cs="Arial"/>
        </w:rPr>
        <w:t xml:space="preserve">menyatakan bahwa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input-output </w:t>
      </w:r>
      <w:proofErr w:type="spellStart"/>
      <w:r w:rsidRPr="0027714B">
        <w:rPr>
          <w:rFonts w:ascii="Arial" w:hAnsi="Arial" w:cs="Arial"/>
          <w:lang w:val="en-US"/>
        </w:rPr>
        <w:t>menghambat</w:t>
      </w:r>
      <w:proofErr w:type="spellEnd"/>
      <w:r w:rsidRPr="0027714B">
        <w:rPr>
          <w:rFonts w:ascii="Arial" w:hAnsi="Arial" w:cs="Arial"/>
          <w:lang w:val="en-US"/>
        </w:rPr>
        <w:t xml:space="preserve"> </w:t>
      </w:r>
      <w:proofErr w:type="spellStart"/>
      <w:r w:rsidRPr="0027714B">
        <w:rPr>
          <w:rFonts w:ascii="Arial" w:hAnsi="Arial" w:cs="Arial"/>
          <w:lang w:val="en-US"/>
        </w:rPr>
        <w:t>upaya-upaya</w:t>
      </w:r>
      <w:proofErr w:type="spellEnd"/>
      <w:r w:rsidRPr="0027714B">
        <w:rPr>
          <w:rFonts w:ascii="Arial" w:hAnsi="Arial" w:cs="Arial"/>
          <w:lang w:val="en-US"/>
        </w:rPr>
        <w:t xml:space="preserve"> </w:t>
      </w:r>
      <w:proofErr w:type="spellStart"/>
      <w:r w:rsidRPr="0027714B">
        <w:rPr>
          <w:rFonts w:ascii="Arial" w:hAnsi="Arial" w:cs="Arial"/>
          <w:lang w:val="en-US"/>
        </w:rPr>
        <w:t>peningkatan</w:t>
      </w:r>
      <w:proofErr w:type="spellEnd"/>
      <w:r w:rsidRPr="0027714B">
        <w:rPr>
          <w:rFonts w:ascii="Arial" w:hAnsi="Arial" w:cs="Arial"/>
          <w:lang w:val="en-US"/>
        </w:rPr>
        <w:t xml:space="preserve"> </w:t>
      </w:r>
      <w:proofErr w:type="spellStart"/>
      <w:r w:rsidRPr="0027714B">
        <w:rPr>
          <w:rFonts w:ascii="Arial" w:hAnsi="Arial" w:cs="Arial"/>
          <w:lang w:val="en-US"/>
        </w:rPr>
        <w:t>produksi</w:t>
      </w:r>
      <w:proofErr w:type="spellEnd"/>
      <w:r w:rsidRPr="0027714B">
        <w:rPr>
          <w:rFonts w:ascii="Arial" w:hAnsi="Arial" w:cs="Arial"/>
          <w:lang w:val="en-US"/>
        </w:rPr>
        <w:t xml:space="preserve">, EPC&gt;1 </w:t>
      </w:r>
      <w:proofErr w:type="spellStart"/>
      <w:r w:rsidRPr="0027714B">
        <w:rPr>
          <w:rFonts w:ascii="Arial" w:hAnsi="Arial" w:cs="Arial"/>
          <w:lang w:val="en-US"/>
        </w:rPr>
        <w:t>menunjukkan</w:t>
      </w:r>
      <w:proofErr w:type="spellEnd"/>
      <w:r w:rsidRPr="0027714B">
        <w:rPr>
          <w:rFonts w:ascii="Arial" w:hAnsi="Arial" w:cs="Arial"/>
          <w:lang w:val="en-US"/>
        </w:rPr>
        <w:t xml:space="preserve"> </w:t>
      </w:r>
      <w:proofErr w:type="spellStart"/>
      <w:r w:rsidRPr="0027714B">
        <w:rPr>
          <w:rFonts w:ascii="Arial" w:hAnsi="Arial" w:cs="Arial"/>
          <w:lang w:val="en-US"/>
        </w:rPr>
        <w:t>dengan</w:t>
      </w:r>
      <w:proofErr w:type="spellEnd"/>
      <w:r w:rsidRPr="0027714B">
        <w:rPr>
          <w:rFonts w:ascii="Arial" w:hAnsi="Arial" w:cs="Arial"/>
          <w:lang w:val="en-US"/>
        </w:rPr>
        <w:t xml:space="preserve"> </w:t>
      </w:r>
      <w:proofErr w:type="spellStart"/>
      <w:r w:rsidRPr="0027714B">
        <w:rPr>
          <w:rFonts w:ascii="Arial" w:hAnsi="Arial" w:cs="Arial"/>
          <w:lang w:val="en-US"/>
        </w:rPr>
        <w:t>adanya</w:t>
      </w:r>
      <w:proofErr w:type="spellEnd"/>
      <w:r w:rsidRPr="0027714B">
        <w:rPr>
          <w:rFonts w:ascii="Arial" w:hAnsi="Arial" w:cs="Arial"/>
          <w:lang w:val="en-US"/>
        </w:rPr>
        <w:t xml:space="preserve"> </w:t>
      </w:r>
      <w:proofErr w:type="spellStart"/>
      <w:r w:rsidRPr="0027714B">
        <w:rPr>
          <w:rFonts w:ascii="Arial" w:hAnsi="Arial" w:cs="Arial"/>
          <w:lang w:val="en-US"/>
        </w:rPr>
        <w:t>kebijakan</w:t>
      </w:r>
      <w:proofErr w:type="spellEnd"/>
      <w:r w:rsidRPr="0027714B">
        <w:rPr>
          <w:rFonts w:ascii="Arial" w:hAnsi="Arial" w:cs="Arial"/>
          <w:lang w:val="en-US"/>
        </w:rPr>
        <w:t xml:space="preserve"> </w:t>
      </w:r>
      <w:proofErr w:type="spellStart"/>
      <w:r w:rsidRPr="0027714B">
        <w:rPr>
          <w:rFonts w:ascii="Arial" w:hAnsi="Arial" w:cs="Arial"/>
          <w:lang w:val="en-US"/>
        </w:rPr>
        <w:t>pemerintah</w:t>
      </w:r>
      <w:proofErr w:type="spellEnd"/>
      <w:r w:rsidRPr="0027714B">
        <w:rPr>
          <w:rFonts w:ascii="Arial" w:hAnsi="Arial" w:cs="Arial"/>
          <w:lang w:val="en-US"/>
        </w:rPr>
        <w:t xml:space="preserve"> </w:t>
      </w:r>
      <w:proofErr w:type="spellStart"/>
      <w:r w:rsidRPr="0027714B">
        <w:rPr>
          <w:rFonts w:ascii="Arial" w:hAnsi="Arial" w:cs="Arial"/>
          <w:lang w:val="en-US"/>
        </w:rPr>
        <w:t>terhadap</w:t>
      </w:r>
      <w:proofErr w:type="spellEnd"/>
      <w:r w:rsidRPr="0027714B">
        <w:rPr>
          <w:rFonts w:ascii="Arial" w:hAnsi="Arial" w:cs="Arial"/>
          <w:lang w:val="en-US"/>
        </w:rPr>
        <w:t xml:space="preserve"> input-output </w:t>
      </w:r>
      <w:proofErr w:type="spellStart"/>
      <w:r w:rsidRPr="0027714B">
        <w:rPr>
          <w:rFonts w:ascii="Arial" w:hAnsi="Arial" w:cs="Arial"/>
          <w:lang w:val="en-US"/>
        </w:rPr>
        <w:t>memberikan</w:t>
      </w:r>
      <w:proofErr w:type="spellEnd"/>
      <w:r w:rsidRPr="0027714B">
        <w:rPr>
          <w:rFonts w:ascii="Arial" w:hAnsi="Arial" w:cs="Arial"/>
          <w:lang w:val="en-US"/>
        </w:rPr>
        <w:t xml:space="preserve"> </w:t>
      </w:r>
      <w:proofErr w:type="spellStart"/>
      <w:r w:rsidRPr="0027714B">
        <w:rPr>
          <w:rFonts w:ascii="Arial" w:hAnsi="Arial" w:cs="Arial"/>
          <w:lang w:val="en-US"/>
        </w:rPr>
        <w:t>insentif</w:t>
      </w:r>
      <w:proofErr w:type="spellEnd"/>
      <w:r w:rsidRPr="0027714B">
        <w:rPr>
          <w:rFonts w:ascii="Arial" w:hAnsi="Arial" w:cs="Arial"/>
          <w:lang w:val="en-US"/>
        </w:rPr>
        <w:t xml:space="preserve"> </w:t>
      </w:r>
      <w:proofErr w:type="spellStart"/>
      <w:r w:rsidRPr="0027714B">
        <w:rPr>
          <w:rFonts w:ascii="Arial" w:hAnsi="Arial" w:cs="Arial"/>
          <w:lang w:val="en-US"/>
        </w:rPr>
        <w:t>untuk</w:t>
      </w:r>
      <w:proofErr w:type="spellEnd"/>
      <w:r w:rsidRPr="0027714B">
        <w:rPr>
          <w:rFonts w:ascii="Arial" w:hAnsi="Arial" w:cs="Arial"/>
          <w:lang w:val="en-US"/>
        </w:rPr>
        <w:t xml:space="preserve"> </w:t>
      </w:r>
      <w:proofErr w:type="spellStart"/>
      <w:r w:rsidRPr="0027714B">
        <w:rPr>
          <w:rFonts w:ascii="Arial" w:hAnsi="Arial" w:cs="Arial"/>
          <w:lang w:val="en-US"/>
        </w:rPr>
        <w:t>berproduksi</w:t>
      </w:r>
      <w:proofErr w:type="spellEnd"/>
      <w:r w:rsidRPr="0027714B">
        <w:rPr>
          <w:rFonts w:ascii="Arial" w:hAnsi="Arial" w:cs="Arial"/>
          <w:lang w:val="en-US"/>
        </w:rPr>
        <w:t>.</w:t>
      </w:r>
    </w:p>
    <w:p w14:paraId="0499C882" w14:textId="77777777" w:rsidR="001E264B" w:rsidRDefault="007F39A2" w:rsidP="001E264B">
      <w:pPr>
        <w:spacing w:after="0" w:line="240" w:lineRule="auto"/>
        <w:ind w:firstLine="567"/>
        <w:jc w:val="both"/>
        <w:rPr>
          <w:rFonts w:ascii="Arial" w:hAnsi="Arial" w:cs="Arial"/>
          <w:lang w:val="en-US"/>
        </w:rPr>
      </w:pPr>
      <w:bookmarkStart w:id="11" w:name="_Hlk39258316"/>
      <w:r w:rsidRPr="0027714B">
        <w:rPr>
          <w:rFonts w:ascii="Arial" w:hAnsi="Arial" w:cs="Arial"/>
        </w:rPr>
        <w:t xml:space="preserve">Penelitian daya saing dengan analisis PAM telah banyak diteliti sebelumnya, diantaranya telah diteliti oleh Irfanda dan Yuliawati (2019), Jamil (2019), Rusdiana dan Soeharsono (2019), Rashid dan Matin (2018), Fadli dan Harianto (2017), Jawari dan Radian (2017), Mardianto dan Edi (2017), Kouakou (2015), dan Setiawan </w:t>
      </w:r>
      <w:r w:rsidRPr="0027714B">
        <w:rPr>
          <w:rFonts w:ascii="Arial" w:hAnsi="Arial" w:cs="Arial"/>
          <w:i/>
          <w:iCs/>
        </w:rPr>
        <w:t>et al.</w:t>
      </w:r>
      <w:r w:rsidRPr="0027714B">
        <w:rPr>
          <w:rFonts w:ascii="Arial" w:hAnsi="Arial" w:cs="Arial"/>
        </w:rPr>
        <w:t xml:space="preserve"> (2014).</w:t>
      </w:r>
      <w:bookmarkEnd w:id="11"/>
      <w:r w:rsidRPr="0027714B">
        <w:rPr>
          <w:rFonts w:ascii="Arial" w:hAnsi="Arial" w:cs="Arial"/>
        </w:rPr>
        <w:t xml:space="preserve"> Penelitian sejenis mengenai daya saing usahatani jagung di Indonesia pernah dilakukan oleh Suryana dan Agustian (2014) yang membahas tentang keuntungan usahatani, daya saing, dan strategi untuk meningkatkan daya saing usahatani jagung. Pertanian jagung di Indonesia menguntungkan dan memiliki daya saing kuat. Kebijakan perlu diarahkan untuk memperbaiki efisiensi dan subsistem agrbisnis lainnya. Kebijakan operasional untuk meningkatkan produksi demi memenuhi kebutuhan dalam negeri dan ekspor. </w:t>
      </w:r>
    </w:p>
    <w:p w14:paraId="54AEB714" w14:textId="14BF2922" w:rsidR="00274B1C" w:rsidRPr="00113B8D" w:rsidRDefault="007F39A2" w:rsidP="001E264B">
      <w:pPr>
        <w:spacing w:after="0" w:line="240" w:lineRule="auto"/>
        <w:ind w:firstLine="567"/>
        <w:jc w:val="both"/>
        <w:rPr>
          <w:rFonts w:ascii="Arial" w:hAnsi="Arial" w:cs="Arial"/>
          <w:lang w:val="en-US"/>
        </w:rPr>
      </w:pPr>
      <w:r w:rsidRPr="0027714B">
        <w:rPr>
          <w:rFonts w:ascii="Arial" w:hAnsi="Arial" w:cs="Arial"/>
        </w:rPr>
        <w:t>Penelitian sebelumnya hanya berfokus pada profitabilitas dan daya saing usahatani jagung di Indonesia tanpa melihat secara spesifik varietas jagung yang dibudidayakan dan kurangnya kebijakan pemerintah yang dilakukan di dalam negeri, kebijakan yang mengatur perdangan dengan negara luar, dan kebijakan yang mengatur hubungan keduanya. Penelitian berjudul Analisis Daya Saing Jagung Hibrida Unggul Madura MH-3 akan menganalisis keunggulan komparatif, keunggulan kompetitif, dan kebijakan pemerintah terhadap Jagung Hibrida Unggul Madura MH-3 di Kabupaten Bangkalan.</w:t>
      </w:r>
    </w:p>
    <w:p w14:paraId="48E32500" w14:textId="7A4B8B31" w:rsidR="000B3985" w:rsidRPr="00113B8D" w:rsidRDefault="000B3985" w:rsidP="005A64DE">
      <w:pPr>
        <w:pStyle w:val="Heading1"/>
        <w:numPr>
          <w:ilvl w:val="0"/>
          <w:numId w:val="35"/>
        </w:numPr>
        <w:spacing w:line="240" w:lineRule="auto"/>
        <w:ind w:left="426" w:hanging="426"/>
        <w:rPr>
          <w:rFonts w:ascii="Arial" w:hAnsi="Arial" w:cs="Arial"/>
          <w:b/>
          <w:bCs/>
          <w:color w:val="auto"/>
          <w:sz w:val="22"/>
          <w:szCs w:val="22"/>
        </w:rPr>
      </w:pPr>
      <w:bookmarkStart w:id="12" w:name="_Toc38485980"/>
      <w:bookmarkStart w:id="13" w:name="_Toc40190057"/>
      <w:r w:rsidRPr="00113B8D">
        <w:rPr>
          <w:rFonts w:ascii="Arial" w:hAnsi="Arial" w:cs="Arial"/>
          <w:b/>
          <w:bCs/>
          <w:color w:val="auto"/>
          <w:sz w:val="22"/>
          <w:szCs w:val="22"/>
        </w:rPr>
        <w:t>METODE PENELITIAN</w:t>
      </w:r>
      <w:bookmarkEnd w:id="12"/>
      <w:bookmarkEnd w:id="13"/>
    </w:p>
    <w:p w14:paraId="5A45A08D" w14:textId="77777777" w:rsidR="007F39A2" w:rsidRPr="0027714B" w:rsidRDefault="007F39A2" w:rsidP="007F39A2">
      <w:pPr>
        <w:spacing w:after="0" w:line="240" w:lineRule="auto"/>
        <w:ind w:firstLine="567"/>
        <w:jc w:val="both"/>
        <w:rPr>
          <w:rFonts w:ascii="Arial" w:hAnsi="Arial" w:cs="Arial"/>
          <w:lang w:val="en-US" w:eastAsia="x-none"/>
        </w:rPr>
      </w:pPr>
      <w:r w:rsidRPr="0027714B">
        <w:rPr>
          <w:rFonts w:ascii="Arial" w:hAnsi="Arial" w:cs="Arial"/>
          <w:lang w:eastAsia="x-none"/>
        </w:rPr>
        <w:t xml:space="preserve">Penelitian dilaksanakan pada tahun 2019 di Duko Tambin, Tragah, Bangkalan </w:t>
      </w:r>
      <w:r w:rsidRPr="0027714B">
        <w:rPr>
          <w:rFonts w:ascii="Arial" w:hAnsi="Arial" w:cs="Arial"/>
          <w:lang w:val="en-US" w:eastAsia="x-none"/>
        </w:rPr>
        <w:t xml:space="preserve">yang </w:t>
      </w:r>
      <w:r w:rsidRPr="0027714B">
        <w:rPr>
          <w:rFonts w:ascii="Arial" w:hAnsi="Arial" w:cs="Arial"/>
          <w:lang w:eastAsia="x-none"/>
        </w:rPr>
        <w:t>merupakan sentra pengembangan</w:t>
      </w:r>
      <w:r w:rsidRPr="0027714B">
        <w:rPr>
          <w:rFonts w:ascii="Arial" w:hAnsi="Arial" w:cs="Arial"/>
          <w:lang w:val="en-US" w:eastAsia="x-none"/>
        </w:rPr>
        <w:t xml:space="preserve"> </w:t>
      </w:r>
      <w:r w:rsidRPr="0027714B">
        <w:rPr>
          <w:rFonts w:ascii="Arial" w:hAnsi="Arial" w:cs="Arial"/>
          <w:lang w:eastAsia="x-none"/>
        </w:rPr>
        <w:t>varietas jagung hibrida unggul madura MH-3</w:t>
      </w:r>
      <w:r w:rsidRPr="0027714B">
        <w:rPr>
          <w:rFonts w:ascii="Arial" w:hAnsi="Arial" w:cs="Arial"/>
          <w:lang w:val="en-US" w:eastAsia="x-none"/>
        </w:rPr>
        <w:t>.</w:t>
      </w:r>
      <w:r w:rsidRPr="0027714B">
        <w:rPr>
          <w:rFonts w:ascii="Arial" w:hAnsi="Arial" w:cs="Arial"/>
          <w:lang w:eastAsia="x-none"/>
        </w:rPr>
        <w:t xml:space="preserve"> </w:t>
      </w:r>
      <w:r w:rsidRPr="0027714B">
        <w:rPr>
          <w:rFonts w:ascii="Arial" w:hAnsi="Arial" w:cs="Arial"/>
        </w:rPr>
        <w:t>Metode pengumpulan data pada penelitian: (1) data primer, yang diperoleh langsung melalui teknik wawancara dengan instrumen penelitian berupa kuesioner dan teknik pengambilan sampel secara sensus (sampel jenuh) atau keseluruhan sampel, melihat jumlah populasi petani jagung hibrida unggul Madura MH-3 tidak terlalu banyak. Kuesioner ditujukan kepada 20 petani gabungan dari dua kelompok tani yaitu Budi Karya dan Tani Makmur. (2) Data sekunder didapat dari data BPS, buku, dan jurnal yang berkaitan dengan penelitian.</w:t>
      </w:r>
    </w:p>
    <w:p w14:paraId="3C2D16DE" w14:textId="77777777" w:rsidR="007F39A2" w:rsidRPr="0027714B" w:rsidRDefault="007F39A2" w:rsidP="007F39A2">
      <w:pPr>
        <w:spacing w:after="0" w:line="240" w:lineRule="auto"/>
        <w:ind w:firstLine="567"/>
        <w:jc w:val="both"/>
        <w:rPr>
          <w:rFonts w:ascii="Arial" w:hAnsi="Arial" w:cs="Arial"/>
          <w:lang w:eastAsia="x-none"/>
        </w:rPr>
      </w:pPr>
      <w:r w:rsidRPr="0027714B">
        <w:rPr>
          <w:rFonts w:ascii="Arial" w:hAnsi="Arial" w:cs="Arial"/>
          <w:lang w:eastAsia="x-none"/>
        </w:rPr>
        <w:t>Metode analisis data menggunakan matrik PAM untuk mengetahui efisiensi finansial (kompetitif), efisiensi ekonomi (komparatif), dan dampak kebijakan pemerintah pada sistem komoditas</w:t>
      </w:r>
      <w:r w:rsidRPr="0027714B">
        <w:rPr>
          <w:rFonts w:ascii="Arial" w:hAnsi="Arial" w:cs="Arial"/>
          <w:lang w:val="en-US" w:eastAsia="x-none"/>
        </w:rPr>
        <w:t xml:space="preserve"> </w:t>
      </w:r>
      <w:r w:rsidRPr="0027714B">
        <w:rPr>
          <w:rFonts w:ascii="Arial" w:hAnsi="Arial" w:cs="Arial"/>
          <w:lang w:eastAsia="x-none"/>
        </w:rPr>
        <w:t>jagung hibrida unggul madura MH-3</w:t>
      </w:r>
      <w:r w:rsidRPr="0027714B">
        <w:rPr>
          <w:rFonts w:ascii="Arial" w:hAnsi="Arial" w:cs="Arial"/>
          <w:lang w:val="en-US" w:eastAsia="x-none"/>
        </w:rPr>
        <w:t xml:space="preserve">. </w:t>
      </w:r>
      <w:r w:rsidRPr="0027714B">
        <w:rPr>
          <w:rFonts w:ascii="Arial" w:hAnsi="Arial" w:cs="Arial"/>
          <w:lang w:eastAsia="x-none"/>
        </w:rPr>
        <w:t xml:space="preserve">Terdapat empat tahapan yang dilakukan dalam penyusunan PAM, diantaranya yaitu: (1) penentuan input dan output usahatani </w:t>
      </w:r>
      <w:r w:rsidRPr="0027714B">
        <w:rPr>
          <w:rFonts w:ascii="Arial" w:hAnsi="Arial" w:cs="Arial"/>
          <w:lang w:val="en-US" w:eastAsia="x-none"/>
        </w:rPr>
        <w:t>j</w:t>
      </w:r>
      <w:r w:rsidRPr="0027714B">
        <w:rPr>
          <w:rFonts w:ascii="Arial" w:hAnsi="Arial" w:cs="Arial"/>
          <w:lang w:eastAsia="x-none"/>
        </w:rPr>
        <w:t xml:space="preserve">agung </w:t>
      </w:r>
      <w:r w:rsidRPr="0027714B">
        <w:rPr>
          <w:rFonts w:ascii="Arial" w:hAnsi="Arial" w:cs="Arial"/>
          <w:lang w:val="en-US" w:eastAsia="x-none"/>
        </w:rPr>
        <w:t>h</w:t>
      </w:r>
      <w:r w:rsidRPr="0027714B">
        <w:rPr>
          <w:rFonts w:ascii="Arial" w:hAnsi="Arial" w:cs="Arial"/>
          <w:lang w:eastAsia="x-none"/>
        </w:rPr>
        <w:t xml:space="preserve">ibrida </w:t>
      </w:r>
      <w:r w:rsidRPr="0027714B">
        <w:rPr>
          <w:rFonts w:ascii="Arial" w:hAnsi="Arial" w:cs="Arial"/>
          <w:lang w:val="en-US" w:eastAsia="x-none"/>
        </w:rPr>
        <w:t>u</w:t>
      </w:r>
      <w:r w:rsidRPr="0027714B">
        <w:rPr>
          <w:rFonts w:ascii="Arial" w:hAnsi="Arial" w:cs="Arial"/>
          <w:lang w:eastAsia="x-none"/>
        </w:rPr>
        <w:t xml:space="preserve">nggul Madura </w:t>
      </w:r>
      <w:r w:rsidRPr="0027714B">
        <w:rPr>
          <w:rFonts w:ascii="Arial" w:hAnsi="Arial" w:cs="Arial"/>
          <w:lang w:val="en-US" w:eastAsia="x-none"/>
        </w:rPr>
        <w:t xml:space="preserve">MH-3 </w:t>
      </w:r>
      <w:r w:rsidRPr="0027714B">
        <w:rPr>
          <w:rFonts w:ascii="Arial" w:hAnsi="Arial" w:cs="Arial"/>
          <w:lang w:eastAsia="x-none"/>
        </w:rPr>
        <w:t xml:space="preserve">dari aktivitas ekonomi, (2) pengalokasian </w:t>
      </w:r>
      <w:r w:rsidRPr="0027714B">
        <w:rPr>
          <w:rFonts w:ascii="Arial" w:hAnsi="Arial" w:cs="Arial"/>
          <w:lang w:val="en-US" w:eastAsia="x-none"/>
        </w:rPr>
        <w:t>k</w:t>
      </w:r>
      <w:r w:rsidRPr="0027714B">
        <w:rPr>
          <w:rFonts w:ascii="Arial" w:hAnsi="Arial" w:cs="Arial"/>
          <w:lang w:eastAsia="x-none"/>
        </w:rPr>
        <w:t xml:space="preserve">omponen </w:t>
      </w:r>
      <w:r w:rsidRPr="0027714B">
        <w:rPr>
          <w:rFonts w:ascii="Arial" w:hAnsi="Arial" w:cs="Arial"/>
          <w:lang w:val="en-US" w:eastAsia="x-none"/>
        </w:rPr>
        <w:t>b</w:t>
      </w:r>
      <w:r w:rsidRPr="0027714B">
        <w:rPr>
          <w:rFonts w:ascii="Arial" w:hAnsi="Arial" w:cs="Arial"/>
          <w:lang w:eastAsia="x-none"/>
        </w:rPr>
        <w:t xml:space="preserve">iaya </w:t>
      </w:r>
      <w:r w:rsidRPr="0027714B">
        <w:rPr>
          <w:rFonts w:ascii="Arial" w:hAnsi="Arial" w:cs="Arial"/>
          <w:lang w:val="en-US" w:eastAsia="x-none"/>
        </w:rPr>
        <w:t>a</w:t>
      </w:r>
      <w:r w:rsidRPr="0027714B">
        <w:rPr>
          <w:rFonts w:ascii="Arial" w:hAnsi="Arial" w:cs="Arial"/>
          <w:lang w:eastAsia="x-none"/>
        </w:rPr>
        <w:t xml:space="preserve">sing dan </w:t>
      </w:r>
      <w:r w:rsidRPr="0027714B">
        <w:rPr>
          <w:rFonts w:ascii="Arial" w:hAnsi="Arial" w:cs="Arial"/>
          <w:lang w:val="en-US" w:eastAsia="x-none"/>
        </w:rPr>
        <w:t>k</w:t>
      </w:r>
      <w:r w:rsidRPr="0027714B">
        <w:rPr>
          <w:rFonts w:ascii="Arial" w:hAnsi="Arial" w:cs="Arial"/>
          <w:lang w:eastAsia="x-none"/>
        </w:rPr>
        <w:t xml:space="preserve">omponen </w:t>
      </w:r>
      <w:r w:rsidRPr="0027714B">
        <w:rPr>
          <w:rFonts w:ascii="Arial" w:hAnsi="Arial" w:cs="Arial"/>
          <w:lang w:val="en-US" w:eastAsia="x-none"/>
        </w:rPr>
        <w:t>b</w:t>
      </w:r>
      <w:r w:rsidRPr="0027714B">
        <w:rPr>
          <w:rFonts w:ascii="Arial" w:hAnsi="Arial" w:cs="Arial"/>
          <w:lang w:eastAsia="x-none"/>
        </w:rPr>
        <w:t xml:space="preserve">iaya </w:t>
      </w:r>
      <w:r w:rsidRPr="0027714B">
        <w:rPr>
          <w:rFonts w:ascii="Arial" w:hAnsi="Arial" w:cs="Arial"/>
          <w:lang w:val="en-US" w:eastAsia="x-none"/>
        </w:rPr>
        <w:t>d</w:t>
      </w:r>
      <w:r w:rsidRPr="0027714B">
        <w:rPr>
          <w:rFonts w:ascii="Arial" w:hAnsi="Arial" w:cs="Arial"/>
          <w:lang w:eastAsia="x-none"/>
        </w:rPr>
        <w:t>omestik, (3) penentuan harga bayangan, dan (4) analisis dari indikator-indikator yang dihasilkan pada PAM.</w:t>
      </w:r>
    </w:p>
    <w:p w14:paraId="28D30DBA" w14:textId="77777777" w:rsidR="007F39A2" w:rsidRPr="0027714B" w:rsidRDefault="007F39A2" w:rsidP="007F39A2">
      <w:pPr>
        <w:spacing w:before="120" w:after="0" w:line="240" w:lineRule="auto"/>
        <w:jc w:val="both"/>
        <w:rPr>
          <w:rFonts w:ascii="Arial" w:hAnsi="Arial" w:cs="Arial"/>
          <w:b/>
          <w:bCs/>
          <w:lang w:val="en-US" w:eastAsia="x-none"/>
        </w:rPr>
      </w:pPr>
      <w:r w:rsidRPr="0027714B">
        <w:rPr>
          <w:rFonts w:ascii="Arial" w:hAnsi="Arial" w:cs="Arial"/>
          <w:b/>
          <w:bCs/>
          <w:lang w:eastAsia="x-none"/>
        </w:rPr>
        <w:t xml:space="preserve">Penentuan input dan output usahatani </w:t>
      </w:r>
      <w:r w:rsidRPr="0027714B">
        <w:rPr>
          <w:rFonts w:ascii="Arial" w:hAnsi="Arial" w:cs="Arial"/>
          <w:b/>
          <w:bCs/>
          <w:lang w:val="en-US" w:eastAsia="x-none"/>
        </w:rPr>
        <w:t>j</w:t>
      </w:r>
      <w:r w:rsidRPr="0027714B">
        <w:rPr>
          <w:rFonts w:ascii="Arial" w:hAnsi="Arial" w:cs="Arial"/>
          <w:b/>
          <w:bCs/>
          <w:lang w:eastAsia="x-none"/>
        </w:rPr>
        <w:t xml:space="preserve">agung </w:t>
      </w:r>
      <w:r w:rsidRPr="0027714B">
        <w:rPr>
          <w:rFonts w:ascii="Arial" w:hAnsi="Arial" w:cs="Arial"/>
          <w:b/>
          <w:bCs/>
          <w:lang w:val="en-US" w:eastAsia="x-none"/>
        </w:rPr>
        <w:t>h</w:t>
      </w:r>
      <w:r w:rsidRPr="0027714B">
        <w:rPr>
          <w:rFonts w:ascii="Arial" w:hAnsi="Arial" w:cs="Arial"/>
          <w:b/>
          <w:bCs/>
          <w:lang w:eastAsia="x-none"/>
        </w:rPr>
        <w:t xml:space="preserve">ibrida </w:t>
      </w:r>
      <w:r w:rsidRPr="0027714B">
        <w:rPr>
          <w:rFonts w:ascii="Arial" w:hAnsi="Arial" w:cs="Arial"/>
          <w:b/>
          <w:bCs/>
          <w:lang w:val="en-US" w:eastAsia="x-none"/>
        </w:rPr>
        <w:t>u</w:t>
      </w:r>
      <w:r w:rsidRPr="0027714B">
        <w:rPr>
          <w:rFonts w:ascii="Arial" w:hAnsi="Arial" w:cs="Arial"/>
          <w:b/>
          <w:bCs/>
          <w:lang w:eastAsia="x-none"/>
        </w:rPr>
        <w:t xml:space="preserve">nggul Madura </w:t>
      </w:r>
      <w:r w:rsidRPr="0027714B">
        <w:rPr>
          <w:rFonts w:ascii="Arial" w:hAnsi="Arial" w:cs="Arial"/>
          <w:b/>
          <w:bCs/>
          <w:lang w:val="en-US" w:eastAsia="x-none"/>
        </w:rPr>
        <w:t>MH-3</w:t>
      </w:r>
    </w:p>
    <w:p w14:paraId="43C2728F" w14:textId="77777777" w:rsidR="007F39A2" w:rsidRPr="0027714B" w:rsidRDefault="007F39A2" w:rsidP="007F39A2">
      <w:pPr>
        <w:spacing w:after="0" w:line="240" w:lineRule="auto"/>
        <w:ind w:firstLine="567"/>
        <w:jc w:val="both"/>
        <w:rPr>
          <w:rFonts w:ascii="Arial" w:hAnsi="Arial" w:cs="Arial"/>
          <w:b/>
          <w:bCs/>
          <w:lang w:val="en-US" w:eastAsia="x-none"/>
        </w:rPr>
      </w:pPr>
      <w:r w:rsidRPr="0027714B">
        <w:rPr>
          <w:rFonts w:ascii="Arial" w:hAnsi="Arial" w:cs="Arial"/>
          <w:lang w:eastAsia="x-none"/>
        </w:rPr>
        <w:t xml:space="preserve">Input-input yang digunakan dalam usahatani </w:t>
      </w:r>
      <w:r w:rsidRPr="0027714B">
        <w:rPr>
          <w:rFonts w:ascii="Arial" w:hAnsi="Arial" w:cs="Arial"/>
        </w:rPr>
        <w:t>jagung hibrida unggul Madura MH-3</w:t>
      </w:r>
      <w:r w:rsidRPr="0027714B">
        <w:rPr>
          <w:rFonts w:ascii="Arial" w:hAnsi="Arial" w:cs="Arial"/>
          <w:lang w:eastAsia="x-none"/>
        </w:rPr>
        <w:t xml:space="preserve"> antara lain: benih jagung, lahan, tenaga kerja, pupuk anorganik (Urea, NPK, dan ZA), insektisida, dan fungisida. Input benih dan pupuk anorganik menggunakan satuan kg, sedangkan insektisida dan fungisida dalam bentuk liquid dengan satuan ml dalam kemasan botol. Tenaga kerja pada usahatani jagung dinilai dengan upah dalam satuan Rp/HOK. Tenaga kerja hewan dan mesin dinilai dalam satuan rupiah. Ouput yang dihasilkan berupa jagung pipilan yang dinilai dalam satuan Rp/kg.</w:t>
      </w:r>
    </w:p>
    <w:p w14:paraId="15B1B790" w14:textId="77777777" w:rsidR="007F39A2" w:rsidRPr="0027714B" w:rsidRDefault="007F39A2" w:rsidP="007F39A2">
      <w:pPr>
        <w:spacing w:before="120" w:after="0" w:line="240" w:lineRule="auto"/>
        <w:jc w:val="both"/>
        <w:rPr>
          <w:rFonts w:ascii="Arial" w:hAnsi="Arial" w:cs="Arial"/>
          <w:lang w:eastAsia="x-none"/>
        </w:rPr>
      </w:pPr>
      <w:r w:rsidRPr="0027714B">
        <w:rPr>
          <w:rFonts w:ascii="Arial" w:hAnsi="Arial" w:cs="Arial"/>
          <w:b/>
          <w:bCs/>
          <w:lang w:eastAsia="x-none"/>
        </w:rPr>
        <w:t xml:space="preserve">Alokasi </w:t>
      </w:r>
      <w:r w:rsidRPr="0027714B">
        <w:rPr>
          <w:rFonts w:ascii="Arial" w:hAnsi="Arial" w:cs="Arial"/>
          <w:b/>
          <w:bCs/>
          <w:lang w:val="en-US" w:eastAsia="x-none"/>
        </w:rPr>
        <w:t>k</w:t>
      </w:r>
      <w:r w:rsidRPr="0027714B">
        <w:rPr>
          <w:rFonts w:ascii="Arial" w:hAnsi="Arial" w:cs="Arial"/>
          <w:b/>
          <w:bCs/>
          <w:lang w:eastAsia="x-none"/>
        </w:rPr>
        <w:t xml:space="preserve">omponen </w:t>
      </w:r>
      <w:r w:rsidRPr="0027714B">
        <w:rPr>
          <w:rFonts w:ascii="Arial" w:hAnsi="Arial" w:cs="Arial"/>
          <w:b/>
          <w:bCs/>
          <w:lang w:val="en-US" w:eastAsia="x-none"/>
        </w:rPr>
        <w:t>b</w:t>
      </w:r>
      <w:r w:rsidRPr="0027714B">
        <w:rPr>
          <w:rFonts w:ascii="Arial" w:hAnsi="Arial" w:cs="Arial"/>
          <w:b/>
          <w:bCs/>
          <w:lang w:eastAsia="x-none"/>
        </w:rPr>
        <w:t xml:space="preserve">iaya </w:t>
      </w:r>
      <w:r w:rsidRPr="0027714B">
        <w:rPr>
          <w:rFonts w:ascii="Arial" w:hAnsi="Arial" w:cs="Arial"/>
          <w:b/>
          <w:bCs/>
          <w:i/>
          <w:iCs/>
          <w:lang w:val="en-US" w:eastAsia="x-none"/>
        </w:rPr>
        <w:t>t</w:t>
      </w:r>
      <w:r w:rsidRPr="0027714B">
        <w:rPr>
          <w:rFonts w:ascii="Arial" w:hAnsi="Arial" w:cs="Arial"/>
          <w:b/>
          <w:bCs/>
          <w:i/>
          <w:iCs/>
          <w:lang w:eastAsia="x-none"/>
        </w:rPr>
        <w:t>radable</w:t>
      </w:r>
      <w:r w:rsidRPr="0027714B">
        <w:rPr>
          <w:rFonts w:ascii="Arial" w:hAnsi="Arial" w:cs="Arial"/>
          <w:b/>
          <w:bCs/>
          <w:lang w:eastAsia="x-none"/>
        </w:rPr>
        <w:t xml:space="preserve"> dan </w:t>
      </w:r>
      <w:r w:rsidRPr="0027714B">
        <w:rPr>
          <w:rFonts w:ascii="Arial" w:hAnsi="Arial" w:cs="Arial"/>
          <w:b/>
          <w:bCs/>
          <w:i/>
          <w:iCs/>
          <w:lang w:val="en-US" w:eastAsia="x-none"/>
        </w:rPr>
        <w:t>n</w:t>
      </w:r>
      <w:r w:rsidRPr="0027714B">
        <w:rPr>
          <w:rFonts w:ascii="Arial" w:hAnsi="Arial" w:cs="Arial"/>
          <w:b/>
          <w:bCs/>
          <w:i/>
          <w:iCs/>
          <w:lang w:eastAsia="x-none"/>
        </w:rPr>
        <w:t>on-</w:t>
      </w:r>
      <w:r w:rsidRPr="0027714B">
        <w:rPr>
          <w:rFonts w:ascii="Arial" w:hAnsi="Arial" w:cs="Arial"/>
          <w:b/>
          <w:bCs/>
          <w:i/>
          <w:iCs/>
        </w:rPr>
        <w:t>tradable</w:t>
      </w:r>
    </w:p>
    <w:p w14:paraId="5DDBBA18" w14:textId="77777777" w:rsidR="007F39A2" w:rsidRPr="0027714B" w:rsidRDefault="007F39A2" w:rsidP="007F39A2">
      <w:pPr>
        <w:spacing w:after="0" w:line="240" w:lineRule="auto"/>
        <w:ind w:firstLine="567"/>
        <w:jc w:val="both"/>
        <w:rPr>
          <w:rFonts w:ascii="Arial" w:hAnsi="Arial" w:cs="Arial"/>
          <w:lang w:eastAsia="x-none"/>
        </w:rPr>
      </w:pPr>
      <w:r w:rsidRPr="0027714B">
        <w:rPr>
          <w:rFonts w:ascii="Arial" w:hAnsi="Arial" w:cs="Arial"/>
          <w:lang w:eastAsia="x-none"/>
        </w:rPr>
        <w:t xml:space="preserve">Daya saing jagung hibrida unggul madura MH-3 dalam pengalokasian komponen biaya </w:t>
      </w:r>
      <w:r w:rsidRPr="0027714B">
        <w:rPr>
          <w:rFonts w:ascii="Arial" w:hAnsi="Arial" w:cs="Arial"/>
          <w:i/>
          <w:iCs/>
          <w:lang w:eastAsia="x-none"/>
        </w:rPr>
        <w:t>tradable</w:t>
      </w:r>
      <w:r w:rsidRPr="0027714B">
        <w:rPr>
          <w:rFonts w:ascii="Arial" w:hAnsi="Arial" w:cs="Arial"/>
          <w:lang w:eastAsia="x-none"/>
        </w:rPr>
        <w:t xml:space="preserve"> dan komponen biaya </w:t>
      </w:r>
      <w:r w:rsidRPr="0027714B">
        <w:rPr>
          <w:rFonts w:ascii="Arial" w:hAnsi="Arial" w:cs="Arial"/>
          <w:i/>
          <w:iCs/>
          <w:lang w:eastAsia="x-none"/>
        </w:rPr>
        <w:t>non-</w:t>
      </w:r>
      <w:r w:rsidRPr="0027714B">
        <w:rPr>
          <w:rFonts w:ascii="Arial" w:hAnsi="Arial" w:cs="Arial"/>
          <w:i/>
          <w:iCs/>
        </w:rPr>
        <w:t>tradable</w:t>
      </w:r>
      <w:r w:rsidRPr="0027714B">
        <w:rPr>
          <w:rFonts w:ascii="Arial" w:hAnsi="Arial" w:cs="Arial"/>
        </w:rPr>
        <w:t xml:space="preserve"> </w:t>
      </w:r>
      <w:r w:rsidRPr="0027714B">
        <w:rPr>
          <w:rFonts w:ascii="Arial" w:hAnsi="Arial" w:cs="Arial"/>
          <w:lang w:eastAsia="x-none"/>
        </w:rPr>
        <w:t xml:space="preserve">menggunakan pendekatan total dengan mengasumsikan seluruh biaya input </w:t>
      </w:r>
      <w:r w:rsidRPr="0027714B">
        <w:rPr>
          <w:rFonts w:ascii="Arial" w:hAnsi="Arial" w:cs="Arial"/>
          <w:i/>
          <w:iCs/>
        </w:rPr>
        <w:t>tradable</w:t>
      </w:r>
      <w:r w:rsidRPr="0027714B">
        <w:rPr>
          <w:rFonts w:ascii="Arial" w:hAnsi="Arial" w:cs="Arial"/>
        </w:rPr>
        <w:t xml:space="preserve"> </w:t>
      </w:r>
      <w:r w:rsidRPr="0027714B">
        <w:rPr>
          <w:rFonts w:ascii="Arial" w:hAnsi="Arial" w:cs="Arial"/>
          <w:lang w:eastAsia="x-none"/>
        </w:rPr>
        <w:t xml:space="preserve">terbagi menjadi komponen biaya asing dan domestik. Input </w:t>
      </w:r>
      <w:r w:rsidRPr="0027714B">
        <w:rPr>
          <w:rFonts w:ascii="Arial" w:hAnsi="Arial" w:cs="Arial"/>
          <w:i/>
          <w:iCs/>
        </w:rPr>
        <w:t>tradable</w:t>
      </w:r>
      <w:r w:rsidRPr="0027714B">
        <w:rPr>
          <w:rFonts w:ascii="Arial" w:hAnsi="Arial" w:cs="Arial"/>
        </w:rPr>
        <w:t xml:space="preserve"> </w:t>
      </w:r>
      <w:r w:rsidRPr="0027714B">
        <w:rPr>
          <w:rFonts w:ascii="Arial" w:hAnsi="Arial" w:cs="Arial"/>
          <w:lang w:eastAsia="x-none"/>
        </w:rPr>
        <w:t xml:space="preserve">dapat dipenuhi dari produksi domestik jika input tersebut diproduksi di dalam negeri. Berikut persentase kebutuhan </w:t>
      </w:r>
      <w:r w:rsidRPr="0027714B">
        <w:rPr>
          <w:rFonts w:ascii="Arial" w:hAnsi="Arial" w:cs="Arial"/>
        </w:rPr>
        <w:t>input pasar domestik dan pasar asing untuk usahatani jagung hibrida unggul madura MH-3.</w:t>
      </w:r>
    </w:p>
    <w:p w14:paraId="517F200E" w14:textId="384581DE" w:rsidR="007F39A2" w:rsidRPr="0027714B" w:rsidRDefault="007F39A2" w:rsidP="007F39A2">
      <w:pPr>
        <w:pStyle w:val="Caption"/>
        <w:keepNext/>
        <w:spacing w:before="120" w:after="0" w:line="240" w:lineRule="auto"/>
        <w:jc w:val="center"/>
        <w:rPr>
          <w:rFonts w:ascii="Arial" w:hAnsi="Arial" w:cs="Arial"/>
          <w:sz w:val="22"/>
          <w:szCs w:val="22"/>
        </w:rPr>
      </w:pPr>
      <w:bookmarkStart w:id="14" w:name="_Toc38011469"/>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1</w:t>
      </w:r>
      <w:bookmarkEnd w:id="14"/>
      <w:r w:rsidRPr="0027714B">
        <w:rPr>
          <w:rFonts w:ascii="Arial" w:hAnsi="Arial" w:cs="Arial"/>
          <w:sz w:val="22"/>
          <w:szCs w:val="22"/>
        </w:rPr>
        <w:fldChar w:fldCharType="end"/>
      </w:r>
    </w:p>
    <w:p w14:paraId="14FDA429" w14:textId="77777777" w:rsidR="007F39A2" w:rsidRPr="0027714B" w:rsidRDefault="007F39A2" w:rsidP="007F39A2">
      <w:pPr>
        <w:spacing w:after="0" w:line="240" w:lineRule="auto"/>
        <w:jc w:val="center"/>
      </w:pPr>
      <w:r w:rsidRPr="0027714B">
        <w:rPr>
          <w:rFonts w:ascii="Arial" w:hAnsi="Arial" w:cs="Arial"/>
          <w:b/>
          <w:iCs/>
        </w:rPr>
        <w:t>Alokasi Biaya Input Asing dan Domestik pada Usahatani Jagung Hibrida Unggul Madura MH-3</w:t>
      </w:r>
    </w:p>
    <w:tbl>
      <w:tblPr>
        <w:tblW w:w="5000" w:type="pct"/>
        <w:jc w:val="center"/>
        <w:tblLook w:val="04A0" w:firstRow="1" w:lastRow="0" w:firstColumn="1" w:lastColumn="0" w:noHBand="0" w:noVBand="1"/>
      </w:tblPr>
      <w:tblGrid>
        <w:gridCol w:w="3153"/>
        <w:gridCol w:w="2233"/>
        <w:gridCol w:w="2551"/>
      </w:tblGrid>
      <w:tr w:rsidR="007F39A2" w:rsidRPr="0027714B" w14:paraId="4A181C0E" w14:textId="77777777" w:rsidTr="007F39A2">
        <w:trPr>
          <w:trHeight w:val="455"/>
          <w:jc w:val="center"/>
        </w:trPr>
        <w:tc>
          <w:tcPr>
            <w:tcW w:w="1986" w:type="pct"/>
            <w:tcBorders>
              <w:top w:val="single" w:sz="4" w:space="0" w:color="auto"/>
              <w:left w:val="nil"/>
              <w:bottom w:val="single" w:sz="4" w:space="0" w:color="auto"/>
              <w:right w:val="nil"/>
            </w:tcBorders>
            <w:shd w:val="clear" w:color="auto" w:fill="auto"/>
            <w:noWrap/>
            <w:vAlign w:val="center"/>
            <w:hideMark/>
          </w:tcPr>
          <w:p w14:paraId="618F8206"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Komponen</w:t>
            </w:r>
          </w:p>
        </w:tc>
        <w:tc>
          <w:tcPr>
            <w:tcW w:w="1407" w:type="pct"/>
            <w:tcBorders>
              <w:top w:val="single" w:sz="4" w:space="0" w:color="auto"/>
              <w:left w:val="nil"/>
              <w:bottom w:val="single" w:sz="4" w:space="0" w:color="auto"/>
              <w:right w:val="nil"/>
            </w:tcBorders>
            <w:shd w:val="clear" w:color="auto" w:fill="auto"/>
            <w:noWrap/>
            <w:vAlign w:val="center"/>
            <w:hideMark/>
          </w:tcPr>
          <w:p w14:paraId="597C04CF"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Asing (%)</w:t>
            </w:r>
          </w:p>
        </w:tc>
        <w:tc>
          <w:tcPr>
            <w:tcW w:w="1608" w:type="pct"/>
            <w:tcBorders>
              <w:top w:val="single" w:sz="4" w:space="0" w:color="auto"/>
              <w:left w:val="nil"/>
              <w:bottom w:val="single" w:sz="4" w:space="0" w:color="auto"/>
              <w:right w:val="nil"/>
            </w:tcBorders>
            <w:shd w:val="clear" w:color="auto" w:fill="auto"/>
            <w:noWrap/>
            <w:vAlign w:val="center"/>
            <w:hideMark/>
          </w:tcPr>
          <w:p w14:paraId="05D150DF"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Domestik (%)</w:t>
            </w:r>
          </w:p>
        </w:tc>
      </w:tr>
      <w:tr w:rsidR="007F39A2" w:rsidRPr="0027714B" w14:paraId="405798FA"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19F922E6"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Benih jagung</w:t>
            </w:r>
          </w:p>
        </w:tc>
        <w:tc>
          <w:tcPr>
            <w:tcW w:w="1407" w:type="pct"/>
            <w:tcBorders>
              <w:top w:val="nil"/>
              <w:left w:val="nil"/>
              <w:bottom w:val="nil"/>
              <w:right w:val="nil"/>
            </w:tcBorders>
            <w:shd w:val="clear" w:color="auto" w:fill="auto"/>
            <w:noWrap/>
            <w:vAlign w:val="center"/>
            <w:hideMark/>
          </w:tcPr>
          <w:p w14:paraId="05BC94EB"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97</w:t>
            </w:r>
          </w:p>
        </w:tc>
        <w:tc>
          <w:tcPr>
            <w:tcW w:w="1608" w:type="pct"/>
            <w:tcBorders>
              <w:top w:val="nil"/>
              <w:left w:val="nil"/>
              <w:bottom w:val="nil"/>
              <w:right w:val="nil"/>
            </w:tcBorders>
            <w:shd w:val="clear" w:color="auto" w:fill="auto"/>
            <w:noWrap/>
            <w:vAlign w:val="center"/>
            <w:hideMark/>
          </w:tcPr>
          <w:p w14:paraId="2EA9BA2A"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w:t>
            </w:r>
          </w:p>
        </w:tc>
      </w:tr>
      <w:tr w:rsidR="007F39A2" w:rsidRPr="0027714B" w14:paraId="51AC86A4"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7B947FBD"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Pupuk Urea</w:t>
            </w:r>
          </w:p>
        </w:tc>
        <w:tc>
          <w:tcPr>
            <w:tcW w:w="1407" w:type="pct"/>
            <w:tcBorders>
              <w:top w:val="nil"/>
              <w:left w:val="nil"/>
              <w:bottom w:val="nil"/>
              <w:right w:val="nil"/>
            </w:tcBorders>
            <w:shd w:val="clear" w:color="auto" w:fill="auto"/>
            <w:noWrap/>
            <w:vAlign w:val="center"/>
            <w:hideMark/>
          </w:tcPr>
          <w:p w14:paraId="0AF57C76"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2</w:t>
            </w:r>
          </w:p>
        </w:tc>
        <w:tc>
          <w:tcPr>
            <w:tcW w:w="1608" w:type="pct"/>
            <w:tcBorders>
              <w:top w:val="nil"/>
              <w:left w:val="nil"/>
              <w:bottom w:val="nil"/>
              <w:right w:val="nil"/>
            </w:tcBorders>
            <w:shd w:val="clear" w:color="auto" w:fill="auto"/>
            <w:noWrap/>
            <w:vAlign w:val="center"/>
            <w:hideMark/>
          </w:tcPr>
          <w:p w14:paraId="06B465A8"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98</w:t>
            </w:r>
          </w:p>
        </w:tc>
      </w:tr>
      <w:tr w:rsidR="007F39A2" w:rsidRPr="0027714B" w14:paraId="1CE86B55"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62B62CA6"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Pupuk ZA</w:t>
            </w:r>
          </w:p>
        </w:tc>
        <w:tc>
          <w:tcPr>
            <w:tcW w:w="1407" w:type="pct"/>
            <w:tcBorders>
              <w:top w:val="nil"/>
              <w:left w:val="nil"/>
              <w:bottom w:val="nil"/>
              <w:right w:val="nil"/>
            </w:tcBorders>
            <w:shd w:val="clear" w:color="auto" w:fill="auto"/>
            <w:noWrap/>
            <w:vAlign w:val="center"/>
            <w:hideMark/>
          </w:tcPr>
          <w:p w14:paraId="01DBCBCD"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64</w:t>
            </w:r>
          </w:p>
        </w:tc>
        <w:tc>
          <w:tcPr>
            <w:tcW w:w="1608" w:type="pct"/>
            <w:tcBorders>
              <w:top w:val="nil"/>
              <w:left w:val="nil"/>
              <w:bottom w:val="nil"/>
              <w:right w:val="nil"/>
            </w:tcBorders>
            <w:shd w:val="clear" w:color="auto" w:fill="auto"/>
            <w:noWrap/>
            <w:vAlign w:val="center"/>
            <w:hideMark/>
          </w:tcPr>
          <w:p w14:paraId="682635BC"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36</w:t>
            </w:r>
          </w:p>
        </w:tc>
      </w:tr>
      <w:tr w:rsidR="007F39A2" w:rsidRPr="0027714B" w14:paraId="626FFCBF"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1B6A53EE"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Pupuk NPK (PHONSKA)</w:t>
            </w:r>
          </w:p>
        </w:tc>
        <w:tc>
          <w:tcPr>
            <w:tcW w:w="1407" w:type="pct"/>
            <w:tcBorders>
              <w:top w:val="nil"/>
              <w:left w:val="nil"/>
              <w:bottom w:val="nil"/>
              <w:right w:val="nil"/>
            </w:tcBorders>
            <w:shd w:val="clear" w:color="auto" w:fill="auto"/>
            <w:noWrap/>
            <w:vAlign w:val="center"/>
            <w:hideMark/>
          </w:tcPr>
          <w:p w14:paraId="59227FD7"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64</w:t>
            </w:r>
          </w:p>
        </w:tc>
        <w:tc>
          <w:tcPr>
            <w:tcW w:w="1608" w:type="pct"/>
            <w:tcBorders>
              <w:top w:val="nil"/>
              <w:left w:val="nil"/>
              <w:bottom w:val="nil"/>
              <w:right w:val="nil"/>
            </w:tcBorders>
            <w:shd w:val="clear" w:color="auto" w:fill="auto"/>
            <w:noWrap/>
            <w:vAlign w:val="center"/>
            <w:hideMark/>
          </w:tcPr>
          <w:p w14:paraId="1B8F45A8"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36</w:t>
            </w:r>
          </w:p>
        </w:tc>
      </w:tr>
      <w:tr w:rsidR="007F39A2" w:rsidRPr="0027714B" w14:paraId="0B64D90E"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7D40067F"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Dursban 200 EC</w:t>
            </w:r>
          </w:p>
        </w:tc>
        <w:tc>
          <w:tcPr>
            <w:tcW w:w="1407" w:type="pct"/>
            <w:tcBorders>
              <w:top w:val="nil"/>
              <w:left w:val="nil"/>
              <w:bottom w:val="nil"/>
              <w:right w:val="nil"/>
            </w:tcBorders>
            <w:shd w:val="clear" w:color="auto" w:fill="auto"/>
            <w:noWrap/>
            <w:vAlign w:val="center"/>
            <w:hideMark/>
          </w:tcPr>
          <w:p w14:paraId="1C46318C"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62</w:t>
            </w:r>
          </w:p>
        </w:tc>
        <w:tc>
          <w:tcPr>
            <w:tcW w:w="1608" w:type="pct"/>
            <w:tcBorders>
              <w:top w:val="nil"/>
              <w:left w:val="nil"/>
              <w:bottom w:val="nil"/>
              <w:right w:val="nil"/>
            </w:tcBorders>
            <w:shd w:val="clear" w:color="auto" w:fill="auto"/>
            <w:noWrap/>
            <w:vAlign w:val="center"/>
            <w:hideMark/>
          </w:tcPr>
          <w:p w14:paraId="4BE781A1"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38</w:t>
            </w:r>
          </w:p>
        </w:tc>
      </w:tr>
      <w:tr w:rsidR="007F39A2" w:rsidRPr="0027714B" w14:paraId="0D3E3FD7"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36E7A037"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Curacron 500 EC</w:t>
            </w:r>
          </w:p>
        </w:tc>
        <w:tc>
          <w:tcPr>
            <w:tcW w:w="1407" w:type="pct"/>
            <w:tcBorders>
              <w:top w:val="nil"/>
              <w:left w:val="nil"/>
              <w:bottom w:val="nil"/>
              <w:right w:val="nil"/>
            </w:tcBorders>
            <w:shd w:val="clear" w:color="auto" w:fill="auto"/>
            <w:noWrap/>
            <w:vAlign w:val="center"/>
            <w:hideMark/>
          </w:tcPr>
          <w:p w14:paraId="6EFA254F"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62</w:t>
            </w:r>
          </w:p>
        </w:tc>
        <w:tc>
          <w:tcPr>
            <w:tcW w:w="1608" w:type="pct"/>
            <w:tcBorders>
              <w:top w:val="nil"/>
              <w:left w:val="nil"/>
              <w:bottom w:val="nil"/>
              <w:right w:val="nil"/>
            </w:tcBorders>
            <w:shd w:val="clear" w:color="auto" w:fill="auto"/>
            <w:noWrap/>
            <w:vAlign w:val="center"/>
            <w:hideMark/>
          </w:tcPr>
          <w:p w14:paraId="0D7644E8"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38</w:t>
            </w:r>
          </w:p>
        </w:tc>
      </w:tr>
      <w:tr w:rsidR="007F39A2" w:rsidRPr="0027714B" w14:paraId="6D528CF8"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2823E07E"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Explore 250 EC</w:t>
            </w:r>
          </w:p>
        </w:tc>
        <w:tc>
          <w:tcPr>
            <w:tcW w:w="1407" w:type="pct"/>
            <w:tcBorders>
              <w:top w:val="nil"/>
              <w:left w:val="nil"/>
              <w:bottom w:val="nil"/>
              <w:right w:val="nil"/>
            </w:tcBorders>
            <w:shd w:val="clear" w:color="auto" w:fill="auto"/>
            <w:noWrap/>
            <w:vAlign w:val="center"/>
            <w:hideMark/>
          </w:tcPr>
          <w:p w14:paraId="0367FCE5"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62</w:t>
            </w:r>
          </w:p>
        </w:tc>
        <w:tc>
          <w:tcPr>
            <w:tcW w:w="1608" w:type="pct"/>
            <w:tcBorders>
              <w:top w:val="nil"/>
              <w:left w:val="nil"/>
              <w:bottom w:val="nil"/>
              <w:right w:val="nil"/>
            </w:tcBorders>
            <w:shd w:val="clear" w:color="auto" w:fill="auto"/>
            <w:noWrap/>
            <w:vAlign w:val="center"/>
            <w:hideMark/>
          </w:tcPr>
          <w:p w14:paraId="475D9CBB"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38</w:t>
            </w:r>
          </w:p>
        </w:tc>
      </w:tr>
      <w:tr w:rsidR="007F39A2" w:rsidRPr="0027714B" w14:paraId="494F5F08"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12F6FA89"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Tenaga Kerja</w:t>
            </w:r>
          </w:p>
        </w:tc>
        <w:tc>
          <w:tcPr>
            <w:tcW w:w="1407" w:type="pct"/>
            <w:tcBorders>
              <w:top w:val="nil"/>
              <w:left w:val="nil"/>
              <w:bottom w:val="nil"/>
              <w:right w:val="nil"/>
            </w:tcBorders>
            <w:shd w:val="clear" w:color="auto" w:fill="auto"/>
            <w:noWrap/>
            <w:vAlign w:val="center"/>
            <w:hideMark/>
          </w:tcPr>
          <w:p w14:paraId="27F617BD"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0</w:t>
            </w:r>
          </w:p>
        </w:tc>
        <w:tc>
          <w:tcPr>
            <w:tcW w:w="1608" w:type="pct"/>
            <w:tcBorders>
              <w:top w:val="nil"/>
              <w:left w:val="nil"/>
              <w:bottom w:val="nil"/>
              <w:right w:val="nil"/>
            </w:tcBorders>
            <w:shd w:val="clear" w:color="auto" w:fill="auto"/>
            <w:noWrap/>
            <w:vAlign w:val="center"/>
            <w:hideMark/>
          </w:tcPr>
          <w:p w14:paraId="26F96974"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100</w:t>
            </w:r>
          </w:p>
        </w:tc>
      </w:tr>
      <w:tr w:rsidR="007F39A2" w:rsidRPr="0027714B" w14:paraId="62B19905" w14:textId="77777777" w:rsidTr="007F39A2">
        <w:trPr>
          <w:trHeight w:val="257"/>
          <w:jc w:val="center"/>
        </w:trPr>
        <w:tc>
          <w:tcPr>
            <w:tcW w:w="1986" w:type="pct"/>
            <w:tcBorders>
              <w:top w:val="nil"/>
              <w:left w:val="nil"/>
              <w:bottom w:val="nil"/>
              <w:right w:val="nil"/>
            </w:tcBorders>
            <w:shd w:val="clear" w:color="auto" w:fill="auto"/>
            <w:noWrap/>
            <w:vAlign w:val="center"/>
            <w:hideMark/>
          </w:tcPr>
          <w:p w14:paraId="04FD9239"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Lahan</w:t>
            </w:r>
          </w:p>
        </w:tc>
        <w:tc>
          <w:tcPr>
            <w:tcW w:w="1407" w:type="pct"/>
            <w:tcBorders>
              <w:top w:val="nil"/>
              <w:left w:val="nil"/>
              <w:bottom w:val="nil"/>
              <w:right w:val="nil"/>
            </w:tcBorders>
            <w:shd w:val="clear" w:color="auto" w:fill="auto"/>
            <w:noWrap/>
            <w:vAlign w:val="center"/>
            <w:hideMark/>
          </w:tcPr>
          <w:p w14:paraId="0EDF3FCB"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0</w:t>
            </w:r>
          </w:p>
        </w:tc>
        <w:tc>
          <w:tcPr>
            <w:tcW w:w="1608" w:type="pct"/>
            <w:tcBorders>
              <w:top w:val="nil"/>
              <w:left w:val="nil"/>
              <w:bottom w:val="nil"/>
              <w:right w:val="nil"/>
            </w:tcBorders>
            <w:shd w:val="clear" w:color="auto" w:fill="auto"/>
            <w:noWrap/>
            <w:vAlign w:val="center"/>
            <w:hideMark/>
          </w:tcPr>
          <w:p w14:paraId="259F133C"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100</w:t>
            </w:r>
          </w:p>
        </w:tc>
      </w:tr>
      <w:tr w:rsidR="007F39A2" w:rsidRPr="0027714B" w14:paraId="259E338A" w14:textId="77777777" w:rsidTr="007F39A2">
        <w:trPr>
          <w:trHeight w:val="257"/>
          <w:jc w:val="center"/>
        </w:trPr>
        <w:tc>
          <w:tcPr>
            <w:tcW w:w="1986" w:type="pct"/>
            <w:tcBorders>
              <w:top w:val="nil"/>
              <w:left w:val="nil"/>
              <w:bottom w:val="single" w:sz="4" w:space="0" w:color="auto"/>
              <w:right w:val="nil"/>
            </w:tcBorders>
            <w:shd w:val="clear" w:color="auto" w:fill="auto"/>
            <w:noWrap/>
            <w:vAlign w:val="center"/>
            <w:hideMark/>
          </w:tcPr>
          <w:p w14:paraId="524845CF" w14:textId="77777777" w:rsidR="007F39A2" w:rsidRPr="0027714B" w:rsidRDefault="007F39A2" w:rsidP="007F39A2">
            <w:pPr>
              <w:spacing w:after="0" w:line="240" w:lineRule="auto"/>
              <w:rPr>
                <w:rFonts w:ascii="Arial" w:eastAsia="Times New Roman" w:hAnsi="Arial" w:cs="Arial"/>
              </w:rPr>
            </w:pPr>
            <w:r w:rsidRPr="0027714B">
              <w:rPr>
                <w:rFonts w:ascii="Arial" w:eastAsia="Times New Roman" w:hAnsi="Arial" w:cs="Arial"/>
              </w:rPr>
              <w:t>Peralatan</w:t>
            </w:r>
          </w:p>
        </w:tc>
        <w:tc>
          <w:tcPr>
            <w:tcW w:w="1407" w:type="pct"/>
            <w:tcBorders>
              <w:top w:val="nil"/>
              <w:left w:val="nil"/>
              <w:bottom w:val="single" w:sz="4" w:space="0" w:color="auto"/>
              <w:right w:val="nil"/>
            </w:tcBorders>
            <w:shd w:val="clear" w:color="auto" w:fill="auto"/>
            <w:noWrap/>
            <w:vAlign w:val="center"/>
            <w:hideMark/>
          </w:tcPr>
          <w:p w14:paraId="39AAECBE"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100</w:t>
            </w:r>
          </w:p>
        </w:tc>
        <w:tc>
          <w:tcPr>
            <w:tcW w:w="1608" w:type="pct"/>
            <w:tcBorders>
              <w:top w:val="nil"/>
              <w:left w:val="nil"/>
              <w:bottom w:val="single" w:sz="4" w:space="0" w:color="auto"/>
              <w:right w:val="nil"/>
            </w:tcBorders>
            <w:shd w:val="clear" w:color="auto" w:fill="auto"/>
            <w:noWrap/>
            <w:vAlign w:val="center"/>
            <w:hideMark/>
          </w:tcPr>
          <w:p w14:paraId="6D4906FE" w14:textId="77777777" w:rsidR="007F39A2" w:rsidRPr="0027714B" w:rsidRDefault="007F39A2" w:rsidP="007F39A2">
            <w:pPr>
              <w:spacing w:after="0" w:line="240" w:lineRule="auto"/>
              <w:jc w:val="center"/>
              <w:rPr>
                <w:rFonts w:ascii="Arial" w:eastAsia="Times New Roman" w:hAnsi="Arial" w:cs="Arial"/>
              </w:rPr>
            </w:pPr>
            <w:r w:rsidRPr="0027714B">
              <w:rPr>
                <w:rFonts w:ascii="Arial" w:eastAsia="Times New Roman" w:hAnsi="Arial" w:cs="Arial"/>
              </w:rPr>
              <w:t>0</w:t>
            </w:r>
          </w:p>
        </w:tc>
      </w:tr>
    </w:tbl>
    <w:p w14:paraId="412BF2F3" w14:textId="77777777" w:rsidR="007F39A2" w:rsidRPr="0027714B" w:rsidRDefault="007F39A2" w:rsidP="007F39A2">
      <w:pPr>
        <w:spacing w:after="0" w:line="240" w:lineRule="auto"/>
        <w:jc w:val="both"/>
        <w:rPr>
          <w:rFonts w:ascii="Arial" w:hAnsi="Arial" w:cs="Arial"/>
          <w:i/>
          <w:iCs/>
        </w:rPr>
      </w:pPr>
      <w:r w:rsidRPr="0027714B">
        <w:rPr>
          <w:rFonts w:ascii="Arial" w:hAnsi="Arial" w:cs="Arial"/>
          <w:i/>
          <w:iCs/>
        </w:rPr>
        <w:t>Sumber: Tabel Input-Output (2010); Aldila 2016</w:t>
      </w:r>
    </w:p>
    <w:p w14:paraId="4E14287F" w14:textId="77777777" w:rsidR="007F39A2" w:rsidRPr="0027714B" w:rsidRDefault="007F39A2" w:rsidP="007F39A2">
      <w:pPr>
        <w:pStyle w:val="BodyTextIndent"/>
        <w:tabs>
          <w:tab w:val="num" w:pos="1440"/>
          <w:tab w:val="left" w:pos="1650"/>
        </w:tabs>
        <w:spacing w:before="120" w:after="0" w:line="240" w:lineRule="auto"/>
        <w:ind w:left="0"/>
        <w:jc w:val="both"/>
        <w:rPr>
          <w:rFonts w:ascii="Arial" w:hAnsi="Arial" w:cs="Arial"/>
          <w:b/>
          <w:bCs/>
          <w:lang w:val="id-ID"/>
        </w:rPr>
      </w:pPr>
      <w:r w:rsidRPr="0027714B">
        <w:rPr>
          <w:rFonts w:ascii="Arial" w:hAnsi="Arial" w:cs="Arial"/>
          <w:b/>
          <w:bCs/>
          <w:lang w:val="id-ID"/>
        </w:rPr>
        <w:t>Penentuan Harga Bayangan</w:t>
      </w:r>
    </w:p>
    <w:p w14:paraId="76627044" w14:textId="77777777" w:rsidR="007F39A2" w:rsidRPr="0027714B" w:rsidRDefault="007F39A2" w:rsidP="007F39A2">
      <w:pPr>
        <w:pStyle w:val="BodyTextIndent"/>
        <w:tabs>
          <w:tab w:val="num" w:pos="1440"/>
          <w:tab w:val="left" w:pos="1650"/>
        </w:tabs>
        <w:spacing w:after="0" w:line="240" w:lineRule="auto"/>
        <w:ind w:left="0" w:firstLine="567"/>
        <w:jc w:val="both"/>
        <w:rPr>
          <w:rFonts w:ascii="Arial" w:hAnsi="Arial" w:cs="Arial"/>
          <w:lang w:val="id-ID"/>
        </w:rPr>
      </w:pPr>
      <w:r w:rsidRPr="0027714B">
        <w:rPr>
          <w:rFonts w:ascii="Arial" w:hAnsi="Arial" w:cs="Arial"/>
        </w:rPr>
        <w:t>P</w:t>
      </w:r>
      <w:r w:rsidRPr="0027714B">
        <w:rPr>
          <w:rFonts w:ascii="Arial" w:hAnsi="Arial" w:cs="Arial"/>
          <w:lang w:val="id-ID"/>
        </w:rPr>
        <w:t xml:space="preserve">enentuan harga bayangan </w:t>
      </w:r>
      <w:proofErr w:type="spellStart"/>
      <w:r w:rsidRPr="0027714B">
        <w:rPr>
          <w:rFonts w:ascii="Arial" w:hAnsi="Arial" w:cs="Arial"/>
        </w:rPr>
        <w:t>untuk</w:t>
      </w:r>
      <w:proofErr w:type="spellEnd"/>
      <w:r w:rsidRPr="0027714B">
        <w:rPr>
          <w:rFonts w:ascii="Arial" w:hAnsi="Arial" w:cs="Arial"/>
        </w:rPr>
        <w:t xml:space="preserve"> </w:t>
      </w:r>
      <w:proofErr w:type="spellStart"/>
      <w:r w:rsidRPr="0027714B">
        <w:rPr>
          <w:rFonts w:ascii="Arial" w:hAnsi="Arial" w:cs="Arial"/>
        </w:rPr>
        <w:t>komoditas</w:t>
      </w:r>
      <w:proofErr w:type="spellEnd"/>
      <w:r w:rsidRPr="0027714B">
        <w:rPr>
          <w:rFonts w:ascii="Arial" w:hAnsi="Arial" w:cs="Arial"/>
        </w:rPr>
        <w:t xml:space="preserve"> yang </w:t>
      </w:r>
      <w:proofErr w:type="spellStart"/>
      <w:r w:rsidRPr="0027714B">
        <w:rPr>
          <w:rFonts w:ascii="Arial" w:hAnsi="Arial" w:cs="Arial"/>
        </w:rPr>
        <w:t>diekspor</w:t>
      </w:r>
      <w:proofErr w:type="spellEnd"/>
      <w:r w:rsidRPr="0027714B">
        <w:rPr>
          <w:rFonts w:ascii="Arial" w:hAnsi="Arial" w:cs="Arial"/>
        </w:rPr>
        <w:t xml:space="preserve"> </w:t>
      </w:r>
      <w:proofErr w:type="spellStart"/>
      <w:r w:rsidRPr="0027714B">
        <w:rPr>
          <w:rFonts w:ascii="Arial" w:hAnsi="Arial" w:cs="Arial"/>
        </w:rPr>
        <w:t>menggunakan</w:t>
      </w:r>
      <w:proofErr w:type="spellEnd"/>
      <w:r w:rsidRPr="0027714B">
        <w:rPr>
          <w:rFonts w:ascii="Arial" w:hAnsi="Arial" w:cs="Arial"/>
        </w:rPr>
        <w:t xml:space="preserve"> </w:t>
      </w:r>
      <w:proofErr w:type="spellStart"/>
      <w:r w:rsidRPr="0027714B">
        <w:rPr>
          <w:rFonts w:ascii="Arial" w:hAnsi="Arial" w:cs="Arial"/>
        </w:rPr>
        <w:t>pendekatan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FOB (</w:t>
      </w:r>
      <w:r w:rsidRPr="0027714B">
        <w:rPr>
          <w:rFonts w:ascii="Arial" w:hAnsi="Arial" w:cs="Arial"/>
          <w:i/>
        </w:rPr>
        <w:t>Free on Board</w:t>
      </w:r>
      <w:r w:rsidRPr="0027714B">
        <w:rPr>
          <w:rFonts w:ascii="Arial" w:hAnsi="Arial" w:cs="Arial"/>
        </w:rPr>
        <w:t>)</w:t>
      </w:r>
      <w:r w:rsidRPr="0027714B">
        <w:rPr>
          <w:rFonts w:ascii="Arial" w:hAnsi="Arial" w:cs="Arial"/>
          <w:lang w:val="id-ID"/>
        </w:rPr>
        <w:t xml:space="preserve"> dan komoditas yang</w:t>
      </w:r>
      <w:r w:rsidRPr="0027714B">
        <w:rPr>
          <w:rFonts w:ascii="Arial" w:hAnsi="Arial" w:cs="Arial"/>
        </w:rPr>
        <w:t xml:space="preserve"> </w:t>
      </w:r>
      <w:proofErr w:type="spellStart"/>
      <w:r w:rsidRPr="0027714B">
        <w:rPr>
          <w:rFonts w:ascii="Arial" w:hAnsi="Arial" w:cs="Arial"/>
        </w:rPr>
        <w:t>diimpor</w:t>
      </w:r>
      <w:proofErr w:type="spellEnd"/>
      <w:r w:rsidRPr="0027714B">
        <w:rPr>
          <w:rFonts w:ascii="Arial" w:hAnsi="Arial" w:cs="Arial"/>
        </w:rPr>
        <w:t xml:space="preserve"> </w:t>
      </w:r>
      <w:proofErr w:type="spellStart"/>
      <w:r w:rsidRPr="0027714B">
        <w:rPr>
          <w:rFonts w:ascii="Arial" w:hAnsi="Arial" w:cs="Arial"/>
        </w:rPr>
        <w:t>menggunakan</w:t>
      </w:r>
      <w:proofErr w:type="spellEnd"/>
      <w:r w:rsidRPr="0027714B">
        <w:rPr>
          <w:rFonts w:ascii="Arial" w:hAnsi="Arial" w:cs="Arial"/>
        </w:rPr>
        <w:t xml:space="preserve"> </w:t>
      </w:r>
      <w:proofErr w:type="spellStart"/>
      <w:r w:rsidRPr="0027714B">
        <w:rPr>
          <w:rFonts w:ascii="Arial" w:hAnsi="Arial" w:cs="Arial"/>
        </w:rPr>
        <w:t>pendekatan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CIF (</w:t>
      </w:r>
      <w:r w:rsidRPr="0027714B">
        <w:rPr>
          <w:rFonts w:ascii="Arial" w:hAnsi="Arial" w:cs="Arial"/>
          <w:i/>
        </w:rPr>
        <w:t>Cost Insurance Freight</w:t>
      </w:r>
      <w:r w:rsidRPr="0027714B">
        <w:rPr>
          <w:rFonts w:ascii="Arial" w:hAnsi="Arial" w:cs="Arial"/>
        </w:rPr>
        <w:t>).</w:t>
      </w:r>
      <w:r w:rsidRPr="0027714B">
        <w:rPr>
          <w:rFonts w:ascii="Arial" w:hAnsi="Arial" w:cs="Arial"/>
          <w:lang w:val="id-ID"/>
        </w:rPr>
        <w:t xml:space="preserve"> </w:t>
      </w:r>
      <w:r w:rsidRPr="0027714B">
        <w:rPr>
          <w:rFonts w:ascii="Arial" w:hAnsi="Arial" w:cs="Arial"/>
        </w:rPr>
        <w:t xml:space="preserve">Harga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merupakan</w:t>
      </w:r>
      <w:proofErr w:type="spellEnd"/>
      <w:r w:rsidRPr="0027714B">
        <w:rPr>
          <w:rFonts w:ascii="Arial" w:hAnsi="Arial" w:cs="Arial"/>
        </w:rPr>
        <w:t xml:space="preserve"> </w:t>
      </w:r>
      <w:r w:rsidRPr="0027714B">
        <w:rPr>
          <w:rFonts w:ascii="Arial" w:hAnsi="Arial" w:cs="Arial"/>
          <w:lang w:val="id-ID"/>
        </w:rPr>
        <w:t>harga yang berlaku dalam keadaan keseimbangan sempurna dan adanya persaingan sempurna (Soekartawi 1991).</w:t>
      </w:r>
    </w:p>
    <w:p w14:paraId="3979E2A1" w14:textId="77777777" w:rsidR="007F39A2" w:rsidRPr="0027714B" w:rsidRDefault="007F39A2" w:rsidP="007F39A2">
      <w:pPr>
        <w:pStyle w:val="BodyTextIndent"/>
        <w:tabs>
          <w:tab w:val="num" w:pos="1440"/>
          <w:tab w:val="left" w:pos="1650"/>
        </w:tabs>
        <w:spacing w:after="0" w:line="240" w:lineRule="auto"/>
        <w:ind w:left="0" w:firstLine="567"/>
        <w:jc w:val="both"/>
        <w:rPr>
          <w:rFonts w:ascii="Arial" w:hAnsi="Arial" w:cs="Arial"/>
        </w:rPr>
      </w:pPr>
      <w:proofErr w:type="spellStart"/>
      <w:r w:rsidRPr="0027714B">
        <w:rPr>
          <w:rFonts w:ascii="Arial" w:hAnsi="Arial" w:cs="Arial"/>
        </w:rPr>
        <w:t>Perhitungan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bayangan</w:t>
      </w:r>
      <w:proofErr w:type="spellEnd"/>
      <w:r w:rsidRPr="0027714B">
        <w:rPr>
          <w:rFonts w:ascii="Arial" w:hAnsi="Arial" w:cs="Arial"/>
        </w:rPr>
        <w:t xml:space="preserve"> input yang </w:t>
      </w:r>
      <w:proofErr w:type="spellStart"/>
      <w:r w:rsidRPr="0027714B">
        <w:rPr>
          <w:rFonts w:ascii="Arial" w:hAnsi="Arial" w:cs="Arial"/>
        </w:rPr>
        <w:t>hanya</w:t>
      </w:r>
      <w:proofErr w:type="spellEnd"/>
      <w:r w:rsidRPr="0027714B">
        <w:rPr>
          <w:rFonts w:ascii="Arial" w:hAnsi="Arial" w:cs="Arial"/>
        </w:rPr>
        <w:t xml:space="preserve"> </w:t>
      </w:r>
      <w:proofErr w:type="spellStart"/>
      <w:r w:rsidRPr="0027714B">
        <w:rPr>
          <w:rFonts w:ascii="Arial" w:hAnsi="Arial" w:cs="Arial"/>
        </w:rPr>
        <w:t>diperdagangkan</w:t>
      </w:r>
      <w:proofErr w:type="spellEnd"/>
      <w:r w:rsidRPr="0027714B">
        <w:rPr>
          <w:rFonts w:ascii="Arial" w:hAnsi="Arial" w:cs="Arial"/>
        </w:rPr>
        <w:t xml:space="preserve"> di </w:t>
      </w:r>
      <w:proofErr w:type="spellStart"/>
      <w:r w:rsidRPr="0027714B">
        <w:rPr>
          <w:rFonts w:ascii="Arial" w:hAnsi="Arial" w:cs="Arial"/>
        </w:rPr>
        <w:t>dalam</w:t>
      </w:r>
      <w:proofErr w:type="spellEnd"/>
      <w:r w:rsidRPr="0027714B">
        <w:rPr>
          <w:rFonts w:ascii="Arial" w:hAnsi="Arial" w:cs="Arial"/>
        </w:rPr>
        <w:t xml:space="preserve"> negeri (</w:t>
      </w:r>
      <w:r w:rsidRPr="0027714B">
        <w:rPr>
          <w:rFonts w:ascii="Arial" w:hAnsi="Arial" w:cs="Arial"/>
          <w:i/>
        </w:rPr>
        <w:t>non</w:t>
      </w:r>
      <w:r w:rsidRPr="0027714B">
        <w:rPr>
          <w:rFonts w:ascii="Arial" w:hAnsi="Arial" w:cs="Arial"/>
          <w:i/>
          <w:lang w:val="id-ID"/>
        </w:rPr>
        <w:t>-</w:t>
      </w:r>
      <w:r w:rsidRPr="0027714B">
        <w:rPr>
          <w:rFonts w:ascii="Arial" w:hAnsi="Arial" w:cs="Arial"/>
          <w:i/>
        </w:rPr>
        <w:t>tradable</w:t>
      </w:r>
      <w:r w:rsidRPr="0027714B">
        <w:rPr>
          <w:rFonts w:ascii="Arial" w:hAnsi="Arial" w:cs="Arial"/>
        </w:rPr>
        <w:t xml:space="preserve">) </w:t>
      </w:r>
      <w:r w:rsidRPr="0027714B">
        <w:rPr>
          <w:rFonts w:ascii="Arial" w:hAnsi="Arial" w:cs="Arial"/>
          <w:lang w:val="id-ID"/>
        </w:rPr>
        <w:t>menggunakan</w:t>
      </w:r>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domestik</w:t>
      </w:r>
      <w:proofErr w:type="spellEnd"/>
      <w:r w:rsidRPr="0027714B">
        <w:rPr>
          <w:rFonts w:ascii="Arial" w:hAnsi="Arial" w:cs="Arial"/>
        </w:rPr>
        <w:t xml:space="preserve">, </w:t>
      </w:r>
      <w:proofErr w:type="spellStart"/>
      <w:r w:rsidRPr="0027714B">
        <w:rPr>
          <w:rFonts w:ascii="Arial" w:hAnsi="Arial" w:cs="Arial"/>
        </w:rPr>
        <w:t>sedangkan</w:t>
      </w:r>
      <w:proofErr w:type="spellEnd"/>
      <w:r w:rsidRPr="0027714B">
        <w:rPr>
          <w:rFonts w:ascii="Arial" w:hAnsi="Arial" w:cs="Arial"/>
        </w:rPr>
        <w:t xml:space="preserve"> </w:t>
      </w:r>
      <w:proofErr w:type="spellStart"/>
      <w:r w:rsidRPr="0027714B">
        <w:rPr>
          <w:rFonts w:ascii="Arial" w:hAnsi="Arial" w:cs="Arial"/>
        </w:rPr>
        <w:t>untuk</w:t>
      </w:r>
      <w:proofErr w:type="spellEnd"/>
      <w:r w:rsidRPr="0027714B">
        <w:rPr>
          <w:rFonts w:ascii="Arial" w:hAnsi="Arial" w:cs="Arial"/>
        </w:rPr>
        <w:t xml:space="preserve"> input yang </w:t>
      </w:r>
      <w:proofErr w:type="spellStart"/>
      <w:r w:rsidRPr="0027714B">
        <w:rPr>
          <w:rFonts w:ascii="Arial" w:hAnsi="Arial" w:cs="Arial"/>
        </w:rPr>
        <w:t>diperdagangkan</w:t>
      </w:r>
      <w:proofErr w:type="spellEnd"/>
      <w:r w:rsidRPr="0027714B">
        <w:rPr>
          <w:rFonts w:ascii="Arial" w:hAnsi="Arial" w:cs="Arial"/>
        </w:rPr>
        <w:t xml:space="preserve"> di pasar </w:t>
      </w:r>
      <w:proofErr w:type="spellStart"/>
      <w:r w:rsidRPr="0027714B">
        <w:rPr>
          <w:rFonts w:ascii="Arial" w:hAnsi="Arial" w:cs="Arial"/>
        </w:rPr>
        <w:t>internasional</w:t>
      </w:r>
      <w:proofErr w:type="spellEnd"/>
      <w:r w:rsidRPr="0027714B">
        <w:rPr>
          <w:rFonts w:ascii="Arial" w:hAnsi="Arial" w:cs="Arial"/>
        </w:rPr>
        <w:t xml:space="preserve"> </w:t>
      </w:r>
      <w:proofErr w:type="spellStart"/>
      <w:r w:rsidRPr="0027714B">
        <w:rPr>
          <w:rFonts w:ascii="Arial" w:hAnsi="Arial" w:cs="Arial"/>
        </w:rPr>
        <w:t>menggunakan</w:t>
      </w:r>
      <w:proofErr w:type="spellEnd"/>
      <w:r w:rsidRPr="0027714B">
        <w:rPr>
          <w:rFonts w:ascii="Arial" w:hAnsi="Arial" w:cs="Arial"/>
        </w:rPr>
        <w:t xml:space="preserve"> </w:t>
      </w:r>
      <w:proofErr w:type="spellStart"/>
      <w:r w:rsidRPr="0027714B">
        <w:rPr>
          <w:rFonts w:ascii="Arial" w:hAnsi="Arial" w:cs="Arial"/>
        </w:rPr>
        <w:t>pendek</w:t>
      </w:r>
      <w:proofErr w:type="spellEnd"/>
      <w:r w:rsidRPr="0027714B">
        <w:rPr>
          <w:rFonts w:ascii="Arial" w:hAnsi="Arial" w:cs="Arial"/>
          <w:lang w:val="id-ID"/>
        </w:rPr>
        <w:t>a</w:t>
      </w:r>
      <w:r w:rsidRPr="0027714B">
        <w:rPr>
          <w:rFonts w:ascii="Arial" w:hAnsi="Arial" w:cs="Arial"/>
        </w:rPr>
        <w:t xml:space="preserve">tan </w:t>
      </w:r>
      <w:proofErr w:type="spellStart"/>
      <w:r w:rsidRPr="0027714B">
        <w:rPr>
          <w:rFonts w:ascii="Arial" w:hAnsi="Arial" w:cs="Arial"/>
        </w:rPr>
        <w:t>harga</w:t>
      </w:r>
      <w:proofErr w:type="spellEnd"/>
      <w:r w:rsidRPr="0027714B">
        <w:rPr>
          <w:rFonts w:ascii="Arial" w:hAnsi="Arial" w:cs="Arial"/>
        </w:rPr>
        <w:t xml:space="preserve"> FOB </w:t>
      </w:r>
      <w:proofErr w:type="spellStart"/>
      <w:r w:rsidRPr="0027714B">
        <w:rPr>
          <w:rFonts w:ascii="Arial" w:hAnsi="Arial" w:cs="Arial"/>
        </w:rPr>
        <w:t>jika</w:t>
      </w:r>
      <w:proofErr w:type="spellEnd"/>
      <w:r w:rsidRPr="0027714B">
        <w:rPr>
          <w:rFonts w:ascii="Arial" w:hAnsi="Arial" w:cs="Arial"/>
        </w:rPr>
        <w:t xml:space="preserve"> </w:t>
      </w:r>
      <w:proofErr w:type="spellStart"/>
      <w:r w:rsidRPr="0027714B">
        <w:rPr>
          <w:rFonts w:ascii="Arial" w:hAnsi="Arial" w:cs="Arial"/>
        </w:rPr>
        <w:t>merupakan</w:t>
      </w:r>
      <w:proofErr w:type="spellEnd"/>
      <w:r w:rsidRPr="0027714B">
        <w:rPr>
          <w:rFonts w:ascii="Arial" w:hAnsi="Arial" w:cs="Arial"/>
        </w:rPr>
        <w:t xml:space="preserve"> </w:t>
      </w:r>
      <w:proofErr w:type="spellStart"/>
      <w:r w:rsidRPr="0027714B">
        <w:rPr>
          <w:rFonts w:ascii="Arial" w:hAnsi="Arial" w:cs="Arial"/>
        </w:rPr>
        <w:t>produk</w:t>
      </w:r>
      <w:proofErr w:type="spellEnd"/>
      <w:r w:rsidRPr="0027714B">
        <w:rPr>
          <w:rFonts w:ascii="Arial" w:hAnsi="Arial" w:cs="Arial"/>
        </w:rPr>
        <w:t xml:space="preserve"> </w:t>
      </w:r>
      <w:proofErr w:type="spellStart"/>
      <w:r w:rsidRPr="0027714B">
        <w:rPr>
          <w:rFonts w:ascii="Arial" w:hAnsi="Arial" w:cs="Arial"/>
        </w:rPr>
        <w:t>ekspor</w:t>
      </w:r>
      <w:proofErr w:type="spellEnd"/>
      <w:r w:rsidRPr="0027714B">
        <w:rPr>
          <w:rFonts w:ascii="Arial" w:hAnsi="Arial" w:cs="Arial"/>
        </w:rPr>
        <w:t xml:space="preserve"> dan </w:t>
      </w:r>
      <w:proofErr w:type="spellStart"/>
      <w:r w:rsidRPr="0027714B">
        <w:rPr>
          <w:rFonts w:ascii="Arial" w:hAnsi="Arial" w:cs="Arial"/>
        </w:rPr>
        <w:t>harga</w:t>
      </w:r>
      <w:proofErr w:type="spellEnd"/>
      <w:r w:rsidRPr="0027714B">
        <w:rPr>
          <w:rFonts w:ascii="Arial" w:hAnsi="Arial" w:cs="Arial"/>
        </w:rPr>
        <w:t xml:space="preserve"> CIF </w:t>
      </w:r>
      <w:proofErr w:type="spellStart"/>
      <w:r w:rsidRPr="0027714B">
        <w:rPr>
          <w:rFonts w:ascii="Arial" w:hAnsi="Arial" w:cs="Arial"/>
        </w:rPr>
        <w:t>jika</w:t>
      </w:r>
      <w:proofErr w:type="spellEnd"/>
      <w:r w:rsidRPr="0027714B">
        <w:rPr>
          <w:rFonts w:ascii="Arial" w:hAnsi="Arial" w:cs="Arial"/>
        </w:rPr>
        <w:t xml:space="preserve"> </w:t>
      </w:r>
      <w:proofErr w:type="spellStart"/>
      <w:r w:rsidRPr="0027714B">
        <w:rPr>
          <w:rFonts w:ascii="Arial" w:hAnsi="Arial" w:cs="Arial"/>
        </w:rPr>
        <w:t>merupakan</w:t>
      </w:r>
      <w:proofErr w:type="spellEnd"/>
      <w:r w:rsidRPr="0027714B">
        <w:rPr>
          <w:rFonts w:ascii="Arial" w:hAnsi="Arial" w:cs="Arial"/>
        </w:rPr>
        <w:t xml:space="preserve"> </w:t>
      </w:r>
      <w:proofErr w:type="spellStart"/>
      <w:r w:rsidRPr="0027714B">
        <w:rPr>
          <w:rFonts w:ascii="Arial" w:hAnsi="Arial" w:cs="Arial"/>
        </w:rPr>
        <w:t>produk</w:t>
      </w:r>
      <w:proofErr w:type="spellEnd"/>
      <w:r w:rsidRPr="0027714B">
        <w:rPr>
          <w:rFonts w:ascii="Arial" w:hAnsi="Arial" w:cs="Arial"/>
        </w:rPr>
        <w:t xml:space="preserve"> </w:t>
      </w:r>
      <w:proofErr w:type="spellStart"/>
      <w:r w:rsidRPr="0027714B">
        <w:rPr>
          <w:rFonts w:ascii="Arial" w:hAnsi="Arial" w:cs="Arial"/>
        </w:rPr>
        <w:t>impor</w:t>
      </w:r>
      <w:proofErr w:type="spellEnd"/>
      <w:r w:rsidRPr="0027714B">
        <w:rPr>
          <w:rFonts w:ascii="Arial" w:hAnsi="Arial" w:cs="Arial"/>
        </w:rPr>
        <w:t xml:space="preserve">. Harga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pupuk</w:t>
      </w:r>
      <w:proofErr w:type="spellEnd"/>
      <w:r w:rsidRPr="0027714B">
        <w:rPr>
          <w:rFonts w:ascii="Arial" w:hAnsi="Arial" w:cs="Arial"/>
        </w:rPr>
        <w:t xml:space="preserve"> urea </w:t>
      </w:r>
      <w:proofErr w:type="spellStart"/>
      <w:r w:rsidRPr="0027714B">
        <w:rPr>
          <w:rFonts w:ascii="Arial" w:hAnsi="Arial" w:cs="Arial"/>
        </w:rPr>
        <w:t>ditentukan</w:t>
      </w:r>
      <w:proofErr w:type="spellEnd"/>
      <w:r w:rsidRPr="0027714B">
        <w:rPr>
          <w:rFonts w:ascii="Arial" w:hAnsi="Arial" w:cs="Arial"/>
        </w:rPr>
        <w:t xml:space="preserve"> </w:t>
      </w:r>
      <w:proofErr w:type="spellStart"/>
      <w:r w:rsidRPr="0027714B">
        <w:rPr>
          <w:rFonts w:ascii="Arial" w:hAnsi="Arial" w:cs="Arial"/>
        </w:rPr>
        <w:t>berdasarkan</w:t>
      </w:r>
      <w:proofErr w:type="spellEnd"/>
      <w:r w:rsidRPr="0027714B">
        <w:rPr>
          <w:rFonts w:ascii="Arial" w:hAnsi="Arial" w:cs="Arial"/>
        </w:rPr>
        <w:t xml:space="preserve"> FOB, </w:t>
      </w:r>
      <w:proofErr w:type="spellStart"/>
      <w:r w:rsidRPr="0027714B">
        <w:rPr>
          <w:rFonts w:ascii="Arial" w:hAnsi="Arial" w:cs="Arial"/>
        </w:rPr>
        <w:t>hal</w:t>
      </w:r>
      <w:proofErr w:type="spellEnd"/>
      <w:r w:rsidRPr="0027714B">
        <w:rPr>
          <w:rFonts w:ascii="Arial" w:hAnsi="Arial" w:cs="Arial"/>
        </w:rPr>
        <w:t xml:space="preserve"> </w:t>
      </w:r>
      <w:proofErr w:type="spellStart"/>
      <w:r w:rsidRPr="0027714B">
        <w:rPr>
          <w:rFonts w:ascii="Arial" w:hAnsi="Arial" w:cs="Arial"/>
        </w:rPr>
        <w:t>tersebut</w:t>
      </w:r>
      <w:proofErr w:type="spellEnd"/>
      <w:r w:rsidRPr="0027714B">
        <w:rPr>
          <w:rFonts w:ascii="Arial" w:hAnsi="Arial" w:cs="Arial"/>
        </w:rPr>
        <w:t xml:space="preserve"> </w:t>
      </w:r>
      <w:proofErr w:type="spellStart"/>
      <w:r w:rsidRPr="0027714B">
        <w:rPr>
          <w:rFonts w:ascii="Arial" w:hAnsi="Arial" w:cs="Arial"/>
        </w:rPr>
        <w:t>dikarenakan</w:t>
      </w:r>
      <w:proofErr w:type="spellEnd"/>
      <w:r w:rsidRPr="0027714B">
        <w:rPr>
          <w:rFonts w:ascii="Arial" w:hAnsi="Arial" w:cs="Arial"/>
        </w:rPr>
        <w:t xml:space="preserve"> Indonesia </w:t>
      </w:r>
      <w:proofErr w:type="spellStart"/>
      <w:r w:rsidRPr="0027714B">
        <w:rPr>
          <w:rFonts w:ascii="Arial" w:hAnsi="Arial" w:cs="Arial"/>
        </w:rPr>
        <w:t>merupakan</w:t>
      </w:r>
      <w:proofErr w:type="spellEnd"/>
      <w:r w:rsidRPr="0027714B">
        <w:rPr>
          <w:rFonts w:ascii="Arial" w:hAnsi="Arial" w:cs="Arial"/>
        </w:rPr>
        <w:t xml:space="preserve"> </w:t>
      </w:r>
      <w:proofErr w:type="spellStart"/>
      <w:r w:rsidRPr="0027714B">
        <w:rPr>
          <w:rFonts w:ascii="Arial" w:hAnsi="Arial" w:cs="Arial"/>
        </w:rPr>
        <w:t>eksportir</w:t>
      </w:r>
      <w:proofErr w:type="spellEnd"/>
      <w:r w:rsidRPr="0027714B">
        <w:rPr>
          <w:rFonts w:ascii="Arial" w:hAnsi="Arial" w:cs="Arial"/>
        </w:rPr>
        <w:t xml:space="preserve"> </w:t>
      </w:r>
      <w:r w:rsidRPr="0027714B">
        <w:rPr>
          <w:rFonts w:ascii="Arial" w:hAnsi="Arial" w:cs="Arial"/>
          <w:lang w:val="id-ID"/>
        </w:rPr>
        <w:t xml:space="preserve">pupuk </w:t>
      </w:r>
      <w:r w:rsidRPr="0027714B">
        <w:rPr>
          <w:rFonts w:ascii="Arial" w:hAnsi="Arial" w:cs="Arial"/>
        </w:rPr>
        <w:t xml:space="preserve">urea, </w:t>
      </w:r>
      <w:proofErr w:type="spellStart"/>
      <w:r w:rsidRPr="0027714B">
        <w:rPr>
          <w:rFonts w:ascii="Arial" w:hAnsi="Arial" w:cs="Arial"/>
        </w:rPr>
        <w:t>sedangkan</w:t>
      </w:r>
      <w:proofErr w:type="spellEnd"/>
      <w:r w:rsidRPr="0027714B">
        <w:rPr>
          <w:rFonts w:ascii="Arial" w:hAnsi="Arial" w:cs="Arial"/>
        </w:rPr>
        <w:t xml:space="preserve"> Harga </w:t>
      </w:r>
      <w:proofErr w:type="spellStart"/>
      <w:r w:rsidRPr="0027714B">
        <w:rPr>
          <w:rFonts w:ascii="Arial" w:hAnsi="Arial" w:cs="Arial"/>
        </w:rPr>
        <w:t>pupuk</w:t>
      </w:r>
      <w:proofErr w:type="spellEnd"/>
      <w:r w:rsidRPr="0027714B">
        <w:rPr>
          <w:rFonts w:ascii="Arial" w:hAnsi="Arial" w:cs="Arial"/>
        </w:rPr>
        <w:t xml:space="preserve"> </w:t>
      </w:r>
      <w:proofErr w:type="spellStart"/>
      <w:r w:rsidRPr="0027714B">
        <w:rPr>
          <w:rFonts w:ascii="Arial" w:hAnsi="Arial" w:cs="Arial"/>
        </w:rPr>
        <w:t>kimia</w:t>
      </w:r>
      <w:proofErr w:type="spellEnd"/>
      <w:r w:rsidRPr="0027714B">
        <w:rPr>
          <w:rFonts w:ascii="Arial" w:hAnsi="Arial" w:cs="Arial"/>
        </w:rPr>
        <w:t xml:space="preserve"> </w:t>
      </w:r>
      <w:proofErr w:type="spellStart"/>
      <w:r w:rsidRPr="0027714B">
        <w:rPr>
          <w:rFonts w:ascii="Arial" w:hAnsi="Arial" w:cs="Arial"/>
        </w:rPr>
        <w:t>lainnya</w:t>
      </w:r>
      <w:proofErr w:type="spellEnd"/>
      <w:r w:rsidRPr="0027714B">
        <w:rPr>
          <w:rFonts w:ascii="Arial" w:hAnsi="Arial" w:cs="Arial"/>
        </w:rPr>
        <w:t xml:space="preserve"> </w:t>
      </w:r>
      <w:proofErr w:type="spellStart"/>
      <w:r w:rsidRPr="0027714B">
        <w:rPr>
          <w:rFonts w:ascii="Arial" w:hAnsi="Arial" w:cs="Arial"/>
        </w:rPr>
        <w:t>seperti</w:t>
      </w:r>
      <w:proofErr w:type="spellEnd"/>
      <w:r w:rsidRPr="0027714B">
        <w:rPr>
          <w:rFonts w:ascii="Arial" w:hAnsi="Arial" w:cs="Arial"/>
          <w:lang w:val="id-ID"/>
        </w:rPr>
        <w:t xml:space="preserve"> pupuk</w:t>
      </w:r>
      <w:r w:rsidRPr="0027714B">
        <w:rPr>
          <w:rFonts w:ascii="Arial" w:hAnsi="Arial" w:cs="Arial"/>
        </w:rPr>
        <w:t xml:space="preserve"> NPK </w:t>
      </w:r>
      <w:r w:rsidRPr="0027714B">
        <w:rPr>
          <w:rFonts w:ascii="Arial" w:hAnsi="Arial" w:cs="Arial"/>
          <w:lang w:val="id-ID"/>
        </w:rPr>
        <w:t xml:space="preserve">dan </w:t>
      </w:r>
      <w:r w:rsidRPr="0027714B">
        <w:rPr>
          <w:rFonts w:ascii="Arial" w:hAnsi="Arial" w:cs="Arial"/>
        </w:rPr>
        <w:t>ZA</w:t>
      </w:r>
      <w:r w:rsidRPr="0027714B">
        <w:rPr>
          <w:rFonts w:ascii="Arial" w:hAnsi="Arial" w:cs="Arial"/>
          <w:lang w:val="id-ID"/>
        </w:rPr>
        <w:t xml:space="preserve"> </w:t>
      </w:r>
      <w:proofErr w:type="spellStart"/>
      <w:r w:rsidRPr="0027714B">
        <w:rPr>
          <w:rFonts w:ascii="Arial" w:hAnsi="Arial" w:cs="Arial"/>
        </w:rPr>
        <w:t>menggunakan</w:t>
      </w:r>
      <w:proofErr w:type="spellEnd"/>
      <w:r w:rsidRPr="0027714B">
        <w:rPr>
          <w:rFonts w:ascii="Arial" w:hAnsi="Arial" w:cs="Arial"/>
        </w:rPr>
        <w:t xml:space="preserve"> </w:t>
      </w:r>
      <w:proofErr w:type="spellStart"/>
      <w:r w:rsidRPr="0027714B">
        <w:rPr>
          <w:rFonts w:ascii="Arial" w:hAnsi="Arial" w:cs="Arial"/>
        </w:rPr>
        <w:t>pendek</w:t>
      </w:r>
      <w:proofErr w:type="spellEnd"/>
      <w:r w:rsidRPr="0027714B">
        <w:rPr>
          <w:rFonts w:ascii="Arial" w:hAnsi="Arial" w:cs="Arial"/>
          <w:lang w:val="id-ID"/>
        </w:rPr>
        <w:t>a</w:t>
      </w:r>
      <w:r w:rsidRPr="0027714B">
        <w:rPr>
          <w:rFonts w:ascii="Arial" w:hAnsi="Arial" w:cs="Arial"/>
        </w:rPr>
        <w:t xml:space="preserve">tan </w:t>
      </w:r>
      <w:proofErr w:type="spellStart"/>
      <w:r w:rsidRPr="0027714B">
        <w:rPr>
          <w:rFonts w:ascii="Arial" w:hAnsi="Arial" w:cs="Arial"/>
        </w:rPr>
        <w:t>harga</w:t>
      </w:r>
      <w:proofErr w:type="spellEnd"/>
      <w:r w:rsidRPr="0027714B">
        <w:rPr>
          <w:rFonts w:ascii="Arial" w:hAnsi="Arial" w:cs="Arial"/>
        </w:rPr>
        <w:t xml:space="preserve"> CIF yang </w:t>
      </w:r>
      <w:proofErr w:type="spellStart"/>
      <w:r w:rsidRPr="0027714B">
        <w:rPr>
          <w:rFonts w:ascii="Arial" w:hAnsi="Arial" w:cs="Arial"/>
        </w:rPr>
        <w:t>kemudian</w:t>
      </w:r>
      <w:proofErr w:type="spellEnd"/>
      <w:r w:rsidRPr="0027714B">
        <w:rPr>
          <w:rFonts w:ascii="Arial" w:hAnsi="Arial" w:cs="Arial"/>
        </w:rPr>
        <w:t xml:space="preserve"> </w:t>
      </w:r>
      <w:proofErr w:type="spellStart"/>
      <w:r w:rsidRPr="0027714B">
        <w:rPr>
          <w:rFonts w:ascii="Arial" w:hAnsi="Arial" w:cs="Arial"/>
        </w:rPr>
        <w:t>ditambahkan</w:t>
      </w:r>
      <w:proofErr w:type="spellEnd"/>
      <w:r w:rsidRPr="0027714B">
        <w:rPr>
          <w:rFonts w:ascii="Arial" w:hAnsi="Arial" w:cs="Arial"/>
        </w:rPr>
        <w:t xml:space="preserve"> </w:t>
      </w:r>
      <w:proofErr w:type="spellStart"/>
      <w:r w:rsidRPr="0027714B">
        <w:rPr>
          <w:rFonts w:ascii="Arial" w:hAnsi="Arial" w:cs="Arial"/>
        </w:rPr>
        <w:t>dengan</w:t>
      </w:r>
      <w:proofErr w:type="spellEnd"/>
      <w:r w:rsidRPr="0027714B">
        <w:rPr>
          <w:rFonts w:ascii="Arial" w:hAnsi="Arial" w:cs="Arial"/>
        </w:rPr>
        <w:t xml:space="preserve"> </w:t>
      </w:r>
      <w:proofErr w:type="spellStart"/>
      <w:r w:rsidRPr="0027714B">
        <w:rPr>
          <w:rFonts w:ascii="Arial" w:hAnsi="Arial" w:cs="Arial"/>
        </w:rPr>
        <w:t>biaya</w:t>
      </w:r>
      <w:proofErr w:type="spellEnd"/>
      <w:r w:rsidRPr="0027714B">
        <w:rPr>
          <w:rFonts w:ascii="Arial" w:hAnsi="Arial" w:cs="Arial"/>
        </w:rPr>
        <w:t xml:space="preserve"> </w:t>
      </w:r>
      <w:proofErr w:type="spellStart"/>
      <w:r w:rsidRPr="0027714B">
        <w:rPr>
          <w:rFonts w:ascii="Arial" w:hAnsi="Arial" w:cs="Arial"/>
        </w:rPr>
        <w:t>bongkar</w:t>
      </w:r>
      <w:proofErr w:type="spellEnd"/>
      <w:r w:rsidRPr="0027714B">
        <w:rPr>
          <w:rFonts w:ascii="Arial" w:hAnsi="Arial" w:cs="Arial"/>
        </w:rPr>
        <w:t xml:space="preserve"> </w:t>
      </w:r>
      <w:proofErr w:type="spellStart"/>
      <w:r w:rsidRPr="0027714B">
        <w:rPr>
          <w:rFonts w:ascii="Arial" w:hAnsi="Arial" w:cs="Arial"/>
        </w:rPr>
        <w:t>muat</w:t>
      </w:r>
      <w:proofErr w:type="spellEnd"/>
      <w:r w:rsidRPr="0027714B">
        <w:rPr>
          <w:rFonts w:ascii="Arial" w:hAnsi="Arial" w:cs="Arial"/>
        </w:rPr>
        <w:t xml:space="preserve"> di Pelabuhan </w:t>
      </w:r>
      <w:proofErr w:type="spellStart"/>
      <w:r w:rsidRPr="0027714B">
        <w:rPr>
          <w:rFonts w:ascii="Arial" w:hAnsi="Arial" w:cs="Arial"/>
        </w:rPr>
        <w:t>Tanjung</w:t>
      </w:r>
      <w:proofErr w:type="spellEnd"/>
      <w:r w:rsidRPr="0027714B">
        <w:rPr>
          <w:rFonts w:ascii="Arial" w:hAnsi="Arial" w:cs="Arial"/>
        </w:rPr>
        <w:t xml:space="preserve"> Perak dan </w:t>
      </w:r>
      <w:proofErr w:type="spellStart"/>
      <w:r w:rsidRPr="0027714B">
        <w:rPr>
          <w:rFonts w:ascii="Arial" w:hAnsi="Arial" w:cs="Arial"/>
        </w:rPr>
        <w:t>biaya</w:t>
      </w:r>
      <w:proofErr w:type="spellEnd"/>
      <w:r w:rsidRPr="0027714B">
        <w:rPr>
          <w:rFonts w:ascii="Arial" w:hAnsi="Arial" w:cs="Arial"/>
        </w:rPr>
        <w:t xml:space="preserve"> </w:t>
      </w:r>
      <w:proofErr w:type="spellStart"/>
      <w:r w:rsidRPr="0027714B">
        <w:rPr>
          <w:rFonts w:ascii="Arial" w:hAnsi="Arial" w:cs="Arial"/>
        </w:rPr>
        <w:t>transportasi</w:t>
      </w:r>
      <w:proofErr w:type="spellEnd"/>
      <w:r w:rsidRPr="0027714B">
        <w:rPr>
          <w:rFonts w:ascii="Arial" w:hAnsi="Arial" w:cs="Arial"/>
        </w:rPr>
        <w:t xml:space="preserve"> </w:t>
      </w:r>
      <w:proofErr w:type="spellStart"/>
      <w:r w:rsidRPr="0027714B">
        <w:rPr>
          <w:rFonts w:ascii="Arial" w:hAnsi="Arial" w:cs="Arial"/>
        </w:rPr>
        <w:t>dari</w:t>
      </w:r>
      <w:proofErr w:type="spellEnd"/>
      <w:r w:rsidRPr="0027714B">
        <w:rPr>
          <w:rFonts w:ascii="Arial" w:hAnsi="Arial" w:cs="Arial"/>
        </w:rPr>
        <w:t xml:space="preserve"> </w:t>
      </w:r>
      <w:proofErr w:type="spellStart"/>
      <w:r w:rsidRPr="0027714B">
        <w:rPr>
          <w:rFonts w:ascii="Arial" w:hAnsi="Arial" w:cs="Arial"/>
        </w:rPr>
        <w:t>pelabuhan</w:t>
      </w:r>
      <w:proofErr w:type="spellEnd"/>
      <w:r w:rsidRPr="0027714B">
        <w:rPr>
          <w:rFonts w:ascii="Arial" w:hAnsi="Arial" w:cs="Arial"/>
        </w:rPr>
        <w:t xml:space="preserve"> </w:t>
      </w:r>
      <w:proofErr w:type="spellStart"/>
      <w:r w:rsidRPr="0027714B">
        <w:rPr>
          <w:rFonts w:ascii="Arial" w:hAnsi="Arial" w:cs="Arial"/>
        </w:rPr>
        <w:t>hingga</w:t>
      </w:r>
      <w:proofErr w:type="spellEnd"/>
      <w:r w:rsidRPr="0027714B">
        <w:rPr>
          <w:rFonts w:ascii="Arial" w:hAnsi="Arial" w:cs="Arial"/>
        </w:rPr>
        <w:t xml:space="preserve"> </w:t>
      </w:r>
      <w:proofErr w:type="spellStart"/>
      <w:r w:rsidRPr="0027714B">
        <w:rPr>
          <w:rFonts w:ascii="Arial" w:hAnsi="Arial" w:cs="Arial"/>
        </w:rPr>
        <w:t>ke</w:t>
      </w:r>
      <w:proofErr w:type="spellEnd"/>
      <w:r w:rsidRPr="0027714B">
        <w:rPr>
          <w:rFonts w:ascii="Arial" w:hAnsi="Arial" w:cs="Arial"/>
        </w:rPr>
        <w:t xml:space="preserve"> </w:t>
      </w:r>
      <w:proofErr w:type="spellStart"/>
      <w:r w:rsidRPr="0027714B">
        <w:rPr>
          <w:rFonts w:ascii="Arial" w:hAnsi="Arial" w:cs="Arial"/>
        </w:rPr>
        <w:t>lokasi</w:t>
      </w:r>
      <w:proofErr w:type="spellEnd"/>
      <w:r w:rsidRPr="0027714B">
        <w:rPr>
          <w:rFonts w:ascii="Arial" w:hAnsi="Arial" w:cs="Arial"/>
        </w:rPr>
        <w:t xml:space="preserve"> </w:t>
      </w:r>
      <w:proofErr w:type="spellStart"/>
      <w:r w:rsidRPr="0027714B">
        <w:rPr>
          <w:rFonts w:ascii="Arial" w:hAnsi="Arial" w:cs="Arial"/>
        </w:rPr>
        <w:t>usahatani</w:t>
      </w:r>
      <w:proofErr w:type="spellEnd"/>
      <w:r w:rsidRPr="0027714B">
        <w:rPr>
          <w:rFonts w:ascii="Arial" w:hAnsi="Arial" w:cs="Arial"/>
        </w:rPr>
        <w:t xml:space="preserve">. </w:t>
      </w:r>
      <w:proofErr w:type="spellStart"/>
      <w:r w:rsidRPr="0027714B">
        <w:rPr>
          <w:rFonts w:ascii="Arial" w:hAnsi="Arial" w:cs="Arial"/>
        </w:rPr>
        <w:t>Penentuan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bayangan</w:t>
      </w:r>
      <w:proofErr w:type="spellEnd"/>
      <w:r w:rsidRPr="0027714B">
        <w:rPr>
          <w:rFonts w:ascii="Arial" w:hAnsi="Arial" w:cs="Arial"/>
        </w:rPr>
        <w:t xml:space="preserve"> </w:t>
      </w:r>
      <w:r w:rsidRPr="0027714B">
        <w:rPr>
          <w:rFonts w:ascii="Arial" w:hAnsi="Arial" w:cs="Arial"/>
          <w:lang w:val="id-ID"/>
        </w:rPr>
        <w:t>insektisida</w:t>
      </w:r>
      <w:r w:rsidRPr="0027714B">
        <w:rPr>
          <w:rFonts w:ascii="Arial" w:hAnsi="Arial" w:cs="Arial"/>
        </w:rPr>
        <w:t xml:space="preserve"> dan </w:t>
      </w:r>
      <w:r w:rsidRPr="0027714B">
        <w:rPr>
          <w:rFonts w:ascii="Arial" w:hAnsi="Arial" w:cs="Arial"/>
          <w:lang w:val="id-ID"/>
        </w:rPr>
        <w:t>fungisida</w:t>
      </w:r>
      <w:r w:rsidRPr="0027714B">
        <w:rPr>
          <w:rFonts w:ascii="Arial" w:hAnsi="Arial" w:cs="Arial"/>
        </w:rPr>
        <w:t xml:space="preserve"> </w:t>
      </w:r>
      <w:proofErr w:type="spellStart"/>
      <w:r w:rsidRPr="0027714B">
        <w:rPr>
          <w:rFonts w:ascii="Arial" w:hAnsi="Arial" w:cs="Arial"/>
        </w:rPr>
        <w:t>berdasarkan</w:t>
      </w:r>
      <w:proofErr w:type="spellEnd"/>
      <w:r w:rsidRPr="0027714B">
        <w:rPr>
          <w:rFonts w:ascii="Arial" w:hAnsi="Arial" w:cs="Arial"/>
          <w:lang w:val="id-ID"/>
        </w:rPr>
        <w:t xml:space="preserve"> pada</w:t>
      </w:r>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yang </w:t>
      </w:r>
      <w:proofErr w:type="spellStart"/>
      <w:r w:rsidRPr="0027714B">
        <w:rPr>
          <w:rFonts w:ascii="Arial" w:hAnsi="Arial" w:cs="Arial"/>
        </w:rPr>
        <w:t>berlaku</w:t>
      </w:r>
      <w:proofErr w:type="spellEnd"/>
      <w:r w:rsidRPr="0027714B">
        <w:rPr>
          <w:rFonts w:ascii="Arial" w:hAnsi="Arial" w:cs="Arial"/>
        </w:rPr>
        <w:t xml:space="preserve"> di pasar</w:t>
      </w:r>
      <w:r w:rsidRPr="0027714B">
        <w:rPr>
          <w:rFonts w:ascii="Arial" w:hAnsi="Arial" w:cs="Arial"/>
          <w:lang w:val="id-ID"/>
        </w:rPr>
        <w:t>.</w:t>
      </w:r>
      <w:r w:rsidRPr="0027714B">
        <w:rPr>
          <w:rFonts w:ascii="Arial" w:hAnsi="Arial" w:cs="Arial"/>
        </w:rPr>
        <w:t xml:space="preserve"> </w:t>
      </w:r>
      <w:r w:rsidRPr="0027714B">
        <w:rPr>
          <w:rFonts w:ascii="Arial" w:hAnsi="Arial" w:cs="Arial"/>
          <w:lang w:val="id-ID"/>
        </w:rPr>
        <w:t>H</w:t>
      </w:r>
      <w:r w:rsidRPr="0027714B">
        <w:rPr>
          <w:rFonts w:ascii="Arial" w:hAnsi="Arial" w:cs="Arial"/>
        </w:rPr>
        <w:t xml:space="preserve">al </w:t>
      </w:r>
      <w:proofErr w:type="spellStart"/>
      <w:r w:rsidRPr="0027714B">
        <w:rPr>
          <w:rFonts w:ascii="Arial" w:hAnsi="Arial" w:cs="Arial"/>
        </w:rPr>
        <w:t>tersebut</w:t>
      </w:r>
      <w:proofErr w:type="spellEnd"/>
      <w:r w:rsidRPr="0027714B">
        <w:rPr>
          <w:rFonts w:ascii="Arial" w:hAnsi="Arial" w:cs="Arial"/>
        </w:rPr>
        <w:t xml:space="preserve"> </w:t>
      </w:r>
      <w:proofErr w:type="spellStart"/>
      <w:r w:rsidRPr="0027714B">
        <w:rPr>
          <w:rFonts w:ascii="Arial" w:hAnsi="Arial" w:cs="Arial"/>
        </w:rPr>
        <w:t>karena</w:t>
      </w:r>
      <w:proofErr w:type="spellEnd"/>
      <w:r w:rsidRPr="0027714B">
        <w:rPr>
          <w:rFonts w:ascii="Arial" w:hAnsi="Arial" w:cs="Arial"/>
        </w:rPr>
        <w:t xml:space="preserve"> </w:t>
      </w:r>
      <w:r w:rsidRPr="0027714B">
        <w:rPr>
          <w:rFonts w:ascii="Arial" w:hAnsi="Arial" w:cs="Arial"/>
          <w:lang w:val="id-ID"/>
        </w:rPr>
        <w:t xml:space="preserve">subsidi untuk </w:t>
      </w:r>
      <w:proofErr w:type="spellStart"/>
      <w:r w:rsidRPr="0027714B">
        <w:rPr>
          <w:rFonts w:ascii="Arial" w:hAnsi="Arial" w:cs="Arial"/>
        </w:rPr>
        <w:t>produk</w:t>
      </w:r>
      <w:proofErr w:type="spellEnd"/>
      <w:r w:rsidRPr="0027714B">
        <w:rPr>
          <w:rFonts w:ascii="Arial" w:hAnsi="Arial" w:cs="Arial"/>
          <w:lang w:val="id-ID"/>
        </w:rPr>
        <w:t xml:space="preserve"> obat-obatan telah dicabut, sementara data harga internasional tidak ada (Kurniawan, 2011)</w:t>
      </w:r>
      <w:r w:rsidRPr="0027714B">
        <w:rPr>
          <w:rFonts w:ascii="Arial" w:hAnsi="Arial" w:cs="Arial"/>
        </w:rPr>
        <w:t>.</w:t>
      </w:r>
      <w:r w:rsidRPr="0027714B">
        <w:rPr>
          <w:rFonts w:ascii="Arial" w:hAnsi="Arial" w:cs="Arial"/>
          <w:lang w:val="id-ID"/>
        </w:rPr>
        <w:t xml:space="preserve"> Harga </w:t>
      </w:r>
      <w:proofErr w:type="spellStart"/>
      <w:r w:rsidRPr="0027714B">
        <w:rPr>
          <w:rFonts w:ascii="Arial" w:hAnsi="Arial" w:cs="Arial"/>
        </w:rPr>
        <w:t>bayangan</w:t>
      </w:r>
      <w:proofErr w:type="spellEnd"/>
      <w:r w:rsidRPr="0027714B">
        <w:rPr>
          <w:rFonts w:ascii="Arial" w:hAnsi="Arial" w:cs="Arial"/>
        </w:rPr>
        <w:t xml:space="preserve"> </w:t>
      </w:r>
      <w:r w:rsidRPr="0027714B">
        <w:rPr>
          <w:rFonts w:ascii="Arial" w:hAnsi="Arial" w:cs="Arial"/>
          <w:lang w:val="id-ID"/>
        </w:rPr>
        <w:t xml:space="preserve">benih </w:t>
      </w:r>
      <w:proofErr w:type="spellStart"/>
      <w:r w:rsidRPr="0027714B">
        <w:rPr>
          <w:rFonts w:ascii="Arial" w:hAnsi="Arial" w:cs="Arial"/>
        </w:rPr>
        <w:t>jagung</w:t>
      </w:r>
      <w:proofErr w:type="spellEnd"/>
      <w:r w:rsidRPr="0027714B">
        <w:rPr>
          <w:rFonts w:ascii="Arial" w:hAnsi="Arial" w:cs="Arial"/>
        </w:rPr>
        <w:t xml:space="preserve"> </w:t>
      </w:r>
      <w:r w:rsidRPr="0027714B">
        <w:rPr>
          <w:rFonts w:ascii="Arial" w:hAnsi="Arial" w:cs="Arial"/>
          <w:lang w:val="id-ID"/>
        </w:rPr>
        <w:t>berdasarkan</w:t>
      </w:r>
      <w:r w:rsidRPr="0027714B">
        <w:rPr>
          <w:rFonts w:ascii="Arial" w:hAnsi="Arial" w:cs="Arial"/>
        </w:rPr>
        <w:t xml:space="preserve"> </w:t>
      </w:r>
      <w:r w:rsidRPr="0027714B">
        <w:rPr>
          <w:rFonts w:ascii="Arial" w:hAnsi="Arial" w:cs="Arial"/>
          <w:lang w:val="id-ID"/>
        </w:rPr>
        <w:t>perhitungan Nursan (2015) menggunakan pendekatan dari konversi antara harga aktual jagung dengan</w:t>
      </w:r>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jagung</w:t>
      </w:r>
      <w:proofErr w:type="spellEnd"/>
      <w:r w:rsidRPr="0027714B">
        <w:rPr>
          <w:rFonts w:ascii="Arial" w:hAnsi="Arial" w:cs="Arial"/>
        </w:rPr>
        <w:t xml:space="preserve"> </w:t>
      </w:r>
      <w:proofErr w:type="spellStart"/>
      <w:r w:rsidRPr="0027714B">
        <w:rPr>
          <w:rFonts w:ascii="Arial" w:hAnsi="Arial" w:cs="Arial"/>
        </w:rPr>
        <w:t>pipilan</w:t>
      </w:r>
      <w:proofErr w:type="spellEnd"/>
      <w:r w:rsidRPr="0027714B">
        <w:rPr>
          <w:rFonts w:ascii="Arial" w:hAnsi="Arial" w:cs="Arial"/>
          <w:lang w:val="id-ID"/>
        </w:rPr>
        <w:t xml:space="preserve">. </w:t>
      </w:r>
      <w:r w:rsidRPr="0027714B">
        <w:rPr>
          <w:rFonts w:ascii="Arial" w:hAnsi="Arial" w:cs="Arial"/>
        </w:rPr>
        <w:t xml:space="preserve">Harga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peralatan</w:t>
      </w:r>
      <w:proofErr w:type="spellEnd"/>
      <w:r w:rsidRPr="0027714B">
        <w:rPr>
          <w:rFonts w:ascii="Arial" w:hAnsi="Arial" w:cs="Arial"/>
        </w:rPr>
        <w:t xml:space="preserve"> </w:t>
      </w:r>
      <w:proofErr w:type="spellStart"/>
      <w:r w:rsidRPr="0027714B">
        <w:rPr>
          <w:rFonts w:ascii="Arial" w:hAnsi="Arial" w:cs="Arial"/>
        </w:rPr>
        <w:t>usahatani</w:t>
      </w:r>
      <w:proofErr w:type="spellEnd"/>
      <w:r w:rsidRPr="0027714B">
        <w:rPr>
          <w:rFonts w:ascii="Arial" w:hAnsi="Arial" w:cs="Arial"/>
          <w:lang w:val="id-ID"/>
        </w:rPr>
        <w:t xml:space="preserve"> jagung </w:t>
      </w:r>
      <w:proofErr w:type="spellStart"/>
      <w:r w:rsidRPr="0027714B">
        <w:rPr>
          <w:rFonts w:ascii="Arial" w:hAnsi="Arial" w:cs="Arial"/>
        </w:rPr>
        <w:t>ditentukan</w:t>
      </w:r>
      <w:proofErr w:type="spellEnd"/>
      <w:r w:rsidRPr="0027714B">
        <w:rPr>
          <w:rFonts w:ascii="Arial" w:hAnsi="Arial" w:cs="Arial"/>
        </w:rPr>
        <w:t xml:space="preserve"> </w:t>
      </w:r>
      <w:proofErr w:type="spellStart"/>
      <w:r w:rsidRPr="0027714B">
        <w:rPr>
          <w:rFonts w:ascii="Arial" w:hAnsi="Arial" w:cs="Arial"/>
        </w:rPr>
        <w:t>berdasarkan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yang </w:t>
      </w:r>
      <w:proofErr w:type="spellStart"/>
      <w:r w:rsidRPr="0027714B">
        <w:rPr>
          <w:rFonts w:ascii="Arial" w:hAnsi="Arial" w:cs="Arial"/>
        </w:rPr>
        <w:t>berlaku</w:t>
      </w:r>
      <w:proofErr w:type="spellEnd"/>
      <w:r w:rsidRPr="0027714B">
        <w:rPr>
          <w:rFonts w:ascii="Arial" w:hAnsi="Arial" w:cs="Arial"/>
        </w:rPr>
        <w:t xml:space="preserve"> di pasar</w:t>
      </w:r>
      <w:r w:rsidRPr="0027714B">
        <w:rPr>
          <w:rFonts w:ascii="Arial" w:hAnsi="Arial" w:cs="Arial"/>
          <w:lang w:val="id-ID"/>
        </w:rPr>
        <w:t xml:space="preserve"> </w:t>
      </w:r>
      <w:proofErr w:type="spellStart"/>
      <w:r w:rsidRPr="0027714B">
        <w:rPr>
          <w:rFonts w:ascii="Arial" w:hAnsi="Arial" w:cs="Arial"/>
        </w:rPr>
        <w:t>karena</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privat</w:t>
      </w:r>
      <w:proofErr w:type="spellEnd"/>
      <w:r w:rsidRPr="0027714B">
        <w:rPr>
          <w:rFonts w:ascii="Arial" w:hAnsi="Arial" w:cs="Arial"/>
        </w:rPr>
        <w:t xml:space="preserve"> </w:t>
      </w:r>
      <w:proofErr w:type="spellStart"/>
      <w:r w:rsidRPr="0027714B">
        <w:rPr>
          <w:rFonts w:ascii="Arial" w:hAnsi="Arial" w:cs="Arial"/>
        </w:rPr>
        <w:t>sudah</w:t>
      </w:r>
      <w:proofErr w:type="spellEnd"/>
      <w:r w:rsidRPr="0027714B">
        <w:rPr>
          <w:rFonts w:ascii="Arial" w:hAnsi="Arial" w:cs="Arial"/>
        </w:rPr>
        <w:t xml:space="preserve"> </w:t>
      </w:r>
      <w:proofErr w:type="spellStart"/>
      <w:r w:rsidRPr="0027714B">
        <w:rPr>
          <w:rFonts w:ascii="Arial" w:hAnsi="Arial" w:cs="Arial"/>
        </w:rPr>
        <w:t>mendekati</w:t>
      </w:r>
      <w:proofErr w:type="spellEnd"/>
      <w:r w:rsidRPr="0027714B">
        <w:rPr>
          <w:rFonts w:ascii="Arial" w:hAnsi="Arial" w:cs="Arial"/>
        </w:rPr>
        <w:t xml:space="preserve"> pasar </w:t>
      </w:r>
      <w:proofErr w:type="spellStart"/>
      <w:r w:rsidRPr="0027714B">
        <w:rPr>
          <w:rFonts w:ascii="Arial" w:hAnsi="Arial" w:cs="Arial"/>
        </w:rPr>
        <w:t>persaingan</w:t>
      </w:r>
      <w:proofErr w:type="spellEnd"/>
      <w:r w:rsidRPr="0027714B">
        <w:rPr>
          <w:rFonts w:ascii="Arial" w:hAnsi="Arial" w:cs="Arial"/>
        </w:rPr>
        <w:t xml:space="preserve"> </w:t>
      </w:r>
      <w:proofErr w:type="spellStart"/>
      <w:r w:rsidRPr="0027714B">
        <w:rPr>
          <w:rFonts w:ascii="Arial" w:hAnsi="Arial" w:cs="Arial"/>
        </w:rPr>
        <w:t>sempurna</w:t>
      </w:r>
      <w:proofErr w:type="spellEnd"/>
      <w:r w:rsidRPr="0027714B">
        <w:rPr>
          <w:rFonts w:ascii="Arial" w:hAnsi="Arial" w:cs="Arial"/>
        </w:rPr>
        <w:t>.</w:t>
      </w:r>
    </w:p>
    <w:p w14:paraId="13F81322" w14:textId="77777777" w:rsidR="007F39A2" w:rsidRPr="0027714B" w:rsidRDefault="007F39A2" w:rsidP="007F39A2">
      <w:pPr>
        <w:pStyle w:val="BodyTextIndent"/>
        <w:tabs>
          <w:tab w:val="num" w:pos="1440"/>
          <w:tab w:val="left" w:pos="1650"/>
        </w:tabs>
        <w:spacing w:after="0" w:line="240" w:lineRule="auto"/>
        <w:ind w:left="0" w:firstLine="567"/>
        <w:jc w:val="both"/>
        <w:rPr>
          <w:rFonts w:ascii="Arial" w:hAnsi="Arial" w:cs="Arial"/>
        </w:rPr>
      </w:pPr>
      <w:r w:rsidRPr="0027714B">
        <w:rPr>
          <w:rFonts w:ascii="Arial" w:hAnsi="Arial" w:cs="Arial"/>
        </w:rPr>
        <w:t xml:space="preserve">Harga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untuk</w:t>
      </w:r>
      <w:proofErr w:type="spellEnd"/>
      <w:r w:rsidRPr="0027714B">
        <w:rPr>
          <w:rFonts w:ascii="Arial" w:hAnsi="Arial" w:cs="Arial"/>
        </w:rPr>
        <w:t xml:space="preserve"> output </w:t>
      </w:r>
      <w:proofErr w:type="spellStart"/>
      <w:r w:rsidRPr="0027714B">
        <w:rPr>
          <w:rFonts w:ascii="Arial" w:hAnsi="Arial" w:cs="Arial"/>
        </w:rPr>
        <w:t>didasarkan</w:t>
      </w:r>
      <w:proofErr w:type="spellEnd"/>
      <w:r w:rsidRPr="0027714B">
        <w:rPr>
          <w:rFonts w:ascii="Arial" w:hAnsi="Arial" w:cs="Arial"/>
        </w:rPr>
        <w:t xml:space="preserve"> </w:t>
      </w:r>
      <w:proofErr w:type="spellStart"/>
      <w:r w:rsidRPr="0027714B">
        <w:rPr>
          <w:rFonts w:ascii="Arial" w:hAnsi="Arial" w:cs="Arial"/>
        </w:rPr>
        <w:t>atas</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CIF. </w:t>
      </w:r>
      <w:proofErr w:type="spellStart"/>
      <w:r w:rsidRPr="0027714B">
        <w:rPr>
          <w:rFonts w:ascii="Arial" w:hAnsi="Arial" w:cs="Arial"/>
        </w:rPr>
        <w:t>Berdasarkan</w:t>
      </w:r>
      <w:proofErr w:type="spellEnd"/>
      <w:r w:rsidRPr="0027714B">
        <w:rPr>
          <w:rFonts w:ascii="Arial" w:hAnsi="Arial" w:cs="Arial"/>
        </w:rPr>
        <w:t xml:space="preserve"> World Bank </w:t>
      </w:r>
      <w:proofErr w:type="spellStart"/>
      <w:r w:rsidRPr="0027714B">
        <w:rPr>
          <w:rFonts w:ascii="Arial" w:hAnsi="Arial" w:cs="Arial"/>
        </w:rPr>
        <w:t>tahun</w:t>
      </w:r>
      <w:proofErr w:type="spellEnd"/>
      <w:r w:rsidRPr="0027714B">
        <w:rPr>
          <w:rFonts w:ascii="Arial" w:hAnsi="Arial" w:cs="Arial"/>
        </w:rPr>
        <w:t xml:space="preserve"> 2019 </w:t>
      </w:r>
      <w:proofErr w:type="spellStart"/>
      <w:r w:rsidRPr="0027714B">
        <w:rPr>
          <w:rFonts w:ascii="Arial" w:hAnsi="Arial" w:cs="Arial"/>
        </w:rPr>
        <w:t>harga</w:t>
      </w:r>
      <w:proofErr w:type="spellEnd"/>
      <w:r w:rsidRPr="0027714B">
        <w:rPr>
          <w:rFonts w:ascii="Arial" w:hAnsi="Arial" w:cs="Arial"/>
        </w:rPr>
        <w:t xml:space="preserve"> CIF </w:t>
      </w:r>
      <w:proofErr w:type="spellStart"/>
      <w:r w:rsidRPr="0027714B">
        <w:rPr>
          <w:rFonts w:ascii="Arial" w:hAnsi="Arial" w:cs="Arial"/>
        </w:rPr>
        <w:t>jagung</w:t>
      </w:r>
      <w:proofErr w:type="spellEnd"/>
      <w:r w:rsidRPr="0027714B">
        <w:rPr>
          <w:rFonts w:ascii="Arial" w:hAnsi="Arial" w:cs="Arial"/>
        </w:rPr>
        <w:t xml:space="preserve"> </w:t>
      </w:r>
      <w:proofErr w:type="spellStart"/>
      <w:r w:rsidRPr="0027714B">
        <w:rPr>
          <w:rFonts w:ascii="Arial" w:hAnsi="Arial" w:cs="Arial"/>
        </w:rPr>
        <w:t>sebesar</w:t>
      </w:r>
      <w:proofErr w:type="spellEnd"/>
      <w:r w:rsidRPr="0027714B">
        <w:rPr>
          <w:rFonts w:ascii="Arial" w:hAnsi="Arial" w:cs="Arial"/>
        </w:rPr>
        <w:t xml:space="preserve"> </w:t>
      </w:r>
      <w:r w:rsidRPr="0027714B">
        <w:rPr>
          <w:rFonts w:ascii="Arial" w:hAnsi="Arial" w:cs="Arial"/>
          <w:lang w:val="id-ID"/>
        </w:rPr>
        <w:t xml:space="preserve">0,17 </w:t>
      </w:r>
      <w:r w:rsidRPr="0027714B">
        <w:rPr>
          <w:rFonts w:ascii="Arial" w:hAnsi="Arial" w:cs="Arial"/>
        </w:rPr>
        <w:t>US</w:t>
      </w:r>
      <w:r w:rsidRPr="0027714B">
        <w:rPr>
          <w:rFonts w:ascii="Arial" w:hAnsi="Arial" w:cs="Arial"/>
          <w:lang w:val="id-ID"/>
        </w:rPr>
        <w:t xml:space="preserve"> $</w:t>
      </w:r>
      <w:r w:rsidRPr="0027714B">
        <w:rPr>
          <w:rFonts w:ascii="Arial" w:hAnsi="Arial" w:cs="Arial"/>
        </w:rPr>
        <w:t xml:space="preserve"> per k</w:t>
      </w:r>
      <w:r w:rsidRPr="0027714B">
        <w:rPr>
          <w:rFonts w:ascii="Arial" w:hAnsi="Arial" w:cs="Arial"/>
          <w:lang w:val="id-ID"/>
        </w:rPr>
        <w:t>ilo</w:t>
      </w:r>
      <w:r w:rsidRPr="0027714B">
        <w:rPr>
          <w:rFonts w:ascii="Arial" w:hAnsi="Arial" w:cs="Arial"/>
        </w:rPr>
        <w:t>g</w:t>
      </w:r>
      <w:r w:rsidRPr="0027714B">
        <w:rPr>
          <w:rFonts w:ascii="Arial" w:hAnsi="Arial" w:cs="Arial"/>
          <w:lang w:val="id-ID"/>
        </w:rPr>
        <w:t>ram, s</w:t>
      </w:r>
      <w:proofErr w:type="spellStart"/>
      <w:r w:rsidRPr="0027714B">
        <w:rPr>
          <w:rFonts w:ascii="Arial" w:hAnsi="Arial" w:cs="Arial"/>
        </w:rPr>
        <w:t>elanjutnya</w:t>
      </w:r>
      <w:proofErr w:type="spellEnd"/>
      <w:r w:rsidRPr="0027714B">
        <w:rPr>
          <w:rFonts w:ascii="Arial" w:hAnsi="Arial" w:cs="Arial"/>
        </w:rPr>
        <w:t xml:space="preserve"> </w:t>
      </w:r>
      <w:r w:rsidRPr="0027714B">
        <w:rPr>
          <w:rFonts w:ascii="Arial" w:hAnsi="Arial" w:cs="Arial"/>
          <w:lang w:val="id-ID"/>
        </w:rPr>
        <w:t>akan</w:t>
      </w:r>
      <w:r w:rsidRPr="0027714B">
        <w:rPr>
          <w:rFonts w:ascii="Arial" w:hAnsi="Arial" w:cs="Arial"/>
        </w:rPr>
        <w:t xml:space="preserve"> </w:t>
      </w:r>
      <w:proofErr w:type="spellStart"/>
      <w:r w:rsidRPr="0027714B">
        <w:rPr>
          <w:rFonts w:ascii="Arial" w:hAnsi="Arial" w:cs="Arial"/>
        </w:rPr>
        <w:t>dilakukan</w:t>
      </w:r>
      <w:proofErr w:type="spellEnd"/>
      <w:r w:rsidRPr="0027714B">
        <w:rPr>
          <w:rFonts w:ascii="Arial" w:hAnsi="Arial" w:cs="Arial"/>
        </w:rPr>
        <w:t xml:space="preserve"> </w:t>
      </w:r>
      <w:proofErr w:type="spellStart"/>
      <w:r w:rsidRPr="0027714B">
        <w:rPr>
          <w:rFonts w:ascii="Arial" w:hAnsi="Arial" w:cs="Arial"/>
        </w:rPr>
        <w:t>penyesuaian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dengan</w:t>
      </w:r>
      <w:proofErr w:type="spellEnd"/>
      <w:r w:rsidRPr="0027714B">
        <w:rPr>
          <w:rFonts w:ascii="Arial" w:hAnsi="Arial" w:cs="Arial"/>
        </w:rPr>
        <w:t xml:space="preserve"> </w:t>
      </w:r>
      <w:proofErr w:type="spellStart"/>
      <w:r w:rsidRPr="0027714B">
        <w:rPr>
          <w:rFonts w:ascii="Arial" w:hAnsi="Arial" w:cs="Arial"/>
        </w:rPr>
        <w:t>penambahan</w:t>
      </w:r>
      <w:proofErr w:type="spellEnd"/>
      <w:r w:rsidRPr="0027714B">
        <w:rPr>
          <w:rFonts w:ascii="Arial" w:hAnsi="Arial" w:cs="Arial"/>
        </w:rPr>
        <w:t xml:space="preserve"> </w:t>
      </w:r>
      <w:proofErr w:type="spellStart"/>
      <w:r w:rsidRPr="0027714B">
        <w:rPr>
          <w:rFonts w:ascii="Arial" w:hAnsi="Arial" w:cs="Arial"/>
        </w:rPr>
        <w:t>biaya</w:t>
      </w:r>
      <w:proofErr w:type="spellEnd"/>
      <w:r w:rsidRPr="0027714B">
        <w:rPr>
          <w:rFonts w:ascii="Arial" w:hAnsi="Arial" w:cs="Arial"/>
        </w:rPr>
        <w:t xml:space="preserve"> </w:t>
      </w:r>
      <w:proofErr w:type="spellStart"/>
      <w:r w:rsidRPr="0027714B">
        <w:rPr>
          <w:rFonts w:ascii="Arial" w:hAnsi="Arial" w:cs="Arial"/>
        </w:rPr>
        <w:t>bongkar</w:t>
      </w:r>
      <w:proofErr w:type="spellEnd"/>
      <w:r w:rsidRPr="0027714B">
        <w:rPr>
          <w:rFonts w:ascii="Arial" w:hAnsi="Arial" w:cs="Arial"/>
        </w:rPr>
        <w:t xml:space="preserve"> </w:t>
      </w:r>
      <w:proofErr w:type="spellStart"/>
      <w:r w:rsidRPr="0027714B">
        <w:rPr>
          <w:rFonts w:ascii="Arial" w:hAnsi="Arial" w:cs="Arial"/>
        </w:rPr>
        <w:t>muat</w:t>
      </w:r>
      <w:proofErr w:type="spellEnd"/>
      <w:r w:rsidRPr="0027714B">
        <w:rPr>
          <w:rFonts w:ascii="Arial" w:hAnsi="Arial" w:cs="Arial"/>
        </w:rPr>
        <w:t xml:space="preserve"> di </w:t>
      </w:r>
      <w:r w:rsidRPr="0027714B">
        <w:rPr>
          <w:rFonts w:ascii="Arial" w:hAnsi="Arial" w:cs="Arial"/>
          <w:lang w:val="id-ID"/>
        </w:rPr>
        <w:t>P</w:t>
      </w:r>
      <w:proofErr w:type="spellStart"/>
      <w:r w:rsidRPr="0027714B">
        <w:rPr>
          <w:rFonts w:ascii="Arial" w:hAnsi="Arial" w:cs="Arial"/>
        </w:rPr>
        <w:t>elabuhan</w:t>
      </w:r>
      <w:proofErr w:type="spellEnd"/>
      <w:r w:rsidRPr="0027714B">
        <w:rPr>
          <w:rFonts w:ascii="Arial" w:hAnsi="Arial" w:cs="Arial"/>
        </w:rPr>
        <w:t xml:space="preserve"> </w:t>
      </w:r>
      <w:proofErr w:type="spellStart"/>
      <w:r w:rsidRPr="0027714B">
        <w:rPr>
          <w:rFonts w:ascii="Arial" w:hAnsi="Arial" w:cs="Arial"/>
        </w:rPr>
        <w:t>Tanjung</w:t>
      </w:r>
      <w:proofErr w:type="spellEnd"/>
      <w:r w:rsidRPr="0027714B">
        <w:rPr>
          <w:rFonts w:ascii="Arial" w:hAnsi="Arial" w:cs="Arial"/>
        </w:rPr>
        <w:t xml:space="preserve"> Perak dan </w:t>
      </w:r>
      <w:proofErr w:type="spellStart"/>
      <w:r w:rsidRPr="0027714B">
        <w:rPr>
          <w:rFonts w:ascii="Arial" w:hAnsi="Arial" w:cs="Arial"/>
        </w:rPr>
        <w:t>biaya</w:t>
      </w:r>
      <w:proofErr w:type="spellEnd"/>
      <w:r w:rsidRPr="0027714B">
        <w:rPr>
          <w:rFonts w:ascii="Arial" w:hAnsi="Arial" w:cs="Arial"/>
        </w:rPr>
        <w:t xml:space="preserve"> </w:t>
      </w:r>
      <w:proofErr w:type="spellStart"/>
      <w:r w:rsidRPr="0027714B">
        <w:rPr>
          <w:rFonts w:ascii="Arial" w:hAnsi="Arial" w:cs="Arial"/>
        </w:rPr>
        <w:t>transportasi</w:t>
      </w:r>
      <w:proofErr w:type="spellEnd"/>
      <w:r w:rsidRPr="0027714B">
        <w:rPr>
          <w:rFonts w:ascii="Arial" w:hAnsi="Arial" w:cs="Arial"/>
        </w:rPr>
        <w:t xml:space="preserve"> </w:t>
      </w:r>
      <w:proofErr w:type="spellStart"/>
      <w:r w:rsidRPr="0027714B">
        <w:rPr>
          <w:rFonts w:ascii="Arial" w:hAnsi="Arial" w:cs="Arial"/>
        </w:rPr>
        <w:t>dari</w:t>
      </w:r>
      <w:proofErr w:type="spellEnd"/>
      <w:r w:rsidRPr="0027714B">
        <w:rPr>
          <w:rFonts w:ascii="Arial" w:hAnsi="Arial" w:cs="Arial"/>
        </w:rPr>
        <w:t xml:space="preserve"> </w:t>
      </w:r>
      <w:proofErr w:type="spellStart"/>
      <w:r w:rsidRPr="0027714B">
        <w:rPr>
          <w:rFonts w:ascii="Arial" w:hAnsi="Arial" w:cs="Arial"/>
        </w:rPr>
        <w:t>pelabuhan</w:t>
      </w:r>
      <w:proofErr w:type="spellEnd"/>
      <w:r w:rsidRPr="0027714B">
        <w:rPr>
          <w:rFonts w:ascii="Arial" w:hAnsi="Arial" w:cs="Arial"/>
        </w:rPr>
        <w:t xml:space="preserve"> </w:t>
      </w:r>
      <w:proofErr w:type="spellStart"/>
      <w:r w:rsidRPr="0027714B">
        <w:rPr>
          <w:rFonts w:ascii="Arial" w:hAnsi="Arial" w:cs="Arial"/>
        </w:rPr>
        <w:t>hingga</w:t>
      </w:r>
      <w:proofErr w:type="spellEnd"/>
      <w:r w:rsidRPr="0027714B">
        <w:rPr>
          <w:rFonts w:ascii="Arial" w:hAnsi="Arial" w:cs="Arial"/>
        </w:rPr>
        <w:t xml:space="preserve"> </w:t>
      </w:r>
      <w:proofErr w:type="spellStart"/>
      <w:r w:rsidRPr="0027714B">
        <w:rPr>
          <w:rFonts w:ascii="Arial" w:hAnsi="Arial" w:cs="Arial"/>
        </w:rPr>
        <w:t>ke</w:t>
      </w:r>
      <w:proofErr w:type="spellEnd"/>
      <w:r w:rsidRPr="0027714B">
        <w:rPr>
          <w:rFonts w:ascii="Arial" w:hAnsi="Arial" w:cs="Arial"/>
        </w:rPr>
        <w:t xml:space="preserve"> </w:t>
      </w:r>
      <w:proofErr w:type="spellStart"/>
      <w:r w:rsidRPr="0027714B">
        <w:rPr>
          <w:rFonts w:ascii="Arial" w:hAnsi="Arial" w:cs="Arial"/>
        </w:rPr>
        <w:t>lokasi</w:t>
      </w:r>
      <w:proofErr w:type="spellEnd"/>
      <w:r w:rsidRPr="0027714B">
        <w:rPr>
          <w:rFonts w:ascii="Arial" w:hAnsi="Arial" w:cs="Arial"/>
        </w:rPr>
        <w:t xml:space="preserve"> </w:t>
      </w:r>
      <w:proofErr w:type="spellStart"/>
      <w:r w:rsidRPr="0027714B">
        <w:rPr>
          <w:rFonts w:ascii="Arial" w:hAnsi="Arial" w:cs="Arial"/>
        </w:rPr>
        <w:t>usahatani</w:t>
      </w:r>
      <w:proofErr w:type="spellEnd"/>
      <w:r w:rsidRPr="0027714B">
        <w:rPr>
          <w:rFonts w:ascii="Arial" w:hAnsi="Arial" w:cs="Arial"/>
        </w:rPr>
        <w:t xml:space="preserve">, </w:t>
      </w:r>
      <w:proofErr w:type="spellStart"/>
      <w:r w:rsidRPr="0027714B">
        <w:rPr>
          <w:rFonts w:ascii="Arial" w:hAnsi="Arial" w:cs="Arial"/>
        </w:rPr>
        <w:t>yaiyu</w:t>
      </w:r>
      <w:proofErr w:type="spellEnd"/>
      <w:r w:rsidRPr="0027714B">
        <w:rPr>
          <w:rFonts w:ascii="Arial" w:hAnsi="Arial" w:cs="Arial"/>
        </w:rPr>
        <w:t xml:space="preserve"> </w:t>
      </w:r>
      <w:proofErr w:type="spellStart"/>
      <w:r w:rsidRPr="0027714B">
        <w:rPr>
          <w:rFonts w:ascii="Arial" w:hAnsi="Arial" w:cs="Arial"/>
        </w:rPr>
        <w:t>Desa</w:t>
      </w:r>
      <w:proofErr w:type="spellEnd"/>
      <w:r w:rsidRPr="0027714B">
        <w:rPr>
          <w:rFonts w:ascii="Arial" w:hAnsi="Arial" w:cs="Arial"/>
        </w:rPr>
        <w:t xml:space="preserve"> </w:t>
      </w:r>
      <w:proofErr w:type="spellStart"/>
      <w:r w:rsidRPr="0027714B">
        <w:rPr>
          <w:rFonts w:ascii="Arial" w:hAnsi="Arial" w:cs="Arial"/>
        </w:rPr>
        <w:t>Duko</w:t>
      </w:r>
      <w:proofErr w:type="spellEnd"/>
      <w:r w:rsidRPr="0027714B">
        <w:rPr>
          <w:rFonts w:ascii="Arial" w:hAnsi="Arial" w:cs="Arial"/>
        </w:rPr>
        <w:t xml:space="preserve"> </w:t>
      </w:r>
      <w:proofErr w:type="spellStart"/>
      <w:r w:rsidRPr="0027714B">
        <w:rPr>
          <w:rFonts w:ascii="Arial" w:hAnsi="Arial" w:cs="Arial"/>
        </w:rPr>
        <w:t>Tambin</w:t>
      </w:r>
      <w:proofErr w:type="spellEnd"/>
      <w:r w:rsidRPr="0027714B">
        <w:rPr>
          <w:rFonts w:ascii="Arial" w:hAnsi="Arial" w:cs="Arial"/>
        </w:rPr>
        <w:t xml:space="preserve"> </w:t>
      </w:r>
      <w:proofErr w:type="spellStart"/>
      <w:r w:rsidRPr="0027714B">
        <w:rPr>
          <w:rFonts w:ascii="Arial" w:hAnsi="Arial" w:cs="Arial"/>
        </w:rPr>
        <w:t>Kecamatan</w:t>
      </w:r>
      <w:proofErr w:type="spellEnd"/>
      <w:r w:rsidRPr="0027714B">
        <w:rPr>
          <w:rFonts w:ascii="Arial" w:hAnsi="Arial" w:cs="Arial"/>
        </w:rPr>
        <w:t xml:space="preserve"> </w:t>
      </w:r>
      <w:proofErr w:type="spellStart"/>
      <w:r w:rsidRPr="0027714B">
        <w:rPr>
          <w:rFonts w:ascii="Arial" w:hAnsi="Arial" w:cs="Arial"/>
        </w:rPr>
        <w:t>Tragah</w:t>
      </w:r>
      <w:proofErr w:type="spellEnd"/>
      <w:r w:rsidRPr="0027714B">
        <w:rPr>
          <w:rFonts w:ascii="Arial" w:hAnsi="Arial" w:cs="Arial"/>
        </w:rPr>
        <w:t xml:space="preserve"> </w:t>
      </w:r>
      <w:proofErr w:type="spellStart"/>
      <w:r w:rsidRPr="0027714B">
        <w:rPr>
          <w:rFonts w:ascii="Arial" w:hAnsi="Arial" w:cs="Arial"/>
        </w:rPr>
        <w:t>Kabupaten</w:t>
      </w:r>
      <w:proofErr w:type="spellEnd"/>
      <w:r w:rsidRPr="0027714B">
        <w:rPr>
          <w:rFonts w:ascii="Arial" w:hAnsi="Arial" w:cs="Arial"/>
        </w:rPr>
        <w:t xml:space="preserve"> </w:t>
      </w:r>
      <w:proofErr w:type="spellStart"/>
      <w:r w:rsidRPr="0027714B">
        <w:rPr>
          <w:rFonts w:ascii="Arial" w:hAnsi="Arial" w:cs="Arial"/>
        </w:rPr>
        <w:t>Bangkalan</w:t>
      </w:r>
      <w:proofErr w:type="spellEnd"/>
      <w:r w:rsidRPr="0027714B">
        <w:rPr>
          <w:rFonts w:ascii="Arial" w:hAnsi="Arial" w:cs="Arial"/>
        </w:rPr>
        <w:t>.</w:t>
      </w:r>
      <w:r w:rsidRPr="0027714B">
        <w:rPr>
          <w:rFonts w:ascii="Arial" w:hAnsi="Arial" w:cs="Arial"/>
          <w:lang w:val="id-ID"/>
        </w:rPr>
        <w:t xml:space="preserve"> </w:t>
      </w:r>
      <w:proofErr w:type="spellStart"/>
      <w:r w:rsidRPr="0027714B">
        <w:rPr>
          <w:rFonts w:ascii="Arial" w:hAnsi="Arial" w:cs="Arial"/>
        </w:rPr>
        <w:t>Penentuan</w:t>
      </w:r>
      <w:proofErr w:type="spellEnd"/>
      <w:r w:rsidRPr="0027714B">
        <w:rPr>
          <w:rFonts w:ascii="Arial" w:hAnsi="Arial" w:cs="Arial"/>
        </w:rPr>
        <w:t xml:space="preserve"> </w:t>
      </w:r>
      <w:proofErr w:type="spellStart"/>
      <w:r w:rsidRPr="0027714B">
        <w:rPr>
          <w:rFonts w:ascii="Arial" w:hAnsi="Arial" w:cs="Arial"/>
        </w:rPr>
        <w:t>harga</w:t>
      </w:r>
      <w:proofErr w:type="spellEnd"/>
      <w:r w:rsidRPr="0027714B">
        <w:rPr>
          <w:rFonts w:ascii="Arial" w:hAnsi="Arial" w:cs="Arial"/>
        </w:rPr>
        <w:t xml:space="preserve">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lahan</w:t>
      </w:r>
      <w:proofErr w:type="spellEnd"/>
      <w:r w:rsidRPr="0027714B">
        <w:rPr>
          <w:rFonts w:ascii="Arial" w:hAnsi="Arial" w:cs="Arial"/>
        </w:rPr>
        <w:t xml:space="preserve"> </w:t>
      </w:r>
      <w:proofErr w:type="spellStart"/>
      <w:r w:rsidRPr="0027714B">
        <w:rPr>
          <w:rFonts w:ascii="Arial" w:hAnsi="Arial" w:cs="Arial"/>
        </w:rPr>
        <w:t>dapat</w:t>
      </w:r>
      <w:proofErr w:type="spellEnd"/>
      <w:r w:rsidRPr="0027714B">
        <w:rPr>
          <w:rFonts w:ascii="Arial" w:hAnsi="Arial" w:cs="Arial"/>
        </w:rPr>
        <w:t xml:space="preserve"> </w:t>
      </w:r>
      <w:r w:rsidRPr="0027714B">
        <w:rPr>
          <w:rFonts w:ascii="Arial" w:hAnsi="Arial" w:cs="Arial"/>
          <w:lang w:val="id-ID"/>
        </w:rPr>
        <w:t>menggunakan</w:t>
      </w:r>
      <w:r w:rsidRPr="0027714B">
        <w:rPr>
          <w:rFonts w:ascii="Arial" w:hAnsi="Arial" w:cs="Arial"/>
        </w:rPr>
        <w:t xml:space="preserve"> </w:t>
      </w:r>
      <w:proofErr w:type="spellStart"/>
      <w:r w:rsidRPr="0027714B">
        <w:rPr>
          <w:rFonts w:ascii="Arial" w:hAnsi="Arial" w:cs="Arial"/>
        </w:rPr>
        <w:t>nilai</w:t>
      </w:r>
      <w:proofErr w:type="spellEnd"/>
      <w:r w:rsidRPr="0027714B">
        <w:rPr>
          <w:rFonts w:ascii="Arial" w:hAnsi="Arial" w:cs="Arial"/>
        </w:rPr>
        <w:t xml:space="preserve"> </w:t>
      </w:r>
      <w:proofErr w:type="spellStart"/>
      <w:r w:rsidRPr="0027714B">
        <w:rPr>
          <w:rFonts w:ascii="Arial" w:hAnsi="Arial" w:cs="Arial"/>
        </w:rPr>
        <w:t>sewa</w:t>
      </w:r>
      <w:proofErr w:type="spellEnd"/>
      <w:r w:rsidRPr="0027714B">
        <w:rPr>
          <w:rFonts w:ascii="Arial" w:hAnsi="Arial" w:cs="Arial"/>
        </w:rPr>
        <w:t xml:space="preserve"> di </w:t>
      </w:r>
      <w:proofErr w:type="spellStart"/>
      <w:r w:rsidRPr="0027714B">
        <w:rPr>
          <w:rFonts w:ascii="Arial" w:hAnsi="Arial" w:cs="Arial"/>
        </w:rPr>
        <w:t>lokasi</w:t>
      </w:r>
      <w:proofErr w:type="spellEnd"/>
      <w:r w:rsidRPr="0027714B">
        <w:rPr>
          <w:rFonts w:ascii="Arial" w:hAnsi="Arial" w:cs="Arial"/>
        </w:rPr>
        <w:t xml:space="preserve"> </w:t>
      </w:r>
      <w:proofErr w:type="spellStart"/>
      <w:r w:rsidRPr="0027714B">
        <w:rPr>
          <w:rFonts w:ascii="Arial" w:hAnsi="Arial" w:cs="Arial"/>
        </w:rPr>
        <w:t>penelitian</w:t>
      </w:r>
      <w:proofErr w:type="spellEnd"/>
      <w:r w:rsidRPr="0027714B">
        <w:rPr>
          <w:rFonts w:ascii="Arial" w:hAnsi="Arial" w:cs="Arial"/>
        </w:rPr>
        <w:t xml:space="preserve"> yang </w:t>
      </w:r>
      <w:proofErr w:type="spellStart"/>
      <w:r w:rsidRPr="0027714B">
        <w:rPr>
          <w:rFonts w:ascii="Arial" w:hAnsi="Arial" w:cs="Arial"/>
        </w:rPr>
        <w:t>dapat</w:t>
      </w:r>
      <w:proofErr w:type="spellEnd"/>
      <w:r w:rsidRPr="0027714B">
        <w:rPr>
          <w:rFonts w:ascii="Arial" w:hAnsi="Arial" w:cs="Arial"/>
        </w:rPr>
        <w:t xml:space="preserve"> </w:t>
      </w:r>
      <w:proofErr w:type="spellStart"/>
      <w:r w:rsidRPr="0027714B">
        <w:rPr>
          <w:rFonts w:ascii="Arial" w:hAnsi="Arial" w:cs="Arial"/>
        </w:rPr>
        <w:t>diperhitungkan</w:t>
      </w:r>
      <w:proofErr w:type="spellEnd"/>
      <w:r w:rsidRPr="0027714B">
        <w:rPr>
          <w:rFonts w:ascii="Arial" w:hAnsi="Arial" w:cs="Arial"/>
        </w:rPr>
        <w:t xml:space="preserve"> </w:t>
      </w:r>
      <w:proofErr w:type="spellStart"/>
      <w:r w:rsidRPr="0027714B">
        <w:rPr>
          <w:rFonts w:ascii="Arial" w:hAnsi="Arial" w:cs="Arial"/>
        </w:rPr>
        <w:t>setiap</w:t>
      </w:r>
      <w:proofErr w:type="spellEnd"/>
      <w:r w:rsidRPr="0027714B">
        <w:rPr>
          <w:rFonts w:ascii="Arial" w:hAnsi="Arial" w:cs="Arial"/>
        </w:rPr>
        <w:t xml:space="preserve"> </w:t>
      </w:r>
      <w:proofErr w:type="spellStart"/>
      <w:r w:rsidRPr="0027714B">
        <w:rPr>
          <w:rFonts w:ascii="Arial" w:hAnsi="Arial" w:cs="Arial"/>
        </w:rPr>
        <w:t>tahun</w:t>
      </w:r>
      <w:proofErr w:type="spellEnd"/>
      <w:r w:rsidRPr="0027714B">
        <w:rPr>
          <w:rFonts w:ascii="Arial" w:hAnsi="Arial" w:cs="Arial"/>
        </w:rPr>
        <w:t xml:space="preserve">, dan </w:t>
      </w:r>
      <w:proofErr w:type="spellStart"/>
      <w:r w:rsidRPr="0027714B">
        <w:rPr>
          <w:rFonts w:ascii="Arial" w:hAnsi="Arial" w:cs="Arial"/>
        </w:rPr>
        <w:t>dinyatakan</w:t>
      </w:r>
      <w:proofErr w:type="spellEnd"/>
      <w:r w:rsidRPr="0027714B">
        <w:rPr>
          <w:rFonts w:ascii="Arial" w:hAnsi="Arial" w:cs="Arial"/>
        </w:rPr>
        <w:t xml:space="preserve"> </w:t>
      </w:r>
      <w:proofErr w:type="spellStart"/>
      <w:r w:rsidRPr="0027714B">
        <w:rPr>
          <w:rFonts w:ascii="Arial" w:hAnsi="Arial" w:cs="Arial"/>
        </w:rPr>
        <w:t>dalam</w:t>
      </w:r>
      <w:proofErr w:type="spellEnd"/>
      <w:r w:rsidRPr="0027714B">
        <w:rPr>
          <w:rFonts w:ascii="Arial" w:hAnsi="Arial" w:cs="Arial"/>
        </w:rPr>
        <w:t xml:space="preserve"> </w:t>
      </w:r>
      <w:proofErr w:type="spellStart"/>
      <w:r w:rsidRPr="0027714B">
        <w:rPr>
          <w:rFonts w:ascii="Arial" w:hAnsi="Arial" w:cs="Arial"/>
        </w:rPr>
        <w:t>satuan</w:t>
      </w:r>
      <w:proofErr w:type="spellEnd"/>
      <w:r w:rsidRPr="0027714B">
        <w:rPr>
          <w:rFonts w:ascii="Arial" w:hAnsi="Arial" w:cs="Arial"/>
        </w:rPr>
        <w:t xml:space="preserve"> rupiah per</w:t>
      </w:r>
      <w:r w:rsidRPr="0027714B">
        <w:rPr>
          <w:rFonts w:ascii="Arial" w:hAnsi="Arial" w:cs="Arial"/>
          <w:lang w:val="id-ID"/>
        </w:rPr>
        <w:t xml:space="preserve"> </w:t>
      </w:r>
      <w:proofErr w:type="spellStart"/>
      <w:r w:rsidRPr="0027714B">
        <w:rPr>
          <w:rFonts w:ascii="Arial" w:hAnsi="Arial" w:cs="Arial"/>
        </w:rPr>
        <w:t>hektar</w:t>
      </w:r>
      <w:proofErr w:type="spellEnd"/>
      <w:r w:rsidRPr="0027714B">
        <w:rPr>
          <w:rFonts w:ascii="Arial" w:hAnsi="Arial" w:cs="Arial"/>
        </w:rPr>
        <w:t>.</w:t>
      </w:r>
    </w:p>
    <w:p w14:paraId="2F02AE42" w14:textId="4B6F76D5" w:rsidR="007F39A2" w:rsidRPr="0027714B" w:rsidRDefault="009851D5" w:rsidP="009851D5">
      <w:pPr>
        <w:pStyle w:val="BodyTextIndent"/>
        <w:tabs>
          <w:tab w:val="num" w:pos="1440"/>
          <w:tab w:val="left" w:pos="1650"/>
        </w:tabs>
        <w:spacing w:after="0" w:line="240" w:lineRule="auto"/>
        <w:ind w:left="0" w:firstLine="567"/>
        <w:jc w:val="both"/>
        <w:rPr>
          <w:rFonts w:ascii="Arial" w:hAnsi="Arial" w:cs="Arial"/>
          <w:lang w:val="id-ID"/>
        </w:rPr>
      </w:pPr>
      <w:r>
        <w:rPr>
          <w:rFonts w:ascii="Arial" w:hAnsi="Arial" w:cs="Arial"/>
          <w:lang w:val="id-ID"/>
        </w:rPr>
        <w:t>K</w:t>
      </w:r>
      <w:r w:rsidR="007F39A2" w:rsidRPr="0027714B">
        <w:rPr>
          <w:rFonts w:ascii="Arial" w:hAnsi="Arial" w:cs="Arial"/>
          <w:lang w:val="id-ID"/>
        </w:rPr>
        <w:t>etika</w:t>
      </w:r>
      <w:r w:rsidR="007F39A2" w:rsidRPr="0027714B">
        <w:rPr>
          <w:rFonts w:ascii="Arial" w:hAnsi="Arial" w:cs="Arial"/>
        </w:rPr>
        <w:t xml:space="preserve"> pasar </w:t>
      </w:r>
      <w:proofErr w:type="spellStart"/>
      <w:r w:rsidR="007F39A2" w:rsidRPr="0027714B">
        <w:rPr>
          <w:rFonts w:ascii="Arial" w:hAnsi="Arial" w:cs="Arial"/>
        </w:rPr>
        <w:t>tenaga</w:t>
      </w:r>
      <w:proofErr w:type="spellEnd"/>
      <w:r w:rsidR="007F39A2" w:rsidRPr="0027714B">
        <w:rPr>
          <w:rFonts w:ascii="Arial" w:hAnsi="Arial" w:cs="Arial"/>
        </w:rPr>
        <w:t xml:space="preserve"> </w:t>
      </w:r>
      <w:proofErr w:type="spellStart"/>
      <w:r w:rsidR="007F39A2" w:rsidRPr="0027714B">
        <w:rPr>
          <w:rFonts w:ascii="Arial" w:hAnsi="Arial" w:cs="Arial"/>
        </w:rPr>
        <w:t>kerja</w:t>
      </w:r>
      <w:proofErr w:type="spellEnd"/>
      <w:r w:rsidR="007F39A2" w:rsidRPr="0027714B">
        <w:rPr>
          <w:rFonts w:ascii="Arial" w:hAnsi="Arial" w:cs="Arial"/>
        </w:rPr>
        <w:t xml:space="preserve"> </w:t>
      </w:r>
      <w:proofErr w:type="spellStart"/>
      <w:r w:rsidR="007F39A2" w:rsidRPr="0027714B">
        <w:rPr>
          <w:rFonts w:ascii="Arial" w:hAnsi="Arial" w:cs="Arial"/>
        </w:rPr>
        <w:t>bersaing</w:t>
      </w:r>
      <w:proofErr w:type="spellEnd"/>
      <w:r w:rsidR="007F39A2" w:rsidRPr="0027714B">
        <w:rPr>
          <w:rFonts w:ascii="Arial" w:hAnsi="Arial" w:cs="Arial"/>
        </w:rPr>
        <w:t xml:space="preserve"> </w:t>
      </w:r>
      <w:proofErr w:type="spellStart"/>
      <w:r w:rsidR="007F39A2" w:rsidRPr="0027714B">
        <w:rPr>
          <w:rFonts w:ascii="Arial" w:hAnsi="Arial" w:cs="Arial"/>
        </w:rPr>
        <w:t>sempurna</w:t>
      </w:r>
      <w:proofErr w:type="spellEnd"/>
      <w:r w:rsidR="007F39A2" w:rsidRPr="0027714B">
        <w:rPr>
          <w:rFonts w:ascii="Arial" w:hAnsi="Arial" w:cs="Arial"/>
        </w:rPr>
        <w:t xml:space="preserve">, </w:t>
      </w:r>
      <w:proofErr w:type="spellStart"/>
      <w:r w:rsidR="007F39A2" w:rsidRPr="0027714B">
        <w:rPr>
          <w:rFonts w:ascii="Arial" w:hAnsi="Arial" w:cs="Arial"/>
        </w:rPr>
        <w:t>upah</w:t>
      </w:r>
      <w:proofErr w:type="spellEnd"/>
      <w:r w:rsidR="007F39A2" w:rsidRPr="0027714B">
        <w:rPr>
          <w:rFonts w:ascii="Arial" w:hAnsi="Arial" w:cs="Arial"/>
        </w:rPr>
        <w:t xml:space="preserve"> yang </w:t>
      </w:r>
      <w:proofErr w:type="spellStart"/>
      <w:r w:rsidR="007F39A2" w:rsidRPr="0027714B">
        <w:rPr>
          <w:rFonts w:ascii="Arial" w:hAnsi="Arial" w:cs="Arial"/>
        </w:rPr>
        <w:t>berlaku</w:t>
      </w:r>
      <w:proofErr w:type="spellEnd"/>
      <w:r w:rsidR="007F39A2" w:rsidRPr="0027714B">
        <w:rPr>
          <w:rFonts w:ascii="Arial" w:hAnsi="Arial" w:cs="Arial"/>
        </w:rPr>
        <w:t xml:space="preserve"> di pasar </w:t>
      </w:r>
      <w:proofErr w:type="spellStart"/>
      <w:r w:rsidR="007F39A2" w:rsidRPr="0027714B">
        <w:rPr>
          <w:rFonts w:ascii="Arial" w:hAnsi="Arial" w:cs="Arial"/>
        </w:rPr>
        <w:t>mencerminkan</w:t>
      </w:r>
      <w:proofErr w:type="spellEnd"/>
      <w:r w:rsidR="007F39A2" w:rsidRPr="0027714B">
        <w:rPr>
          <w:rFonts w:ascii="Arial" w:hAnsi="Arial" w:cs="Arial"/>
        </w:rPr>
        <w:t xml:space="preserve"> </w:t>
      </w:r>
      <w:proofErr w:type="spellStart"/>
      <w:r w:rsidR="007F39A2" w:rsidRPr="0027714B">
        <w:rPr>
          <w:rFonts w:ascii="Arial" w:hAnsi="Arial" w:cs="Arial"/>
        </w:rPr>
        <w:t>nilai</w:t>
      </w:r>
      <w:proofErr w:type="spellEnd"/>
      <w:r w:rsidR="007F39A2" w:rsidRPr="0027714B">
        <w:rPr>
          <w:rFonts w:ascii="Arial" w:hAnsi="Arial" w:cs="Arial"/>
        </w:rPr>
        <w:t xml:space="preserve"> </w:t>
      </w:r>
      <w:proofErr w:type="spellStart"/>
      <w:r w:rsidR="007F39A2" w:rsidRPr="0027714B">
        <w:rPr>
          <w:rFonts w:ascii="Arial" w:hAnsi="Arial" w:cs="Arial"/>
        </w:rPr>
        <w:t>produktivitas</w:t>
      </w:r>
      <w:proofErr w:type="spellEnd"/>
      <w:r w:rsidR="007F39A2" w:rsidRPr="0027714B">
        <w:rPr>
          <w:rFonts w:ascii="Arial" w:hAnsi="Arial" w:cs="Arial"/>
        </w:rPr>
        <w:t xml:space="preserve"> </w:t>
      </w:r>
      <w:proofErr w:type="spellStart"/>
      <w:r w:rsidR="007F39A2" w:rsidRPr="0027714B">
        <w:rPr>
          <w:rFonts w:ascii="Arial" w:hAnsi="Arial" w:cs="Arial"/>
        </w:rPr>
        <w:t>margina</w:t>
      </w:r>
      <w:proofErr w:type="spellEnd"/>
      <w:r>
        <w:rPr>
          <w:rFonts w:ascii="Arial" w:hAnsi="Arial" w:cs="Arial"/>
          <w:lang w:val="id-ID"/>
        </w:rPr>
        <w:t xml:space="preserve">l (Gittinger, 1986). Menurut Monke and Pearson (2005) harga sosial untuk tenaga kerja diestimasi dengan prinsip </w:t>
      </w:r>
      <w:r>
        <w:rPr>
          <w:rFonts w:ascii="Arial" w:hAnsi="Arial" w:cs="Arial"/>
          <w:i/>
          <w:iCs/>
          <w:lang w:val="id-ID"/>
        </w:rPr>
        <w:t>sosial opportunity cost</w:t>
      </w:r>
      <w:r>
        <w:rPr>
          <w:rFonts w:ascii="Arial" w:hAnsi="Arial" w:cs="Arial"/>
          <w:lang w:val="id-ID"/>
        </w:rPr>
        <w:t xml:space="preserve">. </w:t>
      </w:r>
      <w:r w:rsidR="007F39A2" w:rsidRPr="0027714B">
        <w:rPr>
          <w:rFonts w:ascii="Arial" w:hAnsi="Arial" w:cs="Arial"/>
          <w:lang w:val="id-ID"/>
        </w:rPr>
        <w:t xml:space="preserve">Penentuan harga bayangan tenaga kerja yaitu </w:t>
      </w:r>
      <w:r>
        <w:rPr>
          <w:rFonts w:ascii="Arial" w:hAnsi="Arial" w:cs="Arial"/>
          <w:lang w:val="id-ID"/>
        </w:rPr>
        <w:t xml:space="preserve">pengurangan </w:t>
      </w:r>
      <w:r w:rsidR="007F39A2" w:rsidRPr="0027714B">
        <w:rPr>
          <w:rFonts w:ascii="Arial" w:hAnsi="Arial" w:cs="Arial"/>
          <w:lang w:val="id-ID"/>
        </w:rPr>
        <w:t>antara persentase tingkat pengangguran di wilayah penelitian dikalikan dengan harga aktual. Tingkat pengangguran terbuka tahun 20</w:t>
      </w:r>
      <w:r>
        <w:rPr>
          <w:rFonts w:ascii="Arial" w:hAnsi="Arial" w:cs="Arial"/>
          <w:lang w:val="id-ID"/>
        </w:rPr>
        <w:t>1</w:t>
      </w:r>
      <w:r w:rsidR="007F39A2" w:rsidRPr="0027714B">
        <w:rPr>
          <w:rFonts w:ascii="Arial" w:hAnsi="Arial" w:cs="Arial"/>
          <w:lang w:val="id-ID"/>
        </w:rPr>
        <w:t xml:space="preserve">9 di Bangkalan sebesar 5,4% sehinggal harga bayangan ditetapkan sebesar </w:t>
      </w:r>
      <w:r w:rsidR="00100240">
        <w:rPr>
          <w:rFonts w:ascii="Arial" w:hAnsi="Arial" w:cs="Arial"/>
          <w:lang w:val="id-ID"/>
        </w:rPr>
        <w:t>94,6</w:t>
      </w:r>
      <w:r w:rsidR="007F39A2" w:rsidRPr="0027714B">
        <w:rPr>
          <w:rFonts w:ascii="Arial" w:hAnsi="Arial" w:cs="Arial"/>
          <w:lang w:val="id-ID"/>
        </w:rPr>
        <w:t>% dari upah finansialnya (</w:t>
      </w:r>
      <w:r w:rsidR="001004DA">
        <w:rPr>
          <w:rFonts w:ascii="Arial" w:hAnsi="Arial" w:cs="Arial"/>
          <w:lang w:val="id-ID"/>
        </w:rPr>
        <w:t>Junaedi</w:t>
      </w:r>
      <w:r w:rsidR="007F39A2" w:rsidRPr="0027714B">
        <w:rPr>
          <w:rFonts w:ascii="Arial" w:hAnsi="Arial" w:cs="Arial"/>
          <w:lang w:val="id-ID"/>
        </w:rPr>
        <w:t>, 201</w:t>
      </w:r>
      <w:r w:rsidR="001004DA">
        <w:rPr>
          <w:rFonts w:ascii="Arial" w:hAnsi="Arial" w:cs="Arial"/>
          <w:lang w:val="id-ID"/>
        </w:rPr>
        <w:t>6</w:t>
      </w:r>
      <w:r w:rsidR="007F39A2" w:rsidRPr="0027714B">
        <w:rPr>
          <w:rFonts w:ascii="Arial" w:hAnsi="Arial" w:cs="Arial"/>
          <w:lang w:val="id-ID"/>
        </w:rPr>
        <w:t>).</w:t>
      </w:r>
    </w:p>
    <w:p w14:paraId="14E3E894" w14:textId="77777777" w:rsidR="007F39A2" w:rsidRPr="0027714B" w:rsidRDefault="007F39A2" w:rsidP="007F39A2">
      <w:pPr>
        <w:pStyle w:val="BodyTextIndent"/>
        <w:tabs>
          <w:tab w:val="num" w:pos="1440"/>
          <w:tab w:val="left" w:pos="1650"/>
        </w:tabs>
        <w:spacing w:after="0" w:line="240" w:lineRule="auto"/>
        <w:ind w:left="0" w:firstLine="567"/>
        <w:jc w:val="both"/>
        <w:rPr>
          <w:rFonts w:ascii="Arial" w:hAnsi="Arial" w:cs="Arial"/>
          <w:lang w:val="id-ID"/>
        </w:rPr>
      </w:pPr>
      <w:r w:rsidRPr="0027714B">
        <w:rPr>
          <w:rFonts w:ascii="Arial" w:hAnsi="Arial" w:cs="Arial"/>
          <w:lang w:val="id-ID"/>
        </w:rPr>
        <w:t>P</w:t>
      </w:r>
      <w:proofErr w:type="spellStart"/>
      <w:r w:rsidRPr="0027714B">
        <w:rPr>
          <w:rFonts w:ascii="Arial" w:hAnsi="Arial" w:cs="Arial"/>
        </w:rPr>
        <w:t>embayaran</w:t>
      </w:r>
      <w:proofErr w:type="spellEnd"/>
      <w:r w:rsidRPr="0027714B">
        <w:rPr>
          <w:rFonts w:ascii="Arial" w:hAnsi="Arial" w:cs="Arial"/>
        </w:rPr>
        <w:t xml:space="preserve"> </w:t>
      </w:r>
      <w:proofErr w:type="spellStart"/>
      <w:r w:rsidRPr="0027714B">
        <w:rPr>
          <w:rFonts w:ascii="Arial" w:hAnsi="Arial" w:cs="Arial"/>
        </w:rPr>
        <w:t>pajak</w:t>
      </w:r>
      <w:proofErr w:type="spellEnd"/>
      <w:r w:rsidRPr="0027714B">
        <w:rPr>
          <w:rFonts w:ascii="Arial" w:hAnsi="Arial" w:cs="Arial"/>
          <w:lang w:val="id-ID"/>
        </w:rPr>
        <w:t xml:space="preserve"> berdasarkan analisis ekonomi</w:t>
      </w:r>
      <w:r w:rsidRPr="0027714B">
        <w:rPr>
          <w:rFonts w:ascii="Arial" w:hAnsi="Arial" w:cs="Arial"/>
        </w:rPr>
        <w:t xml:space="preserve"> </w:t>
      </w:r>
      <w:proofErr w:type="spellStart"/>
      <w:r w:rsidRPr="0027714B">
        <w:rPr>
          <w:rFonts w:ascii="Arial" w:hAnsi="Arial" w:cs="Arial"/>
        </w:rPr>
        <w:t>tidak</w:t>
      </w:r>
      <w:proofErr w:type="spellEnd"/>
      <w:r w:rsidRPr="0027714B">
        <w:rPr>
          <w:rFonts w:ascii="Arial" w:hAnsi="Arial" w:cs="Arial"/>
        </w:rPr>
        <w:t xml:space="preserve"> </w:t>
      </w:r>
      <w:proofErr w:type="spellStart"/>
      <w:r w:rsidRPr="0027714B">
        <w:rPr>
          <w:rFonts w:ascii="Arial" w:hAnsi="Arial" w:cs="Arial"/>
        </w:rPr>
        <w:t>dikeluarkan</w:t>
      </w:r>
      <w:proofErr w:type="spellEnd"/>
      <w:r w:rsidRPr="0027714B">
        <w:rPr>
          <w:rFonts w:ascii="Arial" w:hAnsi="Arial" w:cs="Arial"/>
        </w:rPr>
        <w:t xml:space="preserve"> </w:t>
      </w:r>
      <w:proofErr w:type="spellStart"/>
      <w:r w:rsidRPr="0027714B">
        <w:rPr>
          <w:rFonts w:ascii="Arial" w:hAnsi="Arial" w:cs="Arial"/>
        </w:rPr>
        <w:t>dari</w:t>
      </w:r>
      <w:proofErr w:type="spellEnd"/>
      <w:r w:rsidRPr="0027714B">
        <w:rPr>
          <w:rFonts w:ascii="Arial" w:hAnsi="Arial" w:cs="Arial"/>
        </w:rPr>
        <w:t xml:space="preserve"> </w:t>
      </w:r>
      <w:proofErr w:type="spellStart"/>
      <w:r w:rsidRPr="0027714B">
        <w:rPr>
          <w:rFonts w:ascii="Arial" w:hAnsi="Arial" w:cs="Arial"/>
        </w:rPr>
        <w:t>manfaat</w:t>
      </w:r>
      <w:proofErr w:type="spellEnd"/>
      <w:r w:rsidRPr="0027714B">
        <w:rPr>
          <w:rFonts w:ascii="Arial" w:hAnsi="Arial" w:cs="Arial"/>
        </w:rPr>
        <w:t xml:space="preserve"> </w:t>
      </w:r>
      <w:proofErr w:type="spellStart"/>
      <w:r w:rsidRPr="0027714B">
        <w:rPr>
          <w:rFonts w:ascii="Arial" w:hAnsi="Arial" w:cs="Arial"/>
        </w:rPr>
        <w:t>agribisnis</w:t>
      </w:r>
      <w:proofErr w:type="spellEnd"/>
      <w:r w:rsidRPr="0027714B">
        <w:rPr>
          <w:rFonts w:ascii="Arial" w:hAnsi="Arial" w:cs="Arial"/>
        </w:rPr>
        <w:t xml:space="preserve">, </w:t>
      </w:r>
      <w:proofErr w:type="spellStart"/>
      <w:r w:rsidRPr="0027714B">
        <w:rPr>
          <w:rFonts w:ascii="Arial" w:hAnsi="Arial" w:cs="Arial"/>
        </w:rPr>
        <w:t>sedangkan</w:t>
      </w:r>
      <w:proofErr w:type="spellEnd"/>
      <w:r w:rsidRPr="0027714B">
        <w:rPr>
          <w:rFonts w:ascii="Arial" w:hAnsi="Arial" w:cs="Arial"/>
        </w:rPr>
        <w:t xml:space="preserve"> </w:t>
      </w:r>
      <w:r w:rsidRPr="0027714B">
        <w:rPr>
          <w:rFonts w:ascii="Arial" w:hAnsi="Arial" w:cs="Arial"/>
          <w:lang w:val="id-ID"/>
        </w:rPr>
        <w:t>berdasarkan</w:t>
      </w:r>
      <w:r w:rsidRPr="0027714B">
        <w:rPr>
          <w:rFonts w:ascii="Arial" w:hAnsi="Arial" w:cs="Arial"/>
        </w:rPr>
        <w:t xml:space="preserve"> </w:t>
      </w:r>
      <w:proofErr w:type="spellStart"/>
      <w:r w:rsidRPr="0027714B">
        <w:rPr>
          <w:rFonts w:ascii="Arial" w:hAnsi="Arial" w:cs="Arial"/>
        </w:rPr>
        <w:t>analisis</w:t>
      </w:r>
      <w:proofErr w:type="spellEnd"/>
      <w:r w:rsidRPr="0027714B">
        <w:rPr>
          <w:rFonts w:ascii="Arial" w:hAnsi="Arial" w:cs="Arial"/>
        </w:rPr>
        <w:t xml:space="preserve"> </w:t>
      </w:r>
      <w:proofErr w:type="spellStart"/>
      <w:r w:rsidRPr="0027714B">
        <w:rPr>
          <w:rFonts w:ascii="Arial" w:hAnsi="Arial" w:cs="Arial"/>
        </w:rPr>
        <w:t>finansial</w:t>
      </w:r>
      <w:proofErr w:type="spellEnd"/>
      <w:r w:rsidRPr="0027714B">
        <w:rPr>
          <w:rFonts w:ascii="Arial" w:hAnsi="Arial" w:cs="Arial"/>
        </w:rPr>
        <w:t xml:space="preserve"> </w:t>
      </w:r>
      <w:proofErr w:type="spellStart"/>
      <w:r w:rsidRPr="0027714B">
        <w:rPr>
          <w:rFonts w:ascii="Arial" w:hAnsi="Arial" w:cs="Arial"/>
        </w:rPr>
        <w:t>pajak</w:t>
      </w:r>
      <w:proofErr w:type="spellEnd"/>
      <w:r w:rsidRPr="0027714B">
        <w:rPr>
          <w:rFonts w:ascii="Arial" w:hAnsi="Arial" w:cs="Arial"/>
        </w:rPr>
        <w:t xml:space="preserve"> </w:t>
      </w:r>
      <w:proofErr w:type="spellStart"/>
      <w:r w:rsidRPr="0027714B">
        <w:rPr>
          <w:rFonts w:ascii="Arial" w:hAnsi="Arial" w:cs="Arial"/>
        </w:rPr>
        <w:t>dihitung</w:t>
      </w:r>
      <w:proofErr w:type="spellEnd"/>
      <w:r w:rsidRPr="0027714B">
        <w:rPr>
          <w:rFonts w:ascii="Arial" w:hAnsi="Arial" w:cs="Arial"/>
        </w:rPr>
        <w:t xml:space="preserve"> </w:t>
      </w:r>
      <w:proofErr w:type="spellStart"/>
      <w:r w:rsidRPr="0027714B">
        <w:rPr>
          <w:rFonts w:ascii="Arial" w:hAnsi="Arial" w:cs="Arial"/>
        </w:rPr>
        <w:t>sebagai</w:t>
      </w:r>
      <w:proofErr w:type="spellEnd"/>
      <w:r w:rsidRPr="0027714B">
        <w:rPr>
          <w:rFonts w:ascii="Arial" w:hAnsi="Arial" w:cs="Arial"/>
        </w:rPr>
        <w:t xml:space="preserve"> </w:t>
      </w:r>
      <w:proofErr w:type="spellStart"/>
      <w:r w:rsidRPr="0027714B">
        <w:rPr>
          <w:rFonts w:ascii="Arial" w:hAnsi="Arial" w:cs="Arial"/>
        </w:rPr>
        <w:t>biaya</w:t>
      </w:r>
      <w:proofErr w:type="spellEnd"/>
      <w:r w:rsidRPr="0027714B">
        <w:rPr>
          <w:rFonts w:ascii="Arial" w:hAnsi="Arial" w:cs="Arial"/>
        </w:rPr>
        <w:t xml:space="preserve"> </w:t>
      </w:r>
      <w:proofErr w:type="spellStart"/>
      <w:r w:rsidRPr="0027714B">
        <w:rPr>
          <w:rFonts w:ascii="Arial" w:hAnsi="Arial" w:cs="Arial"/>
        </w:rPr>
        <w:t>tetap</w:t>
      </w:r>
      <w:proofErr w:type="spellEnd"/>
      <w:r w:rsidRPr="0027714B">
        <w:rPr>
          <w:rFonts w:ascii="Arial" w:hAnsi="Arial" w:cs="Arial"/>
          <w:lang w:val="id-ID"/>
        </w:rPr>
        <w:t xml:space="preserve">. Suku bunga ketika dilakukan penelitian sebesar 12% berdasarkan BI (Bank Indonesia). Beberapa petani berkerjasama dengan BI melalui team UTM (Universitas Trunojoyo Madura), namun petani lain juga meminjam modal dari BRI (Bank Rakyat Indonesia). </w:t>
      </w:r>
      <w:r w:rsidRPr="0027714B">
        <w:rPr>
          <w:rFonts w:ascii="Arial" w:hAnsi="Arial" w:cs="Arial"/>
        </w:rPr>
        <w:t xml:space="preserve">Harga </w:t>
      </w:r>
      <w:proofErr w:type="spellStart"/>
      <w:r w:rsidRPr="0027714B">
        <w:rPr>
          <w:rFonts w:ascii="Arial" w:hAnsi="Arial" w:cs="Arial"/>
        </w:rPr>
        <w:t>bayangan</w:t>
      </w:r>
      <w:proofErr w:type="spellEnd"/>
      <w:r w:rsidRPr="0027714B">
        <w:rPr>
          <w:rFonts w:ascii="Arial" w:hAnsi="Arial" w:cs="Arial"/>
        </w:rPr>
        <w:t xml:space="preserve"> </w:t>
      </w:r>
      <w:proofErr w:type="spellStart"/>
      <w:r w:rsidRPr="0027714B">
        <w:rPr>
          <w:rFonts w:ascii="Arial" w:hAnsi="Arial" w:cs="Arial"/>
        </w:rPr>
        <w:t>nilai</w:t>
      </w:r>
      <w:proofErr w:type="spellEnd"/>
      <w:r w:rsidRPr="0027714B">
        <w:rPr>
          <w:rFonts w:ascii="Arial" w:hAnsi="Arial" w:cs="Arial"/>
        </w:rPr>
        <w:t xml:space="preserve"> </w:t>
      </w:r>
      <w:proofErr w:type="spellStart"/>
      <w:r w:rsidRPr="0027714B">
        <w:rPr>
          <w:rFonts w:ascii="Arial" w:hAnsi="Arial" w:cs="Arial"/>
        </w:rPr>
        <w:t>tukar</w:t>
      </w:r>
      <w:proofErr w:type="spellEnd"/>
      <w:r w:rsidRPr="0027714B">
        <w:rPr>
          <w:rFonts w:ascii="Arial" w:hAnsi="Arial" w:cs="Arial"/>
        </w:rPr>
        <w:t xml:space="preserve"> </w:t>
      </w:r>
      <w:proofErr w:type="spellStart"/>
      <w:r w:rsidRPr="0027714B">
        <w:rPr>
          <w:rFonts w:ascii="Arial" w:hAnsi="Arial" w:cs="Arial"/>
        </w:rPr>
        <w:t>mata</w:t>
      </w:r>
      <w:proofErr w:type="spellEnd"/>
      <w:r w:rsidRPr="0027714B">
        <w:rPr>
          <w:rFonts w:ascii="Arial" w:hAnsi="Arial" w:cs="Arial"/>
        </w:rPr>
        <w:t xml:space="preserve"> </w:t>
      </w:r>
      <w:proofErr w:type="spellStart"/>
      <w:r w:rsidRPr="0027714B">
        <w:rPr>
          <w:rFonts w:ascii="Arial" w:hAnsi="Arial" w:cs="Arial"/>
        </w:rPr>
        <w:t>uang</w:t>
      </w:r>
      <w:proofErr w:type="spellEnd"/>
      <w:r w:rsidRPr="0027714B">
        <w:rPr>
          <w:rFonts w:ascii="Arial" w:hAnsi="Arial" w:cs="Arial"/>
        </w:rPr>
        <w:t xml:space="preserve"> (</w:t>
      </w:r>
      <w:r w:rsidRPr="0027714B">
        <w:rPr>
          <w:rFonts w:ascii="Arial" w:hAnsi="Arial" w:cs="Arial"/>
          <w:i/>
        </w:rPr>
        <w:t>Shadow Exchange Rate</w:t>
      </w:r>
      <w:r w:rsidRPr="0027714B">
        <w:rPr>
          <w:rFonts w:ascii="Arial" w:hAnsi="Arial" w:cs="Arial"/>
        </w:rPr>
        <w:t xml:space="preserve">) </w:t>
      </w:r>
      <w:proofErr w:type="spellStart"/>
      <w:r w:rsidRPr="0027714B">
        <w:rPr>
          <w:rFonts w:ascii="Arial" w:hAnsi="Arial" w:cs="Arial"/>
        </w:rPr>
        <w:t>atau</w:t>
      </w:r>
      <w:proofErr w:type="spellEnd"/>
      <w:r w:rsidRPr="0027714B">
        <w:rPr>
          <w:rFonts w:ascii="Arial" w:hAnsi="Arial" w:cs="Arial"/>
        </w:rPr>
        <w:t xml:space="preserve"> SER </w:t>
      </w:r>
      <w:proofErr w:type="spellStart"/>
      <w:r w:rsidRPr="0027714B">
        <w:rPr>
          <w:rFonts w:ascii="Arial" w:hAnsi="Arial" w:cs="Arial"/>
        </w:rPr>
        <w:t>didapat</w:t>
      </w:r>
      <w:proofErr w:type="spellEnd"/>
      <w:r w:rsidRPr="0027714B">
        <w:rPr>
          <w:rFonts w:ascii="Arial" w:hAnsi="Arial" w:cs="Arial"/>
        </w:rPr>
        <w:t xml:space="preserve"> </w:t>
      </w:r>
      <w:r w:rsidRPr="0027714B">
        <w:rPr>
          <w:rFonts w:ascii="Arial" w:hAnsi="Arial" w:cs="Arial"/>
          <w:lang w:val="id-ID"/>
        </w:rPr>
        <w:t>dari perbandingan antara</w:t>
      </w:r>
      <w:r w:rsidRPr="0027714B">
        <w:rPr>
          <w:rFonts w:ascii="Arial" w:hAnsi="Arial" w:cs="Arial"/>
        </w:rPr>
        <w:t xml:space="preserve"> </w:t>
      </w:r>
      <w:proofErr w:type="spellStart"/>
      <w:r w:rsidRPr="0027714B">
        <w:rPr>
          <w:rFonts w:ascii="Arial" w:hAnsi="Arial" w:cs="Arial"/>
        </w:rPr>
        <w:t>nilai</w:t>
      </w:r>
      <w:proofErr w:type="spellEnd"/>
      <w:r w:rsidRPr="0027714B">
        <w:rPr>
          <w:rFonts w:ascii="Arial" w:hAnsi="Arial" w:cs="Arial"/>
        </w:rPr>
        <w:t xml:space="preserve"> </w:t>
      </w:r>
      <w:proofErr w:type="spellStart"/>
      <w:r w:rsidRPr="0027714B">
        <w:rPr>
          <w:rFonts w:ascii="Arial" w:hAnsi="Arial" w:cs="Arial"/>
        </w:rPr>
        <w:t>kurs</w:t>
      </w:r>
      <w:proofErr w:type="spellEnd"/>
      <w:r w:rsidRPr="0027714B">
        <w:rPr>
          <w:rFonts w:ascii="Arial" w:hAnsi="Arial" w:cs="Arial"/>
        </w:rPr>
        <w:t xml:space="preserve"> yang </w:t>
      </w:r>
      <w:proofErr w:type="spellStart"/>
      <w:r w:rsidRPr="0027714B">
        <w:rPr>
          <w:rFonts w:ascii="Arial" w:hAnsi="Arial" w:cs="Arial"/>
        </w:rPr>
        <w:t>berlaku</w:t>
      </w:r>
      <w:proofErr w:type="spellEnd"/>
      <w:r w:rsidRPr="0027714B">
        <w:rPr>
          <w:rFonts w:ascii="Arial" w:hAnsi="Arial" w:cs="Arial"/>
        </w:rPr>
        <w:t xml:space="preserve"> </w:t>
      </w:r>
      <w:proofErr w:type="spellStart"/>
      <w:r w:rsidRPr="0027714B">
        <w:rPr>
          <w:rFonts w:ascii="Arial" w:hAnsi="Arial" w:cs="Arial"/>
        </w:rPr>
        <w:t>dengan</w:t>
      </w:r>
      <w:proofErr w:type="spellEnd"/>
      <w:r w:rsidRPr="0027714B">
        <w:rPr>
          <w:rFonts w:ascii="Arial" w:hAnsi="Arial" w:cs="Arial"/>
        </w:rPr>
        <w:t xml:space="preserve"> </w:t>
      </w:r>
      <w:proofErr w:type="spellStart"/>
      <w:r w:rsidRPr="0027714B">
        <w:rPr>
          <w:rFonts w:ascii="Arial" w:hAnsi="Arial" w:cs="Arial"/>
        </w:rPr>
        <w:t>standar</w:t>
      </w:r>
      <w:proofErr w:type="spellEnd"/>
      <w:r w:rsidRPr="0027714B">
        <w:rPr>
          <w:rFonts w:ascii="Arial" w:hAnsi="Arial" w:cs="Arial"/>
        </w:rPr>
        <w:t xml:space="preserve"> </w:t>
      </w:r>
      <w:proofErr w:type="spellStart"/>
      <w:r w:rsidRPr="0027714B">
        <w:rPr>
          <w:rFonts w:ascii="Arial" w:hAnsi="Arial" w:cs="Arial"/>
        </w:rPr>
        <w:t>konversi</w:t>
      </w:r>
      <w:proofErr w:type="spellEnd"/>
      <w:r w:rsidRPr="0027714B">
        <w:rPr>
          <w:rFonts w:ascii="Arial" w:hAnsi="Arial" w:cs="Arial"/>
        </w:rPr>
        <w:t xml:space="preserve"> </w:t>
      </w:r>
      <w:proofErr w:type="spellStart"/>
      <w:r w:rsidRPr="0027714B">
        <w:rPr>
          <w:rFonts w:ascii="Arial" w:hAnsi="Arial" w:cs="Arial"/>
        </w:rPr>
        <w:t>faktor</w:t>
      </w:r>
      <w:proofErr w:type="spellEnd"/>
      <w:r w:rsidRPr="0027714B">
        <w:rPr>
          <w:rFonts w:ascii="Arial" w:hAnsi="Arial" w:cs="Arial"/>
        </w:rPr>
        <w:t xml:space="preserve"> pada </w:t>
      </w:r>
      <w:proofErr w:type="spellStart"/>
      <w:r w:rsidRPr="0027714B">
        <w:rPr>
          <w:rFonts w:ascii="Arial" w:hAnsi="Arial" w:cs="Arial"/>
        </w:rPr>
        <w:t>tahun</w:t>
      </w:r>
      <w:proofErr w:type="spellEnd"/>
      <w:r w:rsidRPr="0027714B">
        <w:rPr>
          <w:rFonts w:ascii="Arial" w:hAnsi="Arial" w:cs="Arial"/>
        </w:rPr>
        <w:t xml:space="preserve"> </w:t>
      </w:r>
      <w:proofErr w:type="spellStart"/>
      <w:r w:rsidRPr="0027714B">
        <w:rPr>
          <w:rFonts w:ascii="Arial" w:hAnsi="Arial" w:cs="Arial"/>
        </w:rPr>
        <w:t>usahatani</w:t>
      </w:r>
      <w:proofErr w:type="spellEnd"/>
      <w:r w:rsidRPr="0027714B">
        <w:rPr>
          <w:rFonts w:ascii="Arial" w:hAnsi="Arial" w:cs="Arial"/>
        </w:rPr>
        <w:t xml:space="preserve"> </w:t>
      </w:r>
      <w:proofErr w:type="spellStart"/>
      <w:r w:rsidRPr="0027714B">
        <w:rPr>
          <w:rFonts w:ascii="Arial" w:hAnsi="Arial" w:cs="Arial"/>
        </w:rPr>
        <w:t>jagun</w:t>
      </w:r>
      <w:proofErr w:type="spellEnd"/>
      <w:r w:rsidRPr="0027714B">
        <w:rPr>
          <w:rFonts w:ascii="Arial" w:hAnsi="Arial" w:cs="Arial"/>
          <w:lang w:val="id-ID"/>
        </w:rPr>
        <w:t>g</w:t>
      </w:r>
      <w:r w:rsidRPr="0027714B">
        <w:rPr>
          <w:rFonts w:ascii="Arial" w:hAnsi="Arial" w:cs="Arial"/>
        </w:rPr>
        <w:t>.</w:t>
      </w:r>
    </w:p>
    <w:p w14:paraId="065E3E00" w14:textId="77777777" w:rsidR="007F39A2" w:rsidRPr="0027714B" w:rsidRDefault="007F39A2" w:rsidP="007F39A2">
      <w:pPr>
        <w:pStyle w:val="Caption"/>
        <w:spacing w:before="120" w:after="0" w:line="240" w:lineRule="auto"/>
        <w:rPr>
          <w:rFonts w:ascii="Arial" w:hAnsi="Arial" w:cs="Arial"/>
          <w:sz w:val="22"/>
          <w:szCs w:val="22"/>
        </w:rPr>
      </w:pPr>
      <w:bookmarkStart w:id="15" w:name="_Toc38011470"/>
      <w:r w:rsidRPr="0027714B">
        <w:rPr>
          <w:rFonts w:ascii="Arial" w:hAnsi="Arial" w:cs="Arial"/>
          <w:sz w:val="22"/>
          <w:szCs w:val="22"/>
        </w:rPr>
        <w:t>Analisis indikator-indikator PAM</w:t>
      </w:r>
    </w:p>
    <w:p w14:paraId="687D3D5F" w14:textId="5B7FE481" w:rsidR="007F39A2" w:rsidRPr="0027714B" w:rsidRDefault="007F39A2" w:rsidP="007F39A2">
      <w:pPr>
        <w:pStyle w:val="Caption"/>
        <w:spacing w:before="120" w:after="0" w:line="240" w:lineRule="auto"/>
        <w:jc w:val="center"/>
        <w:rPr>
          <w:rFonts w:ascii="Arial" w:hAnsi="Arial" w:cs="Arial"/>
          <w:b w:val="0"/>
          <w:bCs w:val="0"/>
          <w:sz w:val="22"/>
          <w:szCs w:val="22"/>
        </w:rPr>
      </w:pPr>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2</w:t>
      </w:r>
      <w:bookmarkEnd w:id="15"/>
      <w:r w:rsidRPr="0027714B">
        <w:rPr>
          <w:rFonts w:ascii="Arial" w:hAnsi="Arial" w:cs="Arial"/>
          <w:sz w:val="22"/>
          <w:szCs w:val="22"/>
        </w:rPr>
        <w:fldChar w:fldCharType="end"/>
      </w:r>
    </w:p>
    <w:p w14:paraId="27A84845"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i/>
          <w:iCs/>
        </w:rPr>
        <w:t>Policy Analysis Matrix</w:t>
      </w:r>
      <w:r w:rsidRPr="0027714B">
        <w:rPr>
          <w:rFonts w:ascii="Arial" w:hAnsi="Arial" w:cs="Arial"/>
          <w:b/>
          <w:bCs/>
        </w:rPr>
        <w:t xml:space="preserve"> </w:t>
      </w:r>
    </w:p>
    <w:tbl>
      <w:tblPr>
        <w:tblW w:w="5000" w:type="pct"/>
        <w:jc w:val="center"/>
        <w:tblBorders>
          <w:top w:val="single" w:sz="4" w:space="0" w:color="auto"/>
          <w:bottom w:val="single" w:sz="4" w:space="0" w:color="auto"/>
        </w:tblBorders>
        <w:tblLook w:val="04A0" w:firstRow="1" w:lastRow="0" w:firstColumn="1" w:lastColumn="0" w:noHBand="0" w:noVBand="1"/>
      </w:tblPr>
      <w:tblGrid>
        <w:gridCol w:w="1842"/>
        <w:gridCol w:w="1403"/>
        <w:gridCol w:w="1530"/>
        <w:gridCol w:w="1530"/>
        <w:gridCol w:w="1632"/>
      </w:tblGrid>
      <w:tr w:rsidR="007F39A2" w:rsidRPr="0027714B" w14:paraId="335CAD10" w14:textId="77777777" w:rsidTr="007F39A2">
        <w:trPr>
          <w:trHeight w:val="264"/>
          <w:jc w:val="center"/>
        </w:trPr>
        <w:tc>
          <w:tcPr>
            <w:tcW w:w="1161" w:type="pct"/>
            <w:vMerge w:val="restart"/>
            <w:tcBorders>
              <w:top w:val="single" w:sz="4" w:space="0" w:color="auto"/>
              <w:bottom w:val="single" w:sz="4" w:space="0" w:color="auto"/>
            </w:tcBorders>
            <w:shd w:val="clear" w:color="auto" w:fill="auto"/>
            <w:vAlign w:val="center"/>
          </w:tcPr>
          <w:p w14:paraId="7DE941F9"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Uraian</w:t>
            </w:r>
          </w:p>
        </w:tc>
        <w:tc>
          <w:tcPr>
            <w:tcW w:w="883" w:type="pct"/>
            <w:vMerge w:val="restart"/>
            <w:tcBorders>
              <w:top w:val="single" w:sz="4" w:space="0" w:color="auto"/>
              <w:bottom w:val="single" w:sz="4" w:space="0" w:color="auto"/>
            </w:tcBorders>
            <w:shd w:val="clear" w:color="auto" w:fill="auto"/>
            <w:vAlign w:val="center"/>
          </w:tcPr>
          <w:p w14:paraId="7894F586"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Penerimaan</w:t>
            </w:r>
          </w:p>
        </w:tc>
        <w:tc>
          <w:tcPr>
            <w:tcW w:w="1928" w:type="pct"/>
            <w:gridSpan w:val="2"/>
            <w:tcBorders>
              <w:top w:val="single" w:sz="4" w:space="0" w:color="auto"/>
              <w:bottom w:val="single" w:sz="4" w:space="0" w:color="auto"/>
            </w:tcBorders>
            <w:shd w:val="clear" w:color="auto" w:fill="auto"/>
            <w:vAlign w:val="center"/>
          </w:tcPr>
          <w:p w14:paraId="059C107E"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Biaya </w:t>
            </w:r>
          </w:p>
        </w:tc>
        <w:tc>
          <w:tcPr>
            <w:tcW w:w="1029" w:type="pct"/>
            <w:vMerge w:val="restart"/>
            <w:tcBorders>
              <w:top w:val="single" w:sz="4" w:space="0" w:color="auto"/>
              <w:bottom w:val="single" w:sz="4" w:space="0" w:color="auto"/>
            </w:tcBorders>
            <w:shd w:val="clear" w:color="auto" w:fill="auto"/>
            <w:vAlign w:val="center"/>
          </w:tcPr>
          <w:p w14:paraId="4F315A29"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Keuntungan</w:t>
            </w:r>
          </w:p>
        </w:tc>
      </w:tr>
      <w:tr w:rsidR="007F39A2" w:rsidRPr="0027714B" w14:paraId="122C430A" w14:textId="77777777" w:rsidTr="007F39A2">
        <w:trPr>
          <w:trHeight w:val="547"/>
          <w:jc w:val="center"/>
        </w:trPr>
        <w:tc>
          <w:tcPr>
            <w:tcW w:w="1161" w:type="pct"/>
            <w:vMerge/>
            <w:tcBorders>
              <w:top w:val="nil"/>
              <w:bottom w:val="single" w:sz="4" w:space="0" w:color="auto"/>
            </w:tcBorders>
            <w:shd w:val="clear" w:color="auto" w:fill="auto"/>
          </w:tcPr>
          <w:p w14:paraId="0568144F" w14:textId="77777777" w:rsidR="007F39A2" w:rsidRPr="0027714B" w:rsidRDefault="007F39A2" w:rsidP="007F39A2">
            <w:pPr>
              <w:pStyle w:val="ListParagraph"/>
              <w:spacing w:after="0" w:line="240" w:lineRule="auto"/>
              <w:ind w:left="0"/>
              <w:jc w:val="center"/>
              <w:rPr>
                <w:rFonts w:ascii="Arial" w:hAnsi="Arial" w:cs="Arial"/>
              </w:rPr>
            </w:pPr>
          </w:p>
        </w:tc>
        <w:tc>
          <w:tcPr>
            <w:tcW w:w="883" w:type="pct"/>
            <w:vMerge/>
            <w:tcBorders>
              <w:top w:val="nil"/>
              <w:bottom w:val="single" w:sz="4" w:space="0" w:color="auto"/>
            </w:tcBorders>
            <w:shd w:val="clear" w:color="auto" w:fill="auto"/>
          </w:tcPr>
          <w:p w14:paraId="04DFD7D8" w14:textId="77777777" w:rsidR="007F39A2" w:rsidRPr="0027714B" w:rsidRDefault="007F39A2" w:rsidP="007F39A2">
            <w:pPr>
              <w:pStyle w:val="ListParagraph"/>
              <w:spacing w:after="0" w:line="240" w:lineRule="auto"/>
              <w:ind w:left="0"/>
              <w:jc w:val="center"/>
              <w:rPr>
                <w:rFonts w:ascii="Arial" w:hAnsi="Arial" w:cs="Arial"/>
              </w:rPr>
            </w:pPr>
          </w:p>
        </w:tc>
        <w:tc>
          <w:tcPr>
            <w:tcW w:w="964" w:type="pct"/>
            <w:tcBorders>
              <w:top w:val="single" w:sz="4" w:space="0" w:color="auto"/>
              <w:bottom w:val="single" w:sz="4" w:space="0" w:color="auto"/>
            </w:tcBorders>
            <w:shd w:val="clear" w:color="auto" w:fill="auto"/>
          </w:tcPr>
          <w:p w14:paraId="1A683557"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Input T</w:t>
            </w:r>
            <w:r w:rsidRPr="0027714B">
              <w:rPr>
                <w:rFonts w:ascii="Arial" w:hAnsi="Arial" w:cs="Arial"/>
                <w:i/>
                <w:iCs/>
              </w:rPr>
              <w:t>radable</w:t>
            </w:r>
          </w:p>
        </w:tc>
        <w:tc>
          <w:tcPr>
            <w:tcW w:w="964" w:type="pct"/>
            <w:tcBorders>
              <w:top w:val="single" w:sz="4" w:space="0" w:color="auto"/>
              <w:bottom w:val="single" w:sz="4" w:space="0" w:color="auto"/>
            </w:tcBorders>
            <w:shd w:val="clear" w:color="auto" w:fill="auto"/>
          </w:tcPr>
          <w:p w14:paraId="2AD3031A"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Faktor Domestik</w:t>
            </w:r>
          </w:p>
        </w:tc>
        <w:tc>
          <w:tcPr>
            <w:tcW w:w="1029" w:type="pct"/>
            <w:vMerge/>
            <w:tcBorders>
              <w:top w:val="single" w:sz="4" w:space="0" w:color="auto"/>
              <w:bottom w:val="single" w:sz="4" w:space="0" w:color="auto"/>
            </w:tcBorders>
            <w:shd w:val="clear" w:color="auto" w:fill="auto"/>
          </w:tcPr>
          <w:p w14:paraId="7C2AD4A2" w14:textId="77777777" w:rsidR="007F39A2" w:rsidRPr="0027714B" w:rsidRDefault="007F39A2" w:rsidP="007F39A2">
            <w:pPr>
              <w:pStyle w:val="ListParagraph"/>
              <w:spacing w:after="0" w:line="240" w:lineRule="auto"/>
              <w:ind w:left="0"/>
              <w:jc w:val="center"/>
              <w:rPr>
                <w:rFonts w:ascii="Arial" w:hAnsi="Arial" w:cs="Arial"/>
              </w:rPr>
            </w:pPr>
          </w:p>
        </w:tc>
      </w:tr>
      <w:tr w:rsidR="007F39A2" w:rsidRPr="0027714B" w14:paraId="1204B5DA" w14:textId="77777777" w:rsidTr="007F39A2">
        <w:trPr>
          <w:trHeight w:val="246"/>
          <w:jc w:val="center"/>
        </w:trPr>
        <w:tc>
          <w:tcPr>
            <w:tcW w:w="1161" w:type="pct"/>
            <w:tcBorders>
              <w:top w:val="single" w:sz="4" w:space="0" w:color="auto"/>
            </w:tcBorders>
            <w:shd w:val="clear" w:color="auto" w:fill="auto"/>
            <w:vAlign w:val="center"/>
          </w:tcPr>
          <w:p w14:paraId="47149798"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Harga Privat</w:t>
            </w:r>
          </w:p>
        </w:tc>
        <w:tc>
          <w:tcPr>
            <w:tcW w:w="883" w:type="pct"/>
            <w:tcBorders>
              <w:top w:val="single" w:sz="4" w:space="0" w:color="auto"/>
            </w:tcBorders>
            <w:shd w:val="clear" w:color="auto" w:fill="auto"/>
          </w:tcPr>
          <w:p w14:paraId="7C088E90"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A</w:t>
            </w:r>
          </w:p>
        </w:tc>
        <w:tc>
          <w:tcPr>
            <w:tcW w:w="964" w:type="pct"/>
            <w:tcBorders>
              <w:top w:val="single" w:sz="4" w:space="0" w:color="auto"/>
            </w:tcBorders>
            <w:shd w:val="clear" w:color="auto" w:fill="auto"/>
          </w:tcPr>
          <w:p w14:paraId="6F521D2D"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B</w:t>
            </w:r>
          </w:p>
        </w:tc>
        <w:tc>
          <w:tcPr>
            <w:tcW w:w="964" w:type="pct"/>
            <w:tcBorders>
              <w:top w:val="single" w:sz="4" w:space="0" w:color="auto"/>
            </w:tcBorders>
            <w:shd w:val="clear" w:color="auto" w:fill="auto"/>
          </w:tcPr>
          <w:p w14:paraId="3C3632B8"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C</w:t>
            </w:r>
          </w:p>
        </w:tc>
        <w:tc>
          <w:tcPr>
            <w:tcW w:w="1029" w:type="pct"/>
            <w:tcBorders>
              <w:top w:val="single" w:sz="4" w:space="0" w:color="auto"/>
            </w:tcBorders>
            <w:shd w:val="clear" w:color="auto" w:fill="auto"/>
          </w:tcPr>
          <w:p w14:paraId="0644A1ED"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D = A – B – C</w:t>
            </w:r>
          </w:p>
        </w:tc>
      </w:tr>
      <w:tr w:rsidR="007F39A2" w:rsidRPr="0027714B" w14:paraId="61BFDD3A" w14:textId="77777777" w:rsidTr="007F39A2">
        <w:trPr>
          <w:trHeight w:val="264"/>
          <w:jc w:val="center"/>
        </w:trPr>
        <w:tc>
          <w:tcPr>
            <w:tcW w:w="1161" w:type="pct"/>
            <w:shd w:val="clear" w:color="auto" w:fill="auto"/>
            <w:vAlign w:val="center"/>
          </w:tcPr>
          <w:p w14:paraId="59C11AE0"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Harga Sosial</w:t>
            </w:r>
          </w:p>
        </w:tc>
        <w:tc>
          <w:tcPr>
            <w:tcW w:w="883" w:type="pct"/>
            <w:shd w:val="clear" w:color="auto" w:fill="auto"/>
          </w:tcPr>
          <w:p w14:paraId="6030E36E"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E</w:t>
            </w:r>
          </w:p>
        </w:tc>
        <w:tc>
          <w:tcPr>
            <w:tcW w:w="964" w:type="pct"/>
            <w:shd w:val="clear" w:color="auto" w:fill="auto"/>
          </w:tcPr>
          <w:p w14:paraId="4E91EDEB"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F</w:t>
            </w:r>
          </w:p>
        </w:tc>
        <w:tc>
          <w:tcPr>
            <w:tcW w:w="964" w:type="pct"/>
            <w:shd w:val="clear" w:color="auto" w:fill="auto"/>
          </w:tcPr>
          <w:p w14:paraId="4F612CFB"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G</w:t>
            </w:r>
          </w:p>
        </w:tc>
        <w:tc>
          <w:tcPr>
            <w:tcW w:w="1029" w:type="pct"/>
            <w:shd w:val="clear" w:color="auto" w:fill="auto"/>
          </w:tcPr>
          <w:p w14:paraId="5E078681"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H = E – F – G</w:t>
            </w:r>
          </w:p>
        </w:tc>
      </w:tr>
      <w:tr w:rsidR="007F39A2" w:rsidRPr="0027714B" w14:paraId="003D80CD" w14:textId="77777777" w:rsidTr="007F39A2">
        <w:trPr>
          <w:trHeight w:val="264"/>
          <w:jc w:val="center"/>
        </w:trPr>
        <w:tc>
          <w:tcPr>
            <w:tcW w:w="1161" w:type="pct"/>
            <w:shd w:val="clear" w:color="auto" w:fill="auto"/>
            <w:vAlign w:val="center"/>
          </w:tcPr>
          <w:p w14:paraId="1896D629"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Efek Divergensi</w:t>
            </w:r>
          </w:p>
        </w:tc>
        <w:tc>
          <w:tcPr>
            <w:tcW w:w="883" w:type="pct"/>
            <w:shd w:val="clear" w:color="auto" w:fill="auto"/>
          </w:tcPr>
          <w:p w14:paraId="6DA29F6F"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I = A – E </w:t>
            </w:r>
          </w:p>
        </w:tc>
        <w:tc>
          <w:tcPr>
            <w:tcW w:w="964" w:type="pct"/>
            <w:shd w:val="clear" w:color="auto" w:fill="auto"/>
          </w:tcPr>
          <w:p w14:paraId="12CB5C8A"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J = B – F </w:t>
            </w:r>
          </w:p>
        </w:tc>
        <w:tc>
          <w:tcPr>
            <w:tcW w:w="964" w:type="pct"/>
            <w:shd w:val="clear" w:color="auto" w:fill="auto"/>
          </w:tcPr>
          <w:p w14:paraId="1EA9CD50"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K = C – G</w:t>
            </w:r>
          </w:p>
        </w:tc>
        <w:tc>
          <w:tcPr>
            <w:tcW w:w="1029" w:type="pct"/>
            <w:shd w:val="clear" w:color="auto" w:fill="auto"/>
          </w:tcPr>
          <w:p w14:paraId="73362BDC"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L = I – J – K </w:t>
            </w:r>
          </w:p>
        </w:tc>
      </w:tr>
    </w:tbl>
    <w:p w14:paraId="5282DEE9" w14:textId="77777777" w:rsidR="007F39A2" w:rsidRPr="0027714B" w:rsidRDefault="007F39A2" w:rsidP="007F39A2">
      <w:pPr>
        <w:spacing w:after="0" w:line="360" w:lineRule="auto"/>
        <w:jc w:val="both"/>
        <w:rPr>
          <w:rFonts w:ascii="Arial" w:hAnsi="Arial" w:cs="Arial"/>
          <w:i/>
          <w:iCs/>
        </w:rPr>
      </w:pPr>
      <w:r w:rsidRPr="0027714B">
        <w:rPr>
          <w:rFonts w:ascii="Arial" w:hAnsi="Arial" w:cs="Arial"/>
          <w:i/>
          <w:iCs/>
        </w:rPr>
        <w:t>Sumber: Pearson et al, 2005</w:t>
      </w:r>
    </w:p>
    <w:p w14:paraId="01AE7175"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Dimana pada tingkat harga privat terdapat </w:t>
      </w:r>
      <w:r w:rsidRPr="0027714B">
        <w:rPr>
          <w:rFonts w:ascii="Arial" w:hAnsi="Arial" w:cs="Arial"/>
          <w:b/>
          <w:bCs/>
        </w:rPr>
        <w:t>A</w:t>
      </w:r>
      <w:r w:rsidRPr="0027714B">
        <w:rPr>
          <w:rFonts w:ascii="Arial" w:hAnsi="Arial" w:cs="Arial"/>
        </w:rPr>
        <w:t xml:space="preserve"> yaitu penerimaan usahatani jagung, </w:t>
      </w:r>
      <w:r w:rsidRPr="0027714B">
        <w:rPr>
          <w:rFonts w:ascii="Arial" w:hAnsi="Arial" w:cs="Arial"/>
          <w:b/>
          <w:bCs/>
        </w:rPr>
        <w:t>B</w:t>
      </w:r>
      <w:r w:rsidRPr="0027714B">
        <w:rPr>
          <w:rFonts w:ascii="Arial" w:hAnsi="Arial" w:cs="Arial"/>
        </w:rPr>
        <w:t xml:space="preserve"> adalah input </w:t>
      </w:r>
      <w:r w:rsidRPr="0027714B">
        <w:rPr>
          <w:rFonts w:ascii="Arial" w:hAnsi="Arial" w:cs="Arial"/>
          <w:i/>
          <w:iCs/>
        </w:rPr>
        <w:t>tradable</w:t>
      </w:r>
      <w:r w:rsidRPr="0027714B">
        <w:rPr>
          <w:rFonts w:ascii="Arial" w:hAnsi="Arial" w:cs="Arial"/>
        </w:rPr>
        <w:t xml:space="preserve"> usahatani jagung, </w:t>
      </w:r>
      <w:r w:rsidRPr="0027714B">
        <w:rPr>
          <w:rFonts w:ascii="Arial" w:hAnsi="Arial" w:cs="Arial"/>
          <w:b/>
          <w:bCs/>
        </w:rPr>
        <w:t>C</w:t>
      </w:r>
      <w:r w:rsidRPr="0027714B">
        <w:rPr>
          <w:rFonts w:ascii="Arial" w:hAnsi="Arial" w:cs="Arial"/>
        </w:rPr>
        <w:t xml:space="preserve"> adalah faktor domestik usahatani jagung, dan </w:t>
      </w:r>
      <w:r w:rsidRPr="0027714B">
        <w:rPr>
          <w:rFonts w:ascii="Arial" w:hAnsi="Arial" w:cs="Arial"/>
          <w:b/>
          <w:bCs/>
        </w:rPr>
        <w:t>D</w:t>
      </w:r>
      <w:r w:rsidRPr="0027714B">
        <w:rPr>
          <w:rFonts w:ascii="Arial" w:hAnsi="Arial" w:cs="Arial"/>
        </w:rPr>
        <w:t xml:space="preserve"> adalah keuntungan. Tingkat harga sosial terdapat </w:t>
      </w:r>
      <w:r w:rsidRPr="0027714B">
        <w:rPr>
          <w:rFonts w:ascii="Arial" w:hAnsi="Arial" w:cs="Arial"/>
          <w:b/>
          <w:bCs/>
        </w:rPr>
        <w:t>E</w:t>
      </w:r>
      <w:r w:rsidRPr="0027714B">
        <w:rPr>
          <w:rFonts w:ascii="Arial" w:hAnsi="Arial" w:cs="Arial"/>
        </w:rPr>
        <w:t xml:space="preserve"> yaitu penerimaan usahatani jagung, </w:t>
      </w:r>
      <w:r w:rsidRPr="0027714B">
        <w:rPr>
          <w:rFonts w:ascii="Arial" w:hAnsi="Arial" w:cs="Arial"/>
          <w:b/>
          <w:bCs/>
        </w:rPr>
        <w:t>F</w:t>
      </w:r>
      <w:r w:rsidRPr="0027714B">
        <w:rPr>
          <w:rFonts w:ascii="Arial" w:hAnsi="Arial" w:cs="Arial"/>
        </w:rPr>
        <w:t xml:space="preserve"> adalah input </w:t>
      </w:r>
      <w:r w:rsidRPr="0027714B">
        <w:rPr>
          <w:rFonts w:ascii="Arial" w:hAnsi="Arial" w:cs="Arial"/>
          <w:i/>
          <w:iCs/>
        </w:rPr>
        <w:t>tradable</w:t>
      </w:r>
      <w:r w:rsidRPr="0027714B">
        <w:rPr>
          <w:rFonts w:ascii="Arial" w:hAnsi="Arial" w:cs="Arial"/>
        </w:rPr>
        <w:t xml:space="preserve"> usahatani jagung, </w:t>
      </w:r>
      <w:r w:rsidRPr="0027714B">
        <w:rPr>
          <w:rFonts w:ascii="Arial" w:hAnsi="Arial" w:cs="Arial"/>
          <w:b/>
          <w:bCs/>
        </w:rPr>
        <w:t>G</w:t>
      </w:r>
      <w:r w:rsidRPr="0027714B">
        <w:rPr>
          <w:rFonts w:ascii="Arial" w:hAnsi="Arial" w:cs="Arial"/>
        </w:rPr>
        <w:t xml:space="preserve"> adalah faktor domestik usahatani jagung, dan </w:t>
      </w:r>
      <w:r w:rsidRPr="0027714B">
        <w:rPr>
          <w:rFonts w:ascii="Arial" w:hAnsi="Arial" w:cs="Arial"/>
          <w:b/>
          <w:bCs/>
        </w:rPr>
        <w:t>H</w:t>
      </w:r>
      <w:r w:rsidRPr="0027714B">
        <w:rPr>
          <w:rFonts w:ascii="Arial" w:hAnsi="Arial" w:cs="Arial"/>
        </w:rPr>
        <w:t xml:space="preserve"> adalah keuntungan. </w:t>
      </w:r>
      <w:r w:rsidRPr="0027714B">
        <w:rPr>
          <w:rFonts w:ascii="Arial" w:hAnsi="Arial" w:cs="Arial"/>
          <w:b/>
          <w:bCs/>
        </w:rPr>
        <w:t>I</w:t>
      </w:r>
      <w:r w:rsidRPr="0027714B">
        <w:rPr>
          <w:rFonts w:ascii="Arial" w:hAnsi="Arial" w:cs="Arial"/>
        </w:rPr>
        <w:t xml:space="preserve">  merupakan </w:t>
      </w:r>
      <w:r w:rsidRPr="0027714B">
        <w:rPr>
          <w:rFonts w:ascii="Arial" w:hAnsi="Arial" w:cs="Arial"/>
          <w:i/>
          <w:iCs/>
        </w:rPr>
        <w:t>Output Transfer</w:t>
      </w:r>
      <w:r w:rsidRPr="0027714B">
        <w:rPr>
          <w:rFonts w:ascii="Arial" w:hAnsi="Arial" w:cs="Arial"/>
        </w:rPr>
        <w:t xml:space="preserve"> (OT), </w:t>
      </w:r>
      <w:r w:rsidRPr="0027714B">
        <w:rPr>
          <w:rFonts w:ascii="Arial" w:hAnsi="Arial" w:cs="Arial"/>
          <w:b/>
          <w:bCs/>
        </w:rPr>
        <w:t>J</w:t>
      </w:r>
      <w:r w:rsidRPr="0027714B">
        <w:rPr>
          <w:rFonts w:ascii="Arial" w:hAnsi="Arial" w:cs="Arial"/>
        </w:rPr>
        <w:t xml:space="preserve"> merupakan </w:t>
      </w:r>
      <w:r w:rsidRPr="0027714B">
        <w:rPr>
          <w:rFonts w:ascii="Arial" w:hAnsi="Arial" w:cs="Arial"/>
          <w:i/>
          <w:iCs/>
        </w:rPr>
        <w:t>Input Transfer</w:t>
      </w:r>
      <w:r w:rsidRPr="0027714B">
        <w:rPr>
          <w:rFonts w:ascii="Arial" w:hAnsi="Arial" w:cs="Arial"/>
        </w:rPr>
        <w:t xml:space="preserve"> (IT), </w:t>
      </w:r>
      <w:r w:rsidRPr="0027714B">
        <w:rPr>
          <w:rFonts w:ascii="Arial" w:hAnsi="Arial" w:cs="Arial"/>
          <w:b/>
          <w:bCs/>
        </w:rPr>
        <w:t>K</w:t>
      </w:r>
      <w:r w:rsidRPr="0027714B">
        <w:rPr>
          <w:rFonts w:ascii="Arial" w:hAnsi="Arial" w:cs="Arial"/>
        </w:rPr>
        <w:t xml:space="preserve"> merupakan </w:t>
      </w:r>
      <w:r w:rsidRPr="0027714B">
        <w:rPr>
          <w:rFonts w:ascii="Arial" w:hAnsi="Arial" w:cs="Arial"/>
          <w:i/>
          <w:iCs/>
        </w:rPr>
        <w:t>Faktor Transfer</w:t>
      </w:r>
      <w:r w:rsidRPr="0027714B">
        <w:rPr>
          <w:rFonts w:ascii="Arial" w:hAnsi="Arial" w:cs="Arial"/>
        </w:rPr>
        <w:t xml:space="preserve"> (FT) dan </w:t>
      </w:r>
      <w:r w:rsidRPr="0027714B">
        <w:rPr>
          <w:rFonts w:ascii="Arial" w:hAnsi="Arial" w:cs="Arial"/>
          <w:b/>
          <w:bCs/>
        </w:rPr>
        <w:t>L</w:t>
      </w:r>
      <w:r w:rsidRPr="0027714B">
        <w:rPr>
          <w:rFonts w:ascii="Arial" w:hAnsi="Arial" w:cs="Arial"/>
        </w:rPr>
        <w:t xml:space="preserve"> merupakan </w:t>
      </w:r>
      <w:r w:rsidRPr="0027714B">
        <w:rPr>
          <w:rFonts w:ascii="Arial" w:hAnsi="Arial" w:cs="Arial"/>
          <w:i/>
          <w:iCs/>
        </w:rPr>
        <w:t>Net Transfer</w:t>
      </w:r>
      <w:r w:rsidRPr="0027714B">
        <w:rPr>
          <w:rFonts w:ascii="Arial" w:hAnsi="Arial" w:cs="Arial"/>
        </w:rPr>
        <w:t xml:space="preserve"> (NT).</w:t>
      </w:r>
    </w:p>
    <w:p w14:paraId="1C434B15"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Beberapa indikator yang diperoleh melalui PAM, diantaranya yaitu keuntungan privat, keuntungan sosial, keunggulan kompetitif, dan keunggulan komparatif. Indikator PAM komoditas jagung hibrida unggul madura MH-3 diformulasikan sebagai berikut.</w:t>
      </w:r>
    </w:p>
    <w:p w14:paraId="5CA4133C" w14:textId="77777777" w:rsidR="007F39A2" w:rsidRPr="0027714B" w:rsidRDefault="007F39A2" w:rsidP="007F39A2">
      <w:pPr>
        <w:spacing w:after="0" w:line="240" w:lineRule="auto"/>
        <w:jc w:val="both"/>
        <w:rPr>
          <w:rFonts w:ascii="Arial" w:hAnsi="Arial" w:cs="Arial"/>
        </w:rPr>
      </w:pPr>
      <w:r w:rsidRPr="0027714B">
        <w:rPr>
          <w:rFonts w:ascii="Arial" w:hAnsi="Arial" w:cs="Arial"/>
        </w:rPr>
        <w:t xml:space="preserve">D = A – B – C </w:t>
      </w:r>
      <w:r w:rsidRPr="0027714B">
        <w:rPr>
          <w:rFonts w:ascii="Arial" w:hAnsi="Arial" w:cs="Arial"/>
          <w:color w:val="FFFFFF" w:themeColor="background1"/>
        </w:rPr>
        <w:t xml:space="preserve">....................................................................................................... </w:t>
      </w:r>
      <w:r w:rsidRPr="0027714B">
        <w:rPr>
          <w:rFonts w:ascii="Arial" w:hAnsi="Arial" w:cs="Arial"/>
        </w:rPr>
        <w:t>(1)</w:t>
      </w:r>
    </w:p>
    <w:p w14:paraId="1D82D4E4" w14:textId="77777777" w:rsidR="007F39A2" w:rsidRPr="0027714B" w:rsidRDefault="007F39A2" w:rsidP="007F39A2">
      <w:pPr>
        <w:spacing w:after="0" w:line="240" w:lineRule="auto"/>
        <w:jc w:val="both"/>
        <w:rPr>
          <w:rFonts w:ascii="Arial" w:hAnsi="Arial" w:cs="Arial"/>
        </w:rPr>
      </w:pPr>
      <w:r w:rsidRPr="0027714B">
        <w:rPr>
          <w:rFonts w:ascii="Arial" w:hAnsi="Arial" w:cs="Arial"/>
        </w:rPr>
        <w:t xml:space="preserve">H = E – F – G </w:t>
      </w:r>
      <w:r w:rsidRPr="0027714B">
        <w:rPr>
          <w:rFonts w:ascii="Arial" w:hAnsi="Arial" w:cs="Arial"/>
          <w:color w:val="FFFFFF" w:themeColor="background1"/>
        </w:rPr>
        <w:t xml:space="preserve">....................................................................................................... </w:t>
      </w:r>
      <w:r w:rsidRPr="0027714B">
        <w:rPr>
          <w:rFonts w:ascii="Arial" w:hAnsi="Arial" w:cs="Arial"/>
        </w:rPr>
        <w:t>(2)</w:t>
      </w:r>
    </w:p>
    <w:p w14:paraId="3F2DFE7A" w14:textId="77777777" w:rsidR="007F39A2" w:rsidRPr="0027714B" w:rsidRDefault="007F39A2" w:rsidP="007F39A2">
      <w:pPr>
        <w:spacing w:after="0" w:line="240" w:lineRule="auto"/>
        <w:jc w:val="both"/>
        <w:rPr>
          <w:rFonts w:ascii="Arial" w:eastAsiaTheme="minorEastAsia" w:hAnsi="Arial" w:cs="Arial"/>
        </w:rPr>
      </w:pPr>
      <w:r w:rsidRPr="0027714B">
        <w:rPr>
          <w:rFonts w:ascii="Arial" w:hAnsi="Arial" w:cs="Arial"/>
        </w:rPr>
        <w:t xml:space="preserve">PCR </w:t>
      </w:r>
      <m:oMath>
        <m:r>
          <w:rPr>
            <w:rFonts w:ascii="Cambria Math" w:hAnsi="Cambria Math" w:cs="Arial"/>
          </w:rPr>
          <m:t>=</m:t>
        </m:r>
        <m:f>
          <m:fPr>
            <m:ctrlPr>
              <w:rPr>
                <w:rFonts w:ascii="Cambria Math" w:hAnsi="Cambria Math" w:cs="Arial"/>
                <w:i/>
              </w:rPr>
            </m:ctrlPr>
          </m:fPr>
          <m:num>
            <m:r>
              <w:rPr>
                <w:rFonts w:ascii="Cambria Math" w:hAnsi="Cambria Math" w:cs="Arial"/>
              </w:rPr>
              <m:t>C</m:t>
            </m:r>
          </m:num>
          <m:den>
            <m:r>
              <w:rPr>
                <w:rFonts w:ascii="Cambria Math" w:hAnsi="Cambria Math" w:cs="Arial"/>
              </w:rPr>
              <m:t>A-B</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 xml:space="preserve">.......................................................................................................... </w:t>
      </w:r>
      <w:r w:rsidRPr="0027714B">
        <w:rPr>
          <w:rFonts w:ascii="Arial" w:eastAsiaTheme="minorEastAsia" w:hAnsi="Arial" w:cs="Arial"/>
        </w:rPr>
        <w:t>(3)</w:t>
      </w:r>
    </w:p>
    <w:p w14:paraId="62886B61" w14:textId="77777777" w:rsidR="007F39A2" w:rsidRPr="0027714B" w:rsidRDefault="007F39A2" w:rsidP="007F39A2">
      <w:pPr>
        <w:spacing w:after="0" w:line="240" w:lineRule="auto"/>
        <w:jc w:val="both"/>
        <w:rPr>
          <w:rFonts w:ascii="Arial" w:hAnsi="Arial" w:cs="Arial"/>
        </w:rPr>
      </w:pPr>
      <w:r w:rsidRPr="0027714B">
        <w:rPr>
          <w:rFonts w:ascii="Arial" w:eastAsiaTheme="minorEastAsia" w:hAnsi="Arial" w:cs="Arial"/>
        </w:rPr>
        <w:t xml:space="preserve">DRCR </w:t>
      </w:r>
      <m:oMath>
        <m:r>
          <w:rPr>
            <w:rFonts w:ascii="Cambria Math" w:hAnsi="Cambria Math" w:cs="Arial"/>
          </w:rPr>
          <m:t>=</m:t>
        </m:r>
        <m:f>
          <m:fPr>
            <m:ctrlPr>
              <w:rPr>
                <w:rFonts w:ascii="Cambria Math" w:hAnsi="Cambria Math" w:cs="Arial"/>
                <w:i/>
              </w:rPr>
            </m:ctrlPr>
          </m:fPr>
          <m:num>
            <m:r>
              <w:rPr>
                <w:rFonts w:ascii="Cambria Math" w:hAnsi="Cambria Math" w:cs="Arial"/>
              </w:rPr>
              <m:t>G</m:t>
            </m:r>
          </m:num>
          <m:den>
            <m:r>
              <w:rPr>
                <w:rFonts w:ascii="Cambria Math" w:hAnsi="Cambria Math" w:cs="Arial"/>
              </w:rPr>
              <m:t>E-F</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 xml:space="preserve">....................................................................................................... </w:t>
      </w:r>
      <w:r w:rsidRPr="0027714B">
        <w:rPr>
          <w:rFonts w:ascii="Arial" w:eastAsiaTheme="minorEastAsia" w:hAnsi="Arial" w:cs="Arial"/>
        </w:rPr>
        <w:t>(4)</w:t>
      </w:r>
    </w:p>
    <w:p w14:paraId="268C5902" w14:textId="77777777" w:rsidR="007F39A2" w:rsidRPr="0027714B" w:rsidRDefault="007F39A2" w:rsidP="007F39A2">
      <w:pPr>
        <w:spacing w:after="0" w:line="240" w:lineRule="auto"/>
        <w:ind w:firstLine="567"/>
        <w:jc w:val="both"/>
        <w:rPr>
          <w:rFonts w:ascii="Arial" w:hAnsi="Arial" w:cs="Arial"/>
        </w:rPr>
      </w:pPr>
      <w:proofErr w:type="spellStart"/>
      <w:r w:rsidRPr="0027714B">
        <w:rPr>
          <w:rFonts w:ascii="Arial" w:hAnsi="Arial" w:cs="Arial"/>
          <w:lang w:val="en-US"/>
        </w:rPr>
        <w:t>Keuntungan</w:t>
      </w:r>
      <w:proofErr w:type="spellEnd"/>
      <w:r w:rsidRPr="0027714B">
        <w:rPr>
          <w:rFonts w:ascii="Arial" w:hAnsi="Arial" w:cs="Arial"/>
          <w:lang w:val="en-US"/>
        </w:rPr>
        <w:t xml:space="preserve"> </w:t>
      </w:r>
      <w:proofErr w:type="spellStart"/>
      <w:r w:rsidRPr="0027714B">
        <w:rPr>
          <w:rFonts w:ascii="Arial" w:hAnsi="Arial" w:cs="Arial"/>
          <w:lang w:val="en-US"/>
        </w:rPr>
        <w:t>privat</w:t>
      </w:r>
      <w:proofErr w:type="spellEnd"/>
      <w:r w:rsidRPr="0027714B">
        <w:rPr>
          <w:rFonts w:ascii="Arial" w:hAnsi="Arial" w:cs="Arial"/>
          <w:lang w:val="en-US"/>
        </w:rPr>
        <w:t xml:space="preserve"> (</w:t>
      </w:r>
      <w:r w:rsidRPr="0027714B">
        <w:rPr>
          <w:rFonts w:ascii="Arial" w:hAnsi="Arial" w:cs="Arial"/>
        </w:rPr>
        <w:t>D</w:t>
      </w:r>
      <w:r w:rsidRPr="0027714B">
        <w:rPr>
          <w:rFonts w:ascii="Arial" w:hAnsi="Arial" w:cs="Arial"/>
          <w:lang w:val="en-US"/>
        </w:rPr>
        <w:t xml:space="preserve">)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indikator</w:t>
      </w:r>
      <w:proofErr w:type="spellEnd"/>
      <w:r w:rsidRPr="0027714B">
        <w:rPr>
          <w:rFonts w:ascii="Arial" w:hAnsi="Arial" w:cs="Arial"/>
          <w:lang w:val="en-US"/>
        </w:rPr>
        <w:t xml:space="preserve"> </w:t>
      </w:r>
      <w:proofErr w:type="spellStart"/>
      <w:r w:rsidRPr="0027714B">
        <w:rPr>
          <w:rFonts w:ascii="Arial" w:hAnsi="Arial" w:cs="Arial"/>
          <w:lang w:val="en-US"/>
        </w:rPr>
        <w:t>daya</w:t>
      </w:r>
      <w:proofErr w:type="spellEnd"/>
      <w:r w:rsidRPr="0027714B">
        <w:rPr>
          <w:rFonts w:ascii="Arial" w:hAnsi="Arial" w:cs="Arial"/>
          <w:lang w:val="en-US"/>
        </w:rPr>
        <w:t xml:space="preserve"> </w:t>
      </w:r>
      <w:proofErr w:type="spellStart"/>
      <w:r w:rsidRPr="0027714B">
        <w:rPr>
          <w:rFonts w:ascii="Arial" w:hAnsi="Arial" w:cs="Arial"/>
          <w:lang w:val="en-US"/>
        </w:rPr>
        <w:t>saing</w:t>
      </w:r>
      <w:proofErr w:type="spellEnd"/>
      <w:r w:rsidRPr="0027714B">
        <w:rPr>
          <w:rFonts w:ascii="Arial" w:hAnsi="Arial" w:cs="Arial"/>
          <w:lang w:val="en-US"/>
        </w:rPr>
        <w:t xml:space="preserve"> </w:t>
      </w:r>
      <w:proofErr w:type="spellStart"/>
      <w:r w:rsidRPr="0027714B">
        <w:rPr>
          <w:rFonts w:ascii="Arial" w:hAnsi="Arial" w:cs="Arial"/>
          <w:lang w:val="en-US"/>
        </w:rPr>
        <w:t>komoditas</w:t>
      </w:r>
      <w:proofErr w:type="spellEnd"/>
      <w:r w:rsidRPr="0027714B">
        <w:rPr>
          <w:rFonts w:ascii="Arial" w:hAnsi="Arial" w:cs="Arial"/>
          <w:lang w:val="en-US"/>
        </w:rPr>
        <w:t xml:space="preserve"> </w:t>
      </w:r>
      <w:proofErr w:type="spellStart"/>
      <w:r w:rsidRPr="0027714B">
        <w:rPr>
          <w:rFonts w:ascii="Arial" w:hAnsi="Arial" w:cs="Arial"/>
          <w:lang w:val="en-US"/>
        </w:rPr>
        <w:t>jagung</w:t>
      </w:r>
      <w:proofErr w:type="spellEnd"/>
      <w:r w:rsidRPr="0027714B">
        <w:rPr>
          <w:rFonts w:ascii="Arial" w:hAnsi="Arial" w:cs="Arial"/>
          <w:lang w:val="en-US"/>
        </w:rPr>
        <w:t xml:space="preserve"> </w:t>
      </w:r>
      <w:proofErr w:type="spellStart"/>
      <w:r w:rsidRPr="0027714B">
        <w:rPr>
          <w:rFonts w:ascii="Arial" w:hAnsi="Arial" w:cs="Arial"/>
          <w:lang w:val="en-US"/>
        </w:rPr>
        <w:t>hibrida</w:t>
      </w:r>
      <w:proofErr w:type="spellEnd"/>
      <w:r w:rsidRPr="0027714B">
        <w:rPr>
          <w:rFonts w:ascii="Arial" w:hAnsi="Arial" w:cs="Arial"/>
          <w:lang w:val="en-US"/>
        </w:rPr>
        <w:t xml:space="preserve"> </w:t>
      </w:r>
      <w:proofErr w:type="spellStart"/>
      <w:r w:rsidRPr="0027714B">
        <w:rPr>
          <w:rFonts w:ascii="Arial" w:hAnsi="Arial" w:cs="Arial"/>
          <w:lang w:val="en-US"/>
        </w:rPr>
        <w:t>unggul</w:t>
      </w:r>
      <w:proofErr w:type="spellEnd"/>
      <w:r w:rsidRPr="0027714B">
        <w:rPr>
          <w:rFonts w:ascii="Arial" w:hAnsi="Arial" w:cs="Arial"/>
          <w:lang w:val="en-US"/>
        </w:rPr>
        <w:t xml:space="preserve"> Madura MH-3 </w:t>
      </w:r>
      <w:proofErr w:type="spellStart"/>
      <w:r w:rsidRPr="0027714B">
        <w:rPr>
          <w:rFonts w:ascii="Arial" w:hAnsi="Arial" w:cs="Arial"/>
          <w:lang w:val="en-US"/>
        </w:rPr>
        <w:t>dari</w:t>
      </w:r>
      <w:proofErr w:type="spellEnd"/>
      <w:r w:rsidRPr="0027714B">
        <w:rPr>
          <w:rFonts w:ascii="Arial" w:hAnsi="Arial" w:cs="Arial"/>
          <w:lang w:val="en-US"/>
        </w:rPr>
        <w:t xml:space="preserve"> </w:t>
      </w:r>
      <w:proofErr w:type="spellStart"/>
      <w:r w:rsidRPr="0027714B">
        <w:rPr>
          <w:rFonts w:ascii="Arial" w:hAnsi="Arial" w:cs="Arial"/>
          <w:lang w:val="en-US"/>
        </w:rPr>
        <w:t>aspek</w:t>
      </w:r>
      <w:proofErr w:type="spellEnd"/>
      <w:r w:rsidRPr="0027714B">
        <w:rPr>
          <w:rFonts w:ascii="Arial" w:hAnsi="Arial" w:cs="Arial"/>
          <w:lang w:val="en-US"/>
        </w:rPr>
        <w:t xml:space="preserve"> </w:t>
      </w:r>
      <w:proofErr w:type="spellStart"/>
      <w:r w:rsidRPr="0027714B">
        <w:rPr>
          <w:rFonts w:ascii="Arial" w:hAnsi="Arial" w:cs="Arial"/>
          <w:lang w:val="en-US"/>
        </w:rPr>
        <w:t>keunggulan</w:t>
      </w:r>
      <w:proofErr w:type="spellEnd"/>
      <w:r w:rsidRPr="0027714B">
        <w:rPr>
          <w:rFonts w:ascii="Arial" w:hAnsi="Arial" w:cs="Arial"/>
          <w:lang w:val="en-US"/>
        </w:rPr>
        <w:t xml:space="preserve"> </w:t>
      </w:r>
      <w:proofErr w:type="spellStart"/>
      <w:r w:rsidRPr="0027714B">
        <w:rPr>
          <w:rFonts w:ascii="Arial" w:hAnsi="Arial" w:cs="Arial"/>
          <w:lang w:val="en-US"/>
        </w:rPr>
        <w:t>kompetitif</w:t>
      </w:r>
      <w:proofErr w:type="spellEnd"/>
      <w:r w:rsidRPr="0027714B">
        <w:rPr>
          <w:rFonts w:ascii="Arial" w:hAnsi="Arial" w:cs="Arial"/>
          <w:lang w:val="en-US"/>
        </w:rPr>
        <w:t xml:space="preserve">. </w:t>
      </w:r>
      <w:r w:rsidRPr="0027714B">
        <w:rPr>
          <w:rFonts w:ascii="Arial" w:hAnsi="Arial" w:cs="Arial"/>
        </w:rPr>
        <w:t xml:space="preserve">D bernilai positif (+) maka petani jagung memperoleh keuntungan dan layak secara finansial. </w:t>
      </w:r>
      <w:proofErr w:type="spellStart"/>
      <w:r w:rsidRPr="0027714B">
        <w:rPr>
          <w:rFonts w:ascii="Arial" w:hAnsi="Arial" w:cs="Arial"/>
          <w:lang w:val="en-US"/>
        </w:rPr>
        <w:t>Keuntungan</w:t>
      </w:r>
      <w:proofErr w:type="spellEnd"/>
      <w:r w:rsidRPr="0027714B">
        <w:rPr>
          <w:rFonts w:ascii="Arial" w:hAnsi="Arial" w:cs="Arial"/>
          <w:lang w:val="en-US"/>
        </w:rPr>
        <w:t xml:space="preserve"> </w:t>
      </w:r>
      <w:proofErr w:type="spellStart"/>
      <w:r w:rsidRPr="0027714B">
        <w:rPr>
          <w:rFonts w:ascii="Arial" w:hAnsi="Arial" w:cs="Arial"/>
          <w:lang w:val="en-US"/>
        </w:rPr>
        <w:t>sosial</w:t>
      </w:r>
      <w:proofErr w:type="spellEnd"/>
      <w:r w:rsidRPr="0027714B">
        <w:rPr>
          <w:rFonts w:ascii="Arial" w:hAnsi="Arial" w:cs="Arial"/>
          <w:lang w:val="en-US"/>
        </w:rPr>
        <w:t xml:space="preserve"> (</w:t>
      </w:r>
      <w:r w:rsidRPr="0027714B">
        <w:rPr>
          <w:rFonts w:ascii="Arial" w:hAnsi="Arial" w:cs="Arial"/>
        </w:rPr>
        <w:t>H</w:t>
      </w:r>
      <w:r w:rsidRPr="0027714B">
        <w:rPr>
          <w:rFonts w:ascii="Arial" w:hAnsi="Arial" w:cs="Arial"/>
          <w:lang w:val="en-US"/>
        </w:rPr>
        <w:t xml:space="preserve">)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indikator</w:t>
      </w:r>
      <w:proofErr w:type="spellEnd"/>
      <w:r w:rsidRPr="0027714B">
        <w:rPr>
          <w:rFonts w:ascii="Arial" w:hAnsi="Arial" w:cs="Arial"/>
          <w:lang w:val="en-US"/>
        </w:rPr>
        <w:t xml:space="preserve"> </w:t>
      </w:r>
      <w:proofErr w:type="spellStart"/>
      <w:r w:rsidRPr="0027714B">
        <w:rPr>
          <w:rFonts w:ascii="Arial" w:hAnsi="Arial" w:cs="Arial"/>
          <w:lang w:val="en-US"/>
        </w:rPr>
        <w:t>daya</w:t>
      </w:r>
      <w:proofErr w:type="spellEnd"/>
      <w:r w:rsidRPr="0027714B">
        <w:rPr>
          <w:rFonts w:ascii="Arial" w:hAnsi="Arial" w:cs="Arial"/>
          <w:lang w:val="en-US"/>
        </w:rPr>
        <w:t xml:space="preserve"> </w:t>
      </w:r>
      <w:proofErr w:type="spellStart"/>
      <w:r w:rsidRPr="0027714B">
        <w:rPr>
          <w:rFonts w:ascii="Arial" w:hAnsi="Arial" w:cs="Arial"/>
          <w:lang w:val="en-US"/>
        </w:rPr>
        <w:t>saing</w:t>
      </w:r>
      <w:proofErr w:type="spellEnd"/>
      <w:r w:rsidRPr="0027714B">
        <w:rPr>
          <w:rFonts w:ascii="Arial" w:hAnsi="Arial" w:cs="Arial"/>
          <w:lang w:val="en-US"/>
        </w:rPr>
        <w:t xml:space="preserve"> </w:t>
      </w:r>
      <w:proofErr w:type="spellStart"/>
      <w:r w:rsidRPr="0027714B">
        <w:rPr>
          <w:rFonts w:ascii="Arial" w:hAnsi="Arial" w:cs="Arial"/>
          <w:lang w:val="en-US"/>
        </w:rPr>
        <w:t>komoditas</w:t>
      </w:r>
      <w:proofErr w:type="spellEnd"/>
      <w:r w:rsidRPr="0027714B">
        <w:rPr>
          <w:rFonts w:ascii="Arial" w:hAnsi="Arial" w:cs="Arial"/>
          <w:lang w:val="en-US"/>
        </w:rPr>
        <w:t xml:space="preserve"> </w:t>
      </w:r>
      <w:proofErr w:type="spellStart"/>
      <w:r w:rsidRPr="0027714B">
        <w:rPr>
          <w:rFonts w:ascii="Arial" w:hAnsi="Arial" w:cs="Arial"/>
          <w:lang w:val="en-US"/>
        </w:rPr>
        <w:t>jagung</w:t>
      </w:r>
      <w:proofErr w:type="spellEnd"/>
      <w:r w:rsidRPr="0027714B">
        <w:rPr>
          <w:rFonts w:ascii="Arial" w:hAnsi="Arial" w:cs="Arial"/>
          <w:lang w:val="en-US"/>
        </w:rPr>
        <w:t xml:space="preserve"> </w:t>
      </w:r>
      <w:proofErr w:type="spellStart"/>
      <w:r w:rsidRPr="0027714B">
        <w:rPr>
          <w:rFonts w:ascii="Arial" w:hAnsi="Arial" w:cs="Arial"/>
          <w:lang w:val="en-US"/>
        </w:rPr>
        <w:t>hibrida</w:t>
      </w:r>
      <w:proofErr w:type="spellEnd"/>
      <w:r w:rsidRPr="0027714B">
        <w:rPr>
          <w:rFonts w:ascii="Arial" w:hAnsi="Arial" w:cs="Arial"/>
          <w:lang w:val="en-US"/>
        </w:rPr>
        <w:t xml:space="preserve"> </w:t>
      </w:r>
      <w:proofErr w:type="spellStart"/>
      <w:r w:rsidRPr="0027714B">
        <w:rPr>
          <w:rFonts w:ascii="Arial" w:hAnsi="Arial" w:cs="Arial"/>
          <w:lang w:val="en-US"/>
        </w:rPr>
        <w:t>unggul</w:t>
      </w:r>
      <w:proofErr w:type="spellEnd"/>
      <w:r w:rsidRPr="0027714B">
        <w:rPr>
          <w:rFonts w:ascii="Arial" w:hAnsi="Arial" w:cs="Arial"/>
          <w:lang w:val="en-US"/>
        </w:rPr>
        <w:t xml:space="preserve"> Madura MH-3 </w:t>
      </w:r>
      <w:proofErr w:type="spellStart"/>
      <w:r w:rsidRPr="0027714B">
        <w:rPr>
          <w:rFonts w:ascii="Arial" w:hAnsi="Arial" w:cs="Arial"/>
          <w:lang w:val="en-US"/>
        </w:rPr>
        <w:t>dari</w:t>
      </w:r>
      <w:proofErr w:type="spellEnd"/>
      <w:r w:rsidRPr="0027714B">
        <w:rPr>
          <w:rFonts w:ascii="Arial" w:hAnsi="Arial" w:cs="Arial"/>
          <w:lang w:val="en-US"/>
        </w:rPr>
        <w:t xml:space="preserve"> </w:t>
      </w:r>
      <w:proofErr w:type="spellStart"/>
      <w:r w:rsidRPr="0027714B">
        <w:rPr>
          <w:rFonts w:ascii="Arial" w:hAnsi="Arial" w:cs="Arial"/>
          <w:lang w:val="en-US"/>
        </w:rPr>
        <w:t>aspek</w:t>
      </w:r>
      <w:proofErr w:type="spellEnd"/>
      <w:r w:rsidRPr="0027714B">
        <w:rPr>
          <w:rFonts w:ascii="Arial" w:hAnsi="Arial" w:cs="Arial"/>
          <w:lang w:val="en-US"/>
        </w:rPr>
        <w:t xml:space="preserve"> </w:t>
      </w:r>
      <w:proofErr w:type="spellStart"/>
      <w:r w:rsidRPr="0027714B">
        <w:rPr>
          <w:rFonts w:ascii="Arial" w:hAnsi="Arial" w:cs="Arial"/>
          <w:lang w:val="en-US"/>
        </w:rPr>
        <w:t>keunggulan</w:t>
      </w:r>
      <w:proofErr w:type="spellEnd"/>
      <w:r w:rsidRPr="0027714B">
        <w:rPr>
          <w:rFonts w:ascii="Arial" w:hAnsi="Arial" w:cs="Arial"/>
          <w:lang w:val="en-US"/>
        </w:rPr>
        <w:t xml:space="preserve"> </w:t>
      </w:r>
      <w:proofErr w:type="spellStart"/>
      <w:r w:rsidRPr="0027714B">
        <w:rPr>
          <w:rFonts w:ascii="Arial" w:hAnsi="Arial" w:cs="Arial"/>
          <w:lang w:val="en-US"/>
        </w:rPr>
        <w:t>komparatif</w:t>
      </w:r>
      <w:proofErr w:type="spellEnd"/>
      <w:r w:rsidRPr="0027714B">
        <w:rPr>
          <w:rFonts w:ascii="Arial" w:hAnsi="Arial" w:cs="Arial"/>
          <w:lang w:val="en-US"/>
        </w:rPr>
        <w:t xml:space="preserve">. H </w:t>
      </w:r>
      <w:r w:rsidRPr="0027714B">
        <w:rPr>
          <w:rFonts w:ascii="Arial" w:hAnsi="Arial" w:cs="Arial"/>
        </w:rPr>
        <w:t xml:space="preserve">bernilai positif (+) maka petani jagung memperoleh keuntungan dan layak secara ekonomi. </w:t>
      </w:r>
    </w:p>
    <w:p w14:paraId="713F635C"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PCR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indikator</w:t>
      </w:r>
      <w:proofErr w:type="spellEnd"/>
      <w:r w:rsidRPr="0027714B">
        <w:rPr>
          <w:rFonts w:ascii="Arial" w:hAnsi="Arial" w:cs="Arial"/>
          <w:lang w:val="en-US"/>
        </w:rPr>
        <w:t xml:space="preserve"> yang </w:t>
      </w:r>
      <w:proofErr w:type="spellStart"/>
      <w:r w:rsidRPr="0027714B">
        <w:rPr>
          <w:rFonts w:ascii="Arial" w:hAnsi="Arial" w:cs="Arial"/>
          <w:lang w:val="en-US"/>
        </w:rPr>
        <w:t>menunjukkan</w:t>
      </w:r>
      <w:proofErr w:type="spellEnd"/>
      <w:r w:rsidRPr="0027714B">
        <w:rPr>
          <w:rFonts w:ascii="Arial" w:hAnsi="Arial" w:cs="Arial"/>
        </w:rPr>
        <w:t xml:space="preserve"> kemampuan</w:t>
      </w:r>
      <w:r w:rsidRPr="0027714B">
        <w:rPr>
          <w:rFonts w:ascii="Arial" w:hAnsi="Arial" w:cs="Arial"/>
          <w:lang w:val="en-US"/>
        </w:rPr>
        <w:t xml:space="preserve"> </w:t>
      </w:r>
      <w:proofErr w:type="spellStart"/>
      <w:r w:rsidRPr="0027714B">
        <w:rPr>
          <w:rFonts w:ascii="Arial" w:hAnsi="Arial" w:cs="Arial"/>
          <w:lang w:val="en-US"/>
        </w:rPr>
        <w:t>usahatani</w:t>
      </w:r>
      <w:proofErr w:type="spellEnd"/>
      <w:r w:rsidRPr="0027714B">
        <w:rPr>
          <w:rFonts w:ascii="Arial" w:hAnsi="Arial" w:cs="Arial"/>
          <w:lang w:val="en-US"/>
        </w:rPr>
        <w:t xml:space="preserve"> </w:t>
      </w:r>
      <w:proofErr w:type="spellStart"/>
      <w:r w:rsidRPr="0027714B">
        <w:rPr>
          <w:rFonts w:ascii="Arial" w:hAnsi="Arial" w:cs="Arial"/>
          <w:lang w:val="en-US"/>
        </w:rPr>
        <w:t>jagung</w:t>
      </w:r>
      <w:proofErr w:type="spellEnd"/>
      <w:r w:rsidRPr="0027714B">
        <w:rPr>
          <w:rFonts w:ascii="Arial" w:hAnsi="Arial" w:cs="Arial"/>
          <w:lang w:val="en-US"/>
        </w:rPr>
        <w:t xml:space="preserve"> </w:t>
      </w:r>
      <w:proofErr w:type="spellStart"/>
      <w:r w:rsidRPr="0027714B">
        <w:rPr>
          <w:rFonts w:ascii="Arial" w:hAnsi="Arial" w:cs="Arial"/>
          <w:lang w:val="en-US"/>
        </w:rPr>
        <w:t>hibrida</w:t>
      </w:r>
      <w:proofErr w:type="spellEnd"/>
      <w:r w:rsidRPr="0027714B">
        <w:rPr>
          <w:rFonts w:ascii="Arial" w:hAnsi="Arial" w:cs="Arial"/>
          <w:lang w:val="en-US"/>
        </w:rPr>
        <w:t xml:space="preserve"> </w:t>
      </w:r>
      <w:proofErr w:type="spellStart"/>
      <w:r w:rsidRPr="0027714B">
        <w:rPr>
          <w:rFonts w:ascii="Arial" w:hAnsi="Arial" w:cs="Arial"/>
          <w:lang w:val="en-US"/>
        </w:rPr>
        <w:t>unggul</w:t>
      </w:r>
      <w:proofErr w:type="spellEnd"/>
      <w:r w:rsidRPr="0027714B">
        <w:rPr>
          <w:rFonts w:ascii="Arial" w:hAnsi="Arial" w:cs="Arial"/>
          <w:lang w:val="en-US"/>
        </w:rPr>
        <w:t xml:space="preserve"> Madura MH-3 </w:t>
      </w:r>
      <w:proofErr w:type="spellStart"/>
      <w:r w:rsidRPr="0027714B">
        <w:rPr>
          <w:rFonts w:ascii="Arial" w:hAnsi="Arial" w:cs="Arial"/>
          <w:lang w:val="en-US"/>
        </w:rPr>
        <w:t>membayar</w:t>
      </w:r>
      <w:proofErr w:type="spellEnd"/>
      <w:r w:rsidRPr="0027714B">
        <w:rPr>
          <w:rFonts w:ascii="Arial" w:hAnsi="Arial" w:cs="Arial"/>
          <w:lang w:val="en-US"/>
        </w:rPr>
        <w:t xml:space="preserve"> </w:t>
      </w:r>
      <w:proofErr w:type="spellStart"/>
      <w:r w:rsidRPr="0027714B">
        <w:rPr>
          <w:rFonts w:ascii="Arial" w:hAnsi="Arial" w:cs="Arial"/>
          <w:lang w:val="en-US"/>
        </w:rPr>
        <w:t>biaya</w:t>
      </w:r>
      <w:proofErr w:type="spellEnd"/>
      <w:r w:rsidRPr="0027714B">
        <w:rPr>
          <w:rFonts w:ascii="Arial" w:hAnsi="Arial" w:cs="Arial"/>
          <w:lang w:val="en-US"/>
        </w:rPr>
        <w:t xml:space="preserve"> </w:t>
      </w:r>
      <w:proofErr w:type="spellStart"/>
      <w:r w:rsidRPr="0027714B">
        <w:rPr>
          <w:rFonts w:ascii="Arial" w:hAnsi="Arial" w:cs="Arial"/>
          <w:lang w:val="en-US"/>
        </w:rPr>
        <w:t>domestik</w:t>
      </w:r>
      <w:proofErr w:type="spellEnd"/>
      <w:r w:rsidRPr="0027714B">
        <w:rPr>
          <w:rFonts w:ascii="Arial" w:hAnsi="Arial" w:cs="Arial"/>
          <w:lang w:val="en-US"/>
        </w:rPr>
        <w:t xml:space="preserve">. </w:t>
      </w:r>
      <w:r w:rsidRPr="0027714B">
        <w:rPr>
          <w:rFonts w:ascii="Arial" w:hAnsi="Arial" w:cs="Arial"/>
        </w:rPr>
        <w:t>N</w:t>
      </w:r>
      <w:proofErr w:type="spellStart"/>
      <w:r w:rsidRPr="0027714B">
        <w:rPr>
          <w:rFonts w:ascii="Arial" w:hAnsi="Arial" w:cs="Arial"/>
          <w:lang w:val="en-US"/>
        </w:rPr>
        <w:t>ilai</w:t>
      </w:r>
      <w:proofErr w:type="spellEnd"/>
      <w:r w:rsidRPr="0027714B">
        <w:rPr>
          <w:rFonts w:ascii="Arial" w:hAnsi="Arial" w:cs="Arial"/>
          <w:lang w:val="en-US"/>
        </w:rPr>
        <w:t xml:space="preserve"> PCR</w:t>
      </w:r>
      <w:r w:rsidRPr="0027714B">
        <w:rPr>
          <w:rFonts w:ascii="Arial" w:hAnsi="Arial" w:cs="Arial"/>
        </w:rPr>
        <w:t xml:space="preserve"> </w:t>
      </w:r>
      <w:r w:rsidRPr="0027714B">
        <w:rPr>
          <w:rFonts w:ascii="Arial" w:hAnsi="Arial" w:cs="Arial"/>
          <w:lang w:val="en-US"/>
        </w:rPr>
        <w:t>&lt;</w:t>
      </w:r>
      <w:r w:rsidRPr="0027714B">
        <w:rPr>
          <w:rFonts w:ascii="Arial" w:hAnsi="Arial" w:cs="Arial"/>
        </w:rPr>
        <w:t xml:space="preserve"> </w:t>
      </w:r>
      <w:r w:rsidRPr="0027714B">
        <w:rPr>
          <w:rFonts w:ascii="Arial" w:hAnsi="Arial" w:cs="Arial"/>
          <w:lang w:val="en-US"/>
        </w:rPr>
        <w:t xml:space="preserve">1, </w:t>
      </w:r>
      <w:proofErr w:type="spellStart"/>
      <w:r w:rsidRPr="0027714B">
        <w:rPr>
          <w:rFonts w:ascii="Arial" w:hAnsi="Arial" w:cs="Arial"/>
          <w:lang w:val="en-US"/>
        </w:rPr>
        <w:t>maka</w:t>
      </w:r>
      <w:proofErr w:type="spellEnd"/>
      <w:r w:rsidRPr="0027714B">
        <w:rPr>
          <w:rFonts w:ascii="Arial" w:hAnsi="Arial" w:cs="Arial"/>
          <w:lang w:val="en-US"/>
        </w:rPr>
        <w:t xml:space="preserve"> </w:t>
      </w:r>
      <w:proofErr w:type="spellStart"/>
      <w:r w:rsidRPr="0027714B">
        <w:rPr>
          <w:rFonts w:ascii="Arial" w:hAnsi="Arial" w:cs="Arial"/>
          <w:lang w:val="en-US"/>
        </w:rPr>
        <w:t>usahatani</w:t>
      </w:r>
      <w:proofErr w:type="spellEnd"/>
      <w:r w:rsidRPr="0027714B">
        <w:rPr>
          <w:rFonts w:ascii="Arial" w:hAnsi="Arial" w:cs="Arial"/>
          <w:lang w:val="en-US"/>
        </w:rPr>
        <w:t xml:space="preserve"> </w:t>
      </w:r>
      <w:proofErr w:type="spellStart"/>
      <w:r w:rsidRPr="0027714B">
        <w:rPr>
          <w:rFonts w:ascii="Arial" w:hAnsi="Arial" w:cs="Arial"/>
          <w:lang w:val="en-US"/>
        </w:rPr>
        <w:t>jagung</w:t>
      </w:r>
      <w:proofErr w:type="spellEnd"/>
      <w:r w:rsidRPr="0027714B">
        <w:rPr>
          <w:rFonts w:ascii="Arial" w:hAnsi="Arial" w:cs="Arial"/>
          <w:lang w:val="en-US"/>
        </w:rPr>
        <w:t xml:space="preserve"> </w:t>
      </w:r>
      <w:proofErr w:type="spellStart"/>
      <w:r w:rsidRPr="0027714B">
        <w:rPr>
          <w:rFonts w:ascii="Arial" w:hAnsi="Arial" w:cs="Arial"/>
          <w:lang w:val="en-US"/>
        </w:rPr>
        <w:t>memiliki</w:t>
      </w:r>
      <w:proofErr w:type="spellEnd"/>
      <w:r w:rsidRPr="0027714B">
        <w:rPr>
          <w:rFonts w:ascii="Arial" w:hAnsi="Arial" w:cs="Arial"/>
          <w:lang w:val="en-US"/>
        </w:rPr>
        <w:t xml:space="preserve"> </w:t>
      </w:r>
      <w:proofErr w:type="spellStart"/>
      <w:r w:rsidRPr="0027714B">
        <w:rPr>
          <w:rFonts w:ascii="Arial" w:hAnsi="Arial" w:cs="Arial"/>
          <w:lang w:val="en-US"/>
        </w:rPr>
        <w:t>keunggulan</w:t>
      </w:r>
      <w:proofErr w:type="spellEnd"/>
      <w:r w:rsidRPr="0027714B">
        <w:rPr>
          <w:rFonts w:ascii="Arial" w:hAnsi="Arial" w:cs="Arial"/>
          <w:lang w:val="en-US"/>
        </w:rPr>
        <w:t xml:space="preserve"> </w:t>
      </w:r>
      <w:proofErr w:type="spellStart"/>
      <w:r w:rsidRPr="0027714B">
        <w:rPr>
          <w:rFonts w:ascii="Arial" w:hAnsi="Arial" w:cs="Arial"/>
          <w:lang w:val="en-US"/>
        </w:rPr>
        <w:t>kompetitif</w:t>
      </w:r>
      <w:proofErr w:type="spellEnd"/>
      <w:r w:rsidRPr="0027714B">
        <w:rPr>
          <w:rFonts w:ascii="Arial" w:hAnsi="Arial" w:cs="Arial"/>
        </w:rPr>
        <w:t>. DRCR</w:t>
      </w:r>
      <w:r w:rsidRPr="0027714B">
        <w:rPr>
          <w:rFonts w:ascii="Arial" w:hAnsi="Arial" w:cs="Arial"/>
          <w:lang w:val="en-US"/>
        </w:rPr>
        <w:t xml:space="preserve"> </w:t>
      </w:r>
      <w:proofErr w:type="spellStart"/>
      <w:r w:rsidRPr="0027714B">
        <w:rPr>
          <w:rFonts w:ascii="Arial" w:hAnsi="Arial" w:cs="Arial"/>
          <w:lang w:val="en-US"/>
        </w:rPr>
        <w:t>merupakan</w:t>
      </w:r>
      <w:proofErr w:type="spellEnd"/>
      <w:r w:rsidRPr="0027714B">
        <w:rPr>
          <w:rFonts w:ascii="Arial" w:hAnsi="Arial" w:cs="Arial"/>
          <w:lang w:val="en-US"/>
        </w:rPr>
        <w:t xml:space="preserve"> </w:t>
      </w:r>
      <w:proofErr w:type="spellStart"/>
      <w:r w:rsidRPr="0027714B">
        <w:rPr>
          <w:rFonts w:ascii="Arial" w:hAnsi="Arial" w:cs="Arial"/>
          <w:lang w:val="en-US"/>
        </w:rPr>
        <w:t>indikator</w:t>
      </w:r>
      <w:proofErr w:type="spellEnd"/>
      <w:r w:rsidRPr="0027714B">
        <w:rPr>
          <w:rFonts w:ascii="Arial" w:hAnsi="Arial" w:cs="Arial"/>
          <w:lang w:val="en-US"/>
        </w:rPr>
        <w:t xml:space="preserve"> </w:t>
      </w:r>
      <w:r w:rsidRPr="0027714B">
        <w:rPr>
          <w:rFonts w:ascii="Arial" w:hAnsi="Arial" w:cs="Arial"/>
        </w:rPr>
        <w:t>untuk mengetahui besaran</w:t>
      </w:r>
      <w:r w:rsidRPr="0027714B">
        <w:rPr>
          <w:rFonts w:ascii="Arial" w:hAnsi="Arial" w:cs="Arial"/>
          <w:lang w:val="en-US"/>
        </w:rPr>
        <w:t xml:space="preserve"> </w:t>
      </w:r>
      <w:r w:rsidRPr="0027714B">
        <w:rPr>
          <w:rFonts w:ascii="Arial" w:hAnsi="Arial" w:cs="Arial"/>
        </w:rPr>
        <w:t xml:space="preserve">penghematan </w:t>
      </w:r>
      <w:proofErr w:type="spellStart"/>
      <w:r w:rsidRPr="0027714B">
        <w:rPr>
          <w:rFonts w:ascii="Arial" w:hAnsi="Arial" w:cs="Arial"/>
          <w:lang w:val="en-US"/>
        </w:rPr>
        <w:t>sumberdaya</w:t>
      </w:r>
      <w:proofErr w:type="spellEnd"/>
      <w:r w:rsidRPr="0027714B">
        <w:rPr>
          <w:rFonts w:ascii="Arial" w:hAnsi="Arial" w:cs="Arial"/>
          <w:lang w:val="en-US"/>
        </w:rPr>
        <w:t xml:space="preserve"> domes</w:t>
      </w:r>
      <w:r w:rsidRPr="0027714B">
        <w:rPr>
          <w:rFonts w:ascii="Arial" w:hAnsi="Arial" w:cs="Arial"/>
        </w:rPr>
        <w:t>t</w:t>
      </w:r>
      <w:proofErr w:type="spellStart"/>
      <w:r w:rsidRPr="0027714B">
        <w:rPr>
          <w:rFonts w:ascii="Arial" w:hAnsi="Arial" w:cs="Arial"/>
          <w:lang w:val="en-US"/>
        </w:rPr>
        <w:t>ik</w:t>
      </w:r>
      <w:proofErr w:type="spellEnd"/>
      <w:r w:rsidRPr="0027714B">
        <w:rPr>
          <w:rFonts w:ascii="Arial" w:hAnsi="Arial" w:cs="Arial"/>
          <w:lang w:val="en-US"/>
        </w:rPr>
        <w:t xml:space="preserve"> </w:t>
      </w:r>
      <w:proofErr w:type="spellStart"/>
      <w:r w:rsidRPr="0027714B">
        <w:rPr>
          <w:rFonts w:ascii="Arial" w:hAnsi="Arial" w:cs="Arial"/>
          <w:lang w:val="en-US"/>
        </w:rPr>
        <w:t>untuk</w:t>
      </w:r>
      <w:proofErr w:type="spellEnd"/>
      <w:r w:rsidRPr="0027714B">
        <w:rPr>
          <w:rFonts w:ascii="Arial" w:hAnsi="Arial" w:cs="Arial"/>
          <w:lang w:val="en-US"/>
        </w:rPr>
        <w:t xml:space="preserve"> </w:t>
      </w:r>
      <w:proofErr w:type="spellStart"/>
      <w:r w:rsidRPr="0027714B">
        <w:rPr>
          <w:rFonts w:ascii="Arial" w:hAnsi="Arial" w:cs="Arial"/>
          <w:lang w:val="en-US"/>
        </w:rPr>
        <w:t>menghasilkan</w:t>
      </w:r>
      <w:proofErr w:type="spellEnd"/>
      <w:r w:rsidRPr="0027714B">
        <w:rPr>
          <w:rFonts w:ascii="Arial" w:hAnsi="Arial" w:cs="Arial"/>
          <w:lang w:val="en-US"/>
        </w:rPr>
        <w:t xml:space="preserve"> </w:t>
      </w:r>
      <w:proofErr w:type="spellStart"/>
      <w:r w:rsidRPr="0027714B">
        <w:rPr>
          <w:rFonts w:ascii="Arial" w:hAnsi="Arial" w:cs="Arial"/>
          <w:lang w:val="en-US"/>
        </w:rPr>
        <w:t>satu</w:t>
      </w:r>
      <w:proofErr w:type="spellEnd"/>
      <w:r w:rsidRPr="0027714B">
        <w:rPr>
          <w:rFonts w:ascii="Arial" w:hAnsi="Arial" w:cs="Arial"/>
          <w:lang w:val="en-US"/>
        </w:rPr>
        <w:t xml:space="preserve"> unit </w:t>
      </w:r>
      <w:r w:rsidRPr="0027714B">
        <w:rPr>
          <w:rFonts w:ascii="Arial" w:hAnsi="Arial" w:cs="Arial"/>
        </w:rPr>
        <w:t>produk</w:t>
      </w:r>
      <w:r w:rsidRPr="0027714B">
        <w:rPr>
          <w:rFonts w:ascii="Arial" w:hAnsi="Arial" w:cs="Arial"/>
          <w:lang w:val="en-US"/>
        </w:rPr>
        <w:t xml:space="preserve">. </w:t>
      </w:r>
      <w:r w:rsidRPr="0027714B">
        <w:rPr>
          <w:rFonts w:ascii="Arial" w:hAnsi="Arial" w:cs="Arial"/>
        </w:rPr>
        <w:t xml:space="preserve">Nilai </w:t>
      </w:r>
      <w:r w:rsidRPr="0027714B">
        <w:rPr>
          <w:rFonts w:ascii="Arial" w:hAnsi="Arial" w:cs="Arial"/>
          <w:lang w:val="en-US"/>
        </w:rPr>
        <w:t>DRCR</w:t>
      </w:r>
      <w:r w:rsidRPr="0027714B">
        <w:rPr>
          <w:rFonts w:ascii="Arial" w:hAnsi="Arial" w:cs="Arial"/>
        </w:rPr>
        <w:t xml:space="preserve"> </w:t>
      </w:r>
      <w:r w:rsidRPr="0027714B">
        <w:rPr>
          <w:rFonts w:ascii="Arial" w:hAnsi="Arial" w:cs="Arial"/>
          <w:lang w:val="en-US"/>
        </w:rPr>
        <w:t>&lt;</w:t>
      </w:r>
      <w:r w:rsidRPr="0027714B">
        <w:rPr>
          <w:rFonts w:ascii="Arial" w:hAnsi="Arial" w:cs="Arial"/>
        </w:rPr>
        <w:t xml:space="preserve"> </w:t>
      </w:r>
      <w:r w:rsidRPr="0027714B">
        <w:rPr>
          <w:rFonts w:ascii="Arial" w:hAnsi="Arial" w:cs="Arial"/>
          <w:lang w:val="en-US"/>
        </w:rPr>
        <w:t xml:space="preserve">1, </w:t>
      </w:r>
      <w:proofErr w:type="spellStart"/>
      <w:r w:rsidRPr="0027714B">
        <w:rPr>
          <w:rFonts w:ascii="Arial" w:hAnsi="Arial" w:cs="Arial"/>
          <w:lang w:val="en-US"/>
        </w:rPr>
        <w:t>maka</w:t>
      </w:r>
      <w:proofErr w:type="spellEnd"/>
      <w:r w:rsidRPr="0027714B">
        <w:rPr>
          <w:rFonts w:ascii="Arial" w:hAnsi="Arial" w:cs="Arial"/>
          <w:lang w:val="en-US"/>
        </w:rPr>
        <w:t xml:space="preserve"> </w:t>
      </w:r>
      <w:proofErr w:type="spellStart"/>
      <w:r w:rsidRPr="0027714B">
        <w:rPr>
          <w:rFonts w:ascii="Arial" w:hAnsi="Arial" w:cs="Arial"/>
          <w:lang w:val="en-US"/>
        </w:rPr>
        <w:t>usahatani</w:t>
      </w:r>
      <w:proofErr w:type="spellEnd"/>
      <w:r w:rsidRPr="0027714B">
        <w:rPr>
          <w:rFonts w:ascii="Arial" w:hAnsi="Arial" w:cs="Arial"/>
          <w:lang w:val="en-US"/>
        </w:rPr>
        <w:t xml:space="preserve"> </w:t>
      </w:r>
      <w:proofErr w:type="spellStart"/>
      <w:r w:rsidRPr="0027714B">
        <w:rPr>
          <w:rFonts w:ascii="Arial" w:hAnsi="Arial" w:cs="Arial"/>
          <w:lang w:val="en-US"/>
        </w:rPr>
        <w:t>jagung</w:t>
      </w:r>
      <w:proofErr w:type="spellEnd"/>
      <w:r w:rsidRPr="0027714B">
        <w:rPr>
          <w:rFonts w:ascii="Arial" w:hAnsi="Arial" w:cs="Arial"/>
          <w:lang w:val="en-US"/>
        </w:rPr>
        <w:t xml:space="preserve"> </w:t>
      </w:r>
      <w:proofErr w:type="spellStart"/>
      <w:r w:rsidRPr="0027714B">
        <w:rPr>
          <w:rFonts w:ascii="Arial" w:hAnsi="Arial" w:cs="Arial"/>
          <w:lang w:val="en-US"/>
        </w:rPr>
        <w:t>hibrida</w:t>
      </w:r>
      <w:proofErr w:type="spellEnd"/>
      <w:r w:rsidRPr="0027714B">
        <w:rPr>
          <w:rFonts w:ascii="Arial" w:hAnsi="Arial" w:cs="Arial"/>
          <w:lang w:val="en-US"/>
        </w:rPr>
        <w:t xml:space="preserve"> </w:t>
      </w:r>
      <w:proofErr w:type="spellStart"/>
      <w:r w:rsidRPr="0027714B">
        <w:rPr>
          <w:rFonts w:ascii="Arial" w:hAnsi="Arial" w:cs="Arial"/>
          <w:lang w:val="en-US"/>
        </w:rPr>
        <w:t>unggul</w:t>
      </w:r>
      <w:proofErr w:type="spellEnd"/>
      <w:r w:rsidRPr="0027714B">
        <w:rPr>
          <w:rFonts w:ascii="Arial" w:hAnsi="Arial" w:cs="Arial"/>
          <w:lang w:val="en-US"/>
        </w:rPr>
        <w:t xml:space="preserve"> Madura MH-3 </w:t>
      </w:r>
      <w:proofErr w:type="spellStart"/>
      <w:r w:rsidRPr="0027714B">
        <w:rPr>
          <w:rFonts w:ascii="Arial" w:hAnsi="Arial" w:cs="Arial"/>
          <w:lang w:val="en-US"/>
        </w:rPr>
        <w:t>memiliki</w:t>
      </w:r>
      <w:proofErr w:type="spellEnd"/>
      <w:r w:rsidRPr="0027714B">
        <w:rPr>
          <w:rFonts w:ascii="Arial" w:hAnsi="Arial" w:cs="Arial"/>
          <w:lang w:val="en-US"/>
        </w:rPr>
        <w:t xml:space="preserve"> </w:t>
      </w:r>
      <w:proofErr w:type="spellStart"/>
      <w:r w:rsidRPr="0027714B">
        <w:rPr>
          <w:rFonts w:ascii="Arial" w:hAnsi="Arial" w:cs="Arial"/>
          <w:lang w:val="en-US"/>
        </w:rPr>
        <w:t>keunggulan</w:t>
      </w:r>
      <w:proofErr w:type="spellEnd"/>
      <w:r w:rsidRPr="0027714B">
        <w:rPr>
          <w:rFonts w:ascii="Arial" w:hAnsi="Arial" w:cs="Arial"/>
          <w:lang w:val="en-US"/>
        </w:rPr>
        <w:t xml:space="preserve"> </w:t>
      </w:r>
      <w:proofErr w:type="spellStart"/>
      <w:r w:rsidRPr="0027714B">
        <w:rPr>
          <w:rFonts w:ascii="Arial" w:hAnsi="Arial" w:cs="Arial"/>
          <w:lang w:val="en-US"/>
        </w:rPr>
        <w:t>komparatif</w:t>
      </w:r>
      <w:proofErr w:type="spellEnd"/>
      <w:r w:rsidRPr="0027714B">
        <w:rPr>
          <w:rFonts w:ascii="Arial" w:hAnsi="Arial" w:cs="Arial"/>
        </w:rPr>
        <w:t>.</w:t>
      </w:r>
    </w:p>
    <w:p w14:paraId="27D3C51F" w14:textId="77777777" w:rsidR="007F39A2" w:rsidRPr="0027714B" w:rsidRDefault="007F39A2" w:rsidP="007F39A2">
      <w:pPr>
        <w:spacing w:after="0" w:line="240" w:lineRule="auto"/>
        <w:ind w:firstLine="567"/>
        <w:jc w:val="both"/>
        <w:rPr>
          <w:rFonts w:ascii="Arial" w:hAnsi="Arial" w:cs="Arial"/>
        </w:rPr>
      </w:pPr>
      <w:bookmarkStart w:id="16" w:name="_Hlk37769566"/>
      <w:r w:rsidRPr="0027714B">
        <w:rPr>
          <w:rFonts w:ascii="Arial" w:hAnsi="Arial" w:cs="Arial"/>
        </w:rPr>
        <w:t>Dampak kebijakan pemerintah terhadap input, output, dan input-ouput pada komoditas jagung hibrida unggul Madura MH-3</w:t>
      </w:r>
      <w:bookmarkEnd w:id="16"/>
      <w:r w:rsidRPr="0027714B">
        <w:rPr>
          <w:rFonts w:ascii="Arial" w:hAnsi="Arial" w:cs="Arial"/>
        </w:rPr>
        <w:t xml:space="preserve"> di Kabupaten Bangkalan dapat didekati oleh beberapa indikator</w:t>
      </w:r>
      <w:r w:rsidRPr="0027714B">
        <w:rPr>
          <w:rFonts w:ascii="Arial" w:hAnsi="Arial" w:cs="Arial"/>
          <w:lang w:val="en-US"/>
        </w:rPr>
        <w:t xml:space="preserve">, </w:t>
      </w:r>
      <w:r w:rsidRPr="0027714B">
        <w:rPr>
          <w:rFonts w:ascii="Arial" w:hAnsi="Arial" w:cs="Arial"/>
        </w:rPr>
        <w:t>diantaranya yaitu koefisien proteksi input nominal dan input transfer untuk mengetahui kebijakan terhadap input, koefisien proteksi output nominal dan ouput transfer untuk kebijakan pemerintah terhadap ouput, dan koefisien proteksi efektif, koefisien keuntungan, net transfer dan rasio subsidi bagi produsen digunakan untuk mengetahui kebijakan terhadap input-output. NPCI atau koefisien proteksi input nominal merupakan rasio yang mengukur transfer input</w:t>
      </w:r>
      <w:r w:rsidRPr="0027714B">
        <w:rPr>
          <w:rFonts w:ascii="Arial" w:hAnsi="Arial" w:cs="Arial"/>
          <w:lang w:val="en-US"/>
        </w:rPr>
        <w:t xml:space="preserve">. </w:t>
      </w:r>
      <w:r w:rsidRPr="0027714B">
        <w:rPr>
          <w:rFonts w:ascii="Arial" w:hAnsi="Arial" w:cs="Arial"/>
        </w:rPr>
        <w:t>NPCI dirumuskan sebagai berikut.</w:t>
      </w:r>
    </w:p>
    <w:p w14:paraId="023E041E" w14:textId="77777777" w:rsidR="007F39A2" w:rsidRPr="0027714B" w:rsidRDefault="007F39A2" w:rsidP="007F39A2">
      <w:pPr>
        <w:spacing w:after="0" w:line="240" w:lineRule="auto"/>
        <w:jc w:val="both"/>
        <w:rPr>
          <w:rFonts w:ascii="Arial" w:eastAsiaTheme="minorEastAsia" w:hAnsi="Arial" w:cs="Arial"/>
        </w:rPr>
      </w:pPr>
      <w:r w:rsidRPr="0027714B">
        <w:rPr>
          <w:rFonts w:ascii="Arial" w:hAnsi="Arial" w:cs="Arial"/>
        </w:rPr>
        <w:t xml:space="preserve">NPCI </w:t>
      </w:r>
      <m:oMath>
        <m:r>
          <w:rPr>
            <w:rFonts w:ascii="Cambria Math" w:hAnsi="Cambria Math" w:cs="Arial"/>
          </w:rPr>
          <m:t>=</m:t>
        </m:r>
        <m:f>
          <m:fPr>
            <m:ctrlPr>
              <w:rPr>
                <w:rFonts w:ascii="Cambria Math" w:hAnsi="Cambria Math" w:cs="Arial"/>
                <w:i/>
              </w:rPr>
            </m:ctrlPr>
          </m:fPr>
          <m:num>
            <m:r>
              <w:rPr>
                <w:rFonts w:ascii="Cambria Math" w:hAnsi="Cambria Math" w:cs="Arial"/>
              </w:rPr>
              <m:t>B</m:t>
            </m:r>
          </m:num>
          <m:den>
            <m:r>
              <w:rPr>
                <w:rFonts w:ascii="Cambria Math" w:hAnsi="Cambria Math" w:cs="Arial"/>
              </w:rPr>
              <m:t>F</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w:t>
      </w:r>
      <w:r w:rsidRPr="0027714B">
        <w:rPr>
          <w:rFonts w:ascii="Arial" w:eastAsiaTheme="minorEastAsia" w:hAnsi="Arial" w:cs="Arial"/>
        </w:rPr>
        <w:t xml:space="preserve"> (5)</w:t>
      </w:r>
    </w:p>
    <w:p w14:paraId="20309BD0"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Nilai NPCI &gt; 1 artinya biaya input dalam negeri lebih tinggi dibanding biaya input asing dan NPCI &lt; 1 artinya biaya input dalam negeri lebih rendah dibanding biaya input pada tingkat harga dunia</w:t>
      </w:r>
      <w:r w:rsidRPr="0027714B">
        <w:rPr>
          <w:rFonts w:ascii="Arial" w:hAnsi="Arial" w:cs="Arial"/>
          <w:lang w:val="en-US"/>
        </w:rPr>
        <w:t>. Input T</w:t>
      </w:r>
      <w:r w:rsidRPr="0027714B">
        <w:rPr>
          <w:rFonts w:ascii="Arial" w:hAnsi="Arial" w:cs="Arial"/>
        </w:rPr>
        <w:t xml:space="preserve">ransfer </w:t>
      </w:r>
      <w:r w:rsidRPr="0027714B">
        <w:rPr>
          <w:rFonts w:ascii="Arial" w:hAnsi="Arial" w:cs="Arial"/>
          <w:lang w:val="en-US"/>
        </w:rPr>
        <w:t xml:space="preserve">(IT) </w:t>
      </w:r>
      <w:r w:rsidRPr="0027714B">
        <w:rPr>
          <w:rFonts w:ascii="Arial" w:hAnsi="Arial" w:cs="Arial"/>
        </w:rPr>
        <w:t xml:space="preserve">merupakan biaya </w:t>
      </w:r>
      <w:r w:rsidRPr="0027714B">
        <w:rPr>
          <w:rFonts w:ascii="Arial" w:eastAsia="Arial" w:hAnsi="Arial" w:cs="Arial"/>
          <w:iCs/>
        </w:rPr>
        <w:t xml:space="preserve">input </w:t>
      </w:r>
      <w:r w:rsidRPr="0027714B">
        <w:rPr>
          <w:rFonts w:ascii="Arial" w:hAnsi="Arial" w:cs="Arial"/>
          <w:i/>
          <w:iCs/>
        </w:rPr>
        <w:t>tradable</w:t>
      </w:r>
      <w:r w:rsidRPr="0027714B">
        <w:rPr>
          <w:rFonts w:ascii="Arial" w:hAnsi="Arial" w:cs="Arial"/>
        </w:rPr>
        <w:t xml:space="preserve"> pada harga aktual dikurangi dengan biaya </w:t>
      </w:r>
      <w:r w:rsidRPr="0027714B">
        <w:rPr>
          <w:rFonts w:ascii="Arial" w:eastAsia="Arial" w:hAnsi="Arial" w:cs="Arial"/>
          <w:iCs/>
        </w:rPr>
        <w:t xml:space="preserve">input </w:t>
      </w:r>
      <w:r w:rsidRPr="0027714B">
        <w:rPr>
          <w:rFonts w:ascii="Arial" w:hAnsi="Arial" w:cs="Arial"/>
          <w:i/>
          <w:iCs/>
        </w:rPr>
        <w:t>tradable</w:t>
      </w:r>
      <w:r w:rsidRPr="0027714B">
        <w:rPr>
          <w:rFonts w:ascii="Arial" w:hAnsi="Arial" w:cs="Arial"/>
        </w:rPr>
        <w:t xml:space="preserve"> pada harga sosial. IT dirumuskan sebagai berikut.</w:t>
      </w:r>
    </w:p>
    <w:p w14:paraId="03D634CA" w14:textId="77777777" w:rsidR="007F39A2" w:rsidRPr="0027714B" w:rsidRDefault="007F39A2" w:rsidP="007F39A2">
      <w:pPr>
        <w:spacing w:after="0" w:line="240" w:lineRule="auto"/>
        <w:jc w:val="both"/>
        <w:rPr>
          <w:rFonts w:ascii="Arial" w:hAnsi="Arial" w:cs="Arial"/>
        </w:rPr>
      </w:pPr>
      <w:r w:rsidRPr="0027714B">
        <w:rPr>
          <w:rFonts w:ascii="Arial" w:eastAsiaTheme="minorEastAsia" w:hAnsi="Arial" w:cs="Arial"/>
        </w:rPr>
        <w:t xml:space="preserve">IT = B – F </w:t>
      </w:r>
      <w:r w:rsidRPr="0027714B">
        <w:rPr>
          <w:rFonts w:ascii="Arial" w:eastAsiaTheme="minorEastAsia" w:hAnsi="Arial" w:cs="Arial"/>
          <w:color w:val="FFFFFF" w:themeColor="background1"/>
        </w:rPr>
        <w:t>.............................................................................................................</w:t>
      </w:r>
      <w:r w:rsidRPr="0027714B">
        <w:rPr>
          <w:rFonts w:ascii="Arial" w:eastAsiaTheme="minorEastAsia" w:hAnsi="Arial" w:cs="Arial"/>
        </w:rPr>
        <w:t xml:space="preserve"> (6)</w:t>
      </w:r>
    </w:p>
    <w:p w14:paraId="4BB3D2AB"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IT &gt; 0 (positif) berarti transfer sumberdaya atau implisit pajak yang menyebabkan pengurangan keuntungan usahatani jagung hibrida unggul Madura </w:t>
      </w:r>
      <w:r w:rsidRPr="0027714B">
        <w:rPr>
          <w:rFonts w:ascii="Arial" w:hAnsi="Arial" w:cs="Arial"/>
          <w:lang w:val="en-US"/>
        </w:rPr>
        <w:t xml:space="preserve">MH-3 </w:t>
      </w:r>
      <w:r w:rsidRPr="0027714B">
        <w:rPr>
          <w:rFonts w:ascii="Arial" w:hAnsi="Arial" w:cs="Arial"/>
        </w:rPr>
        <w:t>dan IT &lt; 0 (negatif) berarti transfer sumberdaya atau implisit pajak yang menyebabkan penambahan keuntungan usahatani jagung hibrida unggul Madura</w:t>
      </w:r>
      <w:r w:rsidRPr="0027714B">
        <w:rPr>
          <w:rFonts w:ascii="Arial" w:hAnsi="Arial" w:cs="Arial"/>
          <w:lang w:val="en-US"/>
        </w:rPr>
        <w:t xml:space="preserve"> MH-3</w:t>
      </w:r>
      <w:r w:rsidRPr="0027714B">
        <w:rPr>
          <w:rFonts w:ascii="Arial" w:hAnsi="Arial" w:cs="Arial"/>
        </w:rPr>
        <w:t>.</w:t>
      </w:r>
    </w:p>
    <w:p w14:paraId="4CA5C72E" w14:textId="77777777" w:rsidR="007F39A2" w:rsidRPr="0027714B" w:rsidRDefault="007F39A2" w:rsidP="007F39A2">
      <w:pPr>
        <w:spacing w:after="0" w:line="240" w:lineRule="auto"/>
        <w:ind w:firstLine="567"/>
        <w:jc w:val="both"/>
        <w:rPr>
          <w:rFonts w:ascii="Arial" w:hAnsi="Arial" w:cs="Arial"/>
        </w:rPr>
      </w:pPr>
      <w:r w:rsidRPr="0027714B">
        <w:rPr>
          <w:rFonts w:ascii="Arial" w:eastAsia="Arial" w:hAnsi="Arial" w:cs="Arial"/>
          <w:i/>
        </w:rPr>
        <w:t>Nominal</w:t>
      </w:r>
      <w:r w:rsidRPr="0027714B">
        <w:rPr>
          <w:rFonts w:ascii="Arial" w:hAnsi="Arial" w:cs="Arial"/>
        </w:rPr>
        <w:t xml:space="preserve"> </w:t>
      </w:r>
      <w:r w:rsidRPr="0027714B">
        <w:rPr>
          <w:rFonts w:ascii="Arial" w:eastAsia="Arial" w:hAnsi="Arial" w:cs="Arial"/>
          <w:i/>
        </w:rPr>
        <w:t>Protection Coefficient on Output</w:t>
      </w:r>
      <w:r w:rsidRPr="0027714B">
        <w:rPr>
          <w:rFonts w:ascii="Arial" w:hAnsi="Arial" w:cs="Arial"/>
        </w:rPr>
        <w:t xml:space="preserve"> (NPCO) adalah rasio yang mengukur transfer output. Output Transfer (OT) merupakan selisih antara penerimaan privat dengan penerimaan sosial. Rumus untuk menilai NPCO dan OT</w:t>
      </w:r>
      <w:r w:rsidRPr="0027714B">
        <w:rPr>
          <w:rFonts w:ascii="Arial" w:hAnsi="Arial" w:cs="Arial"/>
          <w:lang w:val="en-US"/>
        </w:rPr>
        <w:t xml:space="preserve"> </w:t>
      </w:r>
      <w:r w:rsidRPr="0027714B">
        <w:rPr>
          <w:rFonts w:ascii="Arial" w:hAnsi="Arial" w:cs="Arial"/>
        </w:rPr>
        <w:t>yaitu:</w:t>
      </w:r>
    </w:p>
    <w:p w14:paraId="0ED7207B" w14:textId="77777777" w:rsidR="007F39A2" w:rsidRPr="0027714B" w:rsidRDefault="007F39A2" w:rsidP="007F39A2">
      <w:pPr>
        <w:spacing w:after="0" w:line="240" w:lineRule="auto"/>
        <w:jc w:val="both"/>
        <w:rPr>
          <w:rFonts w:ascii="Arial" w:eastAsiaTheme="minorEastAsia" w:hAnsi="Arial" w:cs="Arial"/>
        </w:rPr>
      </w:pPr>
      <w:r w:rsidRPr="0027714B">
        <w:rPr>
          <w:rFonts w:ascii="Arial" w:hAnsi="Arial" w:cs="Arial"/>
        </w:rPr>
        <w:t xml:space="preserve">NPCO </w:t>
      </w:r>
      <m:oMath>
        <m:r>
          <w:rPr>
            <w:rFonts w:ascii="Cambria Math" w:hAnsi="Cambria Math" w:cs="Arial"/>
          </w:rPr>
          <m:t>=</m:t>
        </m:r>
        <m:f>
          <m:fPr>
            <m:ctrlPr>
              <w:rPr>
                <w:rFonts w:ascii="Cambria Math" w:hAnsi="Cambria Math" w:cs="Arial"/>
                <w:i/>
              </w:rPr>
            </m:ctrlPr>
          </m:fPr>
          <m:num>
            <m:r>
              <w:rPr>
                <w:rFonts w:ascii="Cambria Math" w:hAnsi="Cambria Math" w:cs="Arial"/>
              </w:rPr>
              <m:t>A</m:t>
            </m:r>
          </m:num>
          <m:den>
            <m:r>
              <w:rPr>
                <w:rFonts w:ascii="Cambria Math" w:hAnsi="Cambria Math" w:cs="Arial"/>
              </w:rPr>
              <m:t>E</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 xml:space="preserve">........................................................................................................... </w:t>
      </w:r>
      <w:r w:rsidRPr="0027714B">
        <w:rPr>
          <w:rFonts w:ascii="Arial" w:eastAsiaTheme="minorEastAsia" w:hAnsi="Arial" w:cs="Arial"/>
        </w:rPr>
        <w:t>(7)</w:t>
      </w:r>
    </w:p>
    <w:p w14:paraId="6E05D051" w14:textId="77777777" w:rsidR="007F39A2" w:rsidRPr="0027714B" w:rsidRDefault="007F39A2" w:rsidP="007F39A2">
      <w:pPr>
        <w:spacing w:after="0" w:line="240" w:lineRule="auto"/>
        <w:jc w:val="both"/>
        <w:rPr>
          <w:rFonts w:ascii="Arial" w:hAnsi="Arial" w:cs="Arial"/>
        </w:rPr>
      </w:pPr>
      <w:r w:rsidRPr="0027714B">
        <w:rPr>
          <w:rFonts w:ascii="Arial" w:eastAsiaTheme="minorEastAsia" w:hAnsi="Arial" w:cs="Arial"/>
        </w:rPr>
        <w:t xml:space="preserve">OT = A – E </w:t>
      </w:r>
      <w:r w:rsidRPr="0027714B">
        <w:rPr>
          <w:rFonts w:ascii="Arial" w:eastAsiaTheme="minorEastAsia" w:hAnsi="Arial" w:cs="Arial"/>
          <w:color w:val="FFFFFF" w:themeColor="background1"/>
        </w:rPr>
        <w:t xml:space="preserve">........................................................................................................... </w:t>
      </w:r>
      <w:r w:rsidRPr="0027714B">
        <w:rPr>
          <w:rFonts w:ascii="Arial" w:eastAsiaTheme="minorEastAsia" w:hAnsi="Arial" w:cs="Arial"/>
        </w:rPr>
        <w:t>(8)</w:t>
      </w:r>
    </w:p>
    <w:p w14:paraId="7015B81F"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lang w:val="en-US"/>
        </w:rPr>
        <w:t xml:space="preserve">Nilai </w:t>
      </w:r>
      <w:r w:rsidRPr="0027714B">
        <w:rPr>
          <w:rFonts w:ascii="Arial" w:hAnsi="Arial" w:cs="Arial"/>
        </w:rPr>
        <w:t xml:space="preserve">NPCO &gt; 1 artinya harga domestik lebih tinggi dibanding harga impor atau ekspor dan NPCO &lt; 1 biaya domestik lebih rendah dibanding biaya impor atau ekspor. </w:t>
      </w:r>
      <w:r w:rsidRPr="0027714B">
        <w:rPr>
          <w:rFonts w:ascii="Arial" w:eastAsia="Times New Roman" w:hAnsi="Arial" w:cs="Arial"/>
        </w:rPr>
        <w:t>Kriteria pengambilan keputusan out</w:t>
      </w:r>
      <w:r w:rsidRPr="0027714B">
        <w:rPr>
          <w:rFonts w:ascii="Arial" w:hAnsi="Arial" w:cs="Arial"/>
        </w:rPr>
        <w:t xml:space="preserve">put transfer yaitu jika OT &gt; 0 (positif) berarti transfer sumberdaya (subsidi) pemerintah menyebabkan penambahan keuntungan usahatani jagung hibrida unggul Madura </w:t>
      </w:r>
      <w:r w:rsidRPr="0027714B">
        <w:rPr>
          <w:rFonts w:ascii="Arial" w:hAnsi="Arial" w:cs="Arial"/>
          <w:lang w:val="en-US"/>
        </w:rPr>
        <w:t xml:space="preserve">MH-3, </w:t>
      </w:r>
      <w:r w:rsidRPr="0027714B">
        <w:rPr>
          <w:rFonts w:ascii="Arial" w:hAnsi="Arial" w:cs="Arial"/>
        </w:rPr>
        <w:t>dan OT &lt; 0 (negatif) berarti transfer sumberdaya (subsidi) pemerintah menyebabkan penambahan keuntungan usahatani jagung hibrida unggul Madura</w:t>
      </w:r>
      <w:r w:rsidRPr="0027714B">
        <w:rPr>
          <w:rFonts w:ascii="Arial" w:hAnsi="Arial" w:cs="Arial"/>
          <w:lang w:val="en-US"/>
        </w:rPr>
        <w:t xml:space="preserve"> MH-3</w:t>
      </w:r>
      <w:r w:rsidRPr="0027714B">
        <w:rPr>
          <w:rFonts w:ascii="Arial" w:hAnsi="Arial" w:cs="Arial"/>
        </w:rPr>
        <w:t>.</w:t>
      </w:r>
    </w:p>
    <w:p w14:paraId="0C45717B"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Koefisien proteksi efektif atau EPC</w:t>
      </w:r>
      <w:r w:rsidRPr="0027714B">
        <w:rPr>
          <w:rFonts w:ascii="Arial" w:hAnsi="Arial" w:cs="Arial"/>
          <w:lang w:val="en-US"/>
        </w:rPr>
        <w:t xml:space="preserve"> </w:t>
      </w:r>
      <w:r w:rsidRPr="0027714B">
        <w:rPr>
          <w:rFonts w:ascii="Arial" w:hAnsi="Arial" w:cs="Arial"/>
        </w:rPr>
        <w:t>merupakan rasio antara nilai tambah biaya domestik dengan nilai tambah pada tingkat harga asing. EPC dirumuskan</w:t>
      </w:r>
      <w:r w:rsidRPr="0027714B">
        <w:rPr>
          <w:rFonts w:ascii="Arial" w:hAnsi="Arial" w:cs="Arial"/>
          <w:lang w:val="en-US"/>
        </w:rPr>
        <w:t xml:space="preserve"> </w:t>
      </w:r>
      <w:r w:rsidRPr="0027714B">
        <w:rPr>
          <w:rFonts w:ascii="Arial" w:hAnsi="Arial" w:cs="Arial"/>
        </w:rPr>
        <w:t>berikut.</w:t>
      </w:r>
    </w:p>
    <w:p w14:paraId="5F1F24AB" w14:textId="77777777" w:rsidR="007F39A2" w:rsidRPr="0027714B" w:rsidRDefault="007F39A2" w:rsidP="007F39A2">
      <w:pPr>
        <w:spacing w:after="0" w:line="240" w:lineRule="auto"/>
        <w:jc w:val="both"/>
        <w:rPr>
          <w:rFonts w:ascii="Arial" w:eastAsiaTheme="minorEastAsia" w:hAnsi="Arial" w:cs="Arial"/>
        </w:rPr>
      </w:pPr>
      <w:r w:rsidRPr="0027714B">
        <w:rPr>
          <w:rFonts w:ascii="Arial" w:hAnsi="Arial" w:cs="Arial"/>
        </w:rPr>
        <w:t xml:space="preserve">EPC </w:t>
      </w:r>
      <m:oMath>
        <m:r>
          <w:rPr>
            <w:rFonts w:ascii="Cambria Math" w:hAnsi="Cambria Math" w:cs="Arial"/>
          </w:rPr>
          <m:t>=</m:t>
        </m:r>
        <m:f>
          <m:fPr>
            <m:ctrlPr>
              <w:rPr>
                <w:rFonts w:ascii="Cambria Math" w:hAnsi="Cambria Math" w:cs="Arial"/>
                <w:i/>
              </w:rPr>
            </m:ctrlPr>
          </m:fPr>
          <m:num>
            <m:r>
              <w:rPr>
                <w:rFonts w:ascii="Cambria Math" w:hAnsi="Cambria Math" w:cs="Arial"/>
              </w:rPr>
              <m:t>A-B</m:t>
            </m:r>
          </m:num>
          <m:den>
            <m:r>
              <w:rPr>
                <w:rFonts w:ascii="Cambria Math" w:hAnsi="Cambria Math" w:cs="Arial"/>
              </w:rPr>
              <m:t>E-F</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 xml:space="preserve">.......................................................................................................... </w:t>
      </w:r>
      <w:r w:rsidRPr="0027714B">
        <w:rPr>
          <w:rFonts w:ascii="Arial" w:eastAsiaTheme="minorEastAsia" w:hAnsi="Arial" w:cs="Arial"/>
        </w:rPr>
        <w:t>(9)</w:t>
      </w:r>
    </w:p>
    <w:p w14:paraId="48CE9BAC"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Nilai EPC &gt; 1 menunjukkan bahwa kebijakan pemerintah bermanfaat bagi petani jagung hibrida unggul Madura MH-3 dan EPC &lt; 1 menunjukkan bahwa kebijakan pemerintah merugikan petani jagung hibrida unggul Madura MH-3.</w:t>
      </w:r>
    </w:p>
    <w:p w14:paraId="3936F060"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PC </w:t>
      </w:r>
      <w:r w:rsidRPr="0027714B">
        <w:rPr>
          <w:rFonts w:ascii="Arial" w:hAnsi="Arial" w:cs="Arial"/>
          <w:i/>
          <w:iCs/>
        </w:rPr>
        <w:t>(Profitability Coefficient</w:t>
      </w:r>
      <w:r w:rsidRPr="0027714B">
        <w:rPr>
          <w:rFonts w:ascii="Arial" w:hAnsi="Arial" w:cs="Arial"/>
        </w:rPr>
        <w:t>) merupakan selisih keuntungan privat dengan keuntungan sosial. Rumus koefisien keuntungan yaitu:</w:t>
      </w:r>
    </w:p>
    <w:p w14:paraId="0BB05304" w14:textId="77777777" w:rsidR="007F39A2" w:rsidRPr="0027714B" w:rsidRDefault="007F39A2" w:rsidP="007F39A2">
      <w:pPr>
        <w:spacing w:after="0" w:line="240" w:lineRule="auto"/>
        <w:jc w:val="both"/>
        <w:rPr>
          <w:rFonts w:ascii="Arial" w:hAnsi="Arial" w:cs="Arial"/>
        </w:rPr>
      </w:pPr>
      <w:r w:rsidRPr="0027714B">
        <w:rPr>
          <w:rFonts w:ascii="Arial" w:hAnsi="Arial" w:cs="Arial"/>
        </w:rPr>
        <w:t xml:space="preserve">PC </w:t>
      </w:r>
      <m:oMath>
        <m:r>
          <w:rPr>
            <w:rFonts w:ascii="Cambria Math" w:hAnsi="Cambria Math" w:cs="Arial"/>
          </w:rPr>
          <m:t>=</m:t>
        </m:r>
        <m:f>
          <m:fPr>
            <m:ctrlPr>
              <w:rPr>
                <w:rFonts w:ascii="Cambria Math" w:hAnsi="Cambria Math" w:cs="Arial"/>
                <w:i/>
              </w:rPr>
            </m:ctrlPr>
          </m:fPr>
          <m:num>
            <m:r>
              <w:rPr>
                <w:rFonts w:ascii="Cambria Math" w:hAnsi="Cambria Math" w:cs="Arial"/>
              </w:rPr>
              <m:t>D</m:t>
            </m:r>
          </m:num>
          <m:den>
            <m:r>
              <w:rPr>
                <w:rFonts w:ascii="Cambria Math" w:hAnsi="Cambria Math" w:cs="Arial"/>
              </w:rPr>
              <m:t>H</m:t>
            </m:r>
          </m:den>
        </m:f>
      </m:oMath>
      <w:r w:rsidRPr="0027714B">
        <w:rPr>
          <w:rFonts w:ascii="Arial" w:eastAsiaTheme="minorEastAsia" w:hAnsi="Arial" w:cs="Arial"/>
          <w:color w:val="FFFFFF" w:themeColor="background1"/>
        </w:rPr>
        <w:t xml:space="preserve"> .............................................................................................................. </w:t>
      </w:r>
      <w:r w:rsidRPr="0027714B">
        <w:rPr>
          <w:rFonts w:ascii="Arial" w:eastAsiaTheme="minorEastAsia" w:hAnsi="Arial" w:cs="Arial"/>
        </w:rPr>
        <w:t>(10)</w:t>
      </w:r>
    </w:p>
    <w:p w14:paraId="066D8684"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Nilai PC &gt; 1 berarti keuntungan petani jagung hibrida unggul Madura MH-3 pada harga aktual lebih tinggi dibanding pada harga sosial dan PC &lt; 1 berarti keuntungan petani jagung hibrida unggul Madura MH-3 pada harga privat lebih rendah dibanding pada harga sosial.</w:t>
      </w:r>
    </w:p>
    <w:p w14:paraId="32CE2310"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Net Transfer (NT)</w:t>
      </w:r>
      <w:r w:rsidRPr="0027714B">
        <w:rPr>
          <w:rFonts w:ascii="Arial" w:hAnsi="Arial" w:cs="Arial"/>
          <w:lang w:val="en-US"/>
        </w:rPr>
        <w:t xml:space="preserve"> </w:t>
      </w:r>
      <w:r w:rsidRPr="0027714B">
        <w:rPr>
          <w:rFonts w:ascii="Arial" w:hAnsi="Arial" w:cs="Arial"/>
        </w:rPr>
        <w:t>merupakan keuntungan bersih yang menunjukkan selisih antara keuntungan privat dengan keuntungan sosial. Net transfer dirumuskan seperti model berikut.</w:t>
      </w:r>
    </w:p>
    <w:p w14:paraId="2923DDA1" w14:textId="77777777" w:rsidR="007F39A2" w:rsidRPr="0027714B" w:rsidRDefault="007F39A2" w:rsidP="007F39A2">
      <w:pPr>
        <w:spacing w:after="0" w:line="240" w:lineRule="auto"/>
        <w:jc w:val="both"/>
        <w:rPr>
          <w:rFonts w:ascii="Arial" w:hAnsi="Arial" w:cs="Arial"/>
        </w:rPr>
      </w:pPr>
      <w:r w:rsidRPr="0027714B">
        <w:rPr>
          <w:rFonts w:ascii="Arial" w:hAnsi="Arial" w:cs="Arial"/>
        </w:rPr>
        <w:t xml:space="preserve">NT = D – H = I – J – K </w:t>
      </w:r>
      <w:r w:rsidRPr="0027714B">
        <w:rPr>
          <w:rFonts w:ascii="Arial" w:hAnsi="Arial" w:cs="Arial"/>
          <w:color w:val="FFFFFF" w:themeColor="background1"/>
        </w:rPr>
        <w:t>........................................................................................</w:t>
      </w:r>
      <w:r w:rsidRPr="0027714B">
        <w:rPr>
          <w:rFonts w:ascii="Arial" w:hAnsi="Arial" w:cs="Arial"/>
        </w:rPr>
        <w:t xml:space="preserve"> (11)</w:t>
      </w:r>
    </w:p>
    <w:p w14:paraId="5FFA2188"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NT &gt; 0 artinya petani mendapat tambahan surplus produsen karena kebijakan pemerintah terhadap output dan input dan NT &lt; 0 artinya pengurangan surplus produsen disebabkan oleh kebijakan pemerintah terhadap output dan input.</w:t>
      </w:r>
    </w:p>
    <w:p w14:paraId="19E55984"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 xml:space="preserve">SRP </w:t>
      </w:r>
      <w:r w:rsidRPr="0027714B">
        <w:rPr>
          <w:rFonts w:ascii="Arial" w:hAnsi="Arial" w:cs="Arial"/>
          <w:i/>
          <w:iCs/>
        </w:rPr>
        <w:t>(Subsidy Ratio to Producers)</w:t>
      </w:r>
      <w:r w:rsidRPr="0027714B">
        <w:rPr>
          <w:rFonts w:ascii="Arial" w:hAnsi="Arial" w:cs="Arial"/>
        </w:rPr>
        <w:t xml:space="preserve"> adalah rasio untuk mengukur seluruh dampak kebijakan pemerintah terhadap produsen. SRP diformulasikan berikut.</w:t>
      </w:r>
    </w:p>
    <w:p w14:paraId="0EA7E124" w14:textId="77777777" w:rsidR="007F39A2" w:rsidRPr="0027714B" w:rsidRDefault="007F39A2" w:rsidP="007F39A2">
      <w:pPr>
        <w:spacing w:after="0" w:line="240" w:lineRule="auto"/>
        <w:jc w:val="both"/>
        <w:rPr>
          <w:rFonts w:ascii="Arial" w:eastAsiaTheme="minorEastAsia" w:hAnsi="Arial" w:cs="Arial"/>
        </w:rPr>
      </w:pPr>
      <w:r w:rsidRPr="0027714B">
        <w:rPr>
          <w:rFonts w:ascii="Arial" w:hAnsi="Arial" w:cs="Arial"/>
        </w:rPr>
        <w:t xml:space="preserve">SRP </w:t>
      </w:r>
      <m:oMath>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E</m:t>
            </m:r>
          </m:den>
        </m:f>
      </m:oMath>
      <w:r w:rsidRPr="0027714B">
        <w:rPr>
          <w:rFonts w:ascii="Arial" w:eastAsiaTheme="minorEastAsia" w:hAnsi="Arial" w:cs="Arial"/>
        </w:rPr>
        <w:t xml:space="preserve"> </w:t>
      </w:r>
      <w:r w:rsidRPr="0027714B">
        <w:rPr>
          <w:rFonts w:ascii="Arial" w:eastAsiaTheme="minorEastAsia" w:hAnsi="Arial" w:cs="Arial"/>
          <w:color w:val="FFFFFF" w:themeColor="background1"/>
        </w:rPr>
        <w:t>............................................................................................................</w:t>
      </w:r>
      <w:r w:rsidRPr="0027714B">
        <w:rPr>
          <w:rFonts w:ascii="Arial" w:eastAsiaTheme="minorEastAsia" w:hAnsi="Arial" w:cs="Arial"/>
        </w:rPr>
        <w:t xml:space="preserve"> (12)</w:t>
      </w:r>
    </w:p>
    <w:p w14:paraId="5A9A7AEA" w14:textId="5974E0CB" w:rsidR="0086389C" w:rsidRPr="00113B8D" w:rsidRDefault="007F39A2" w:rsidP="007F39A2">
      <w:pPr>
        <w:spacing w:after="0" w:line="240" w:lineRule="auto"/>
        <w:jc w:val="both"/>
        <w:rPr>
          <w:rFonts w:ascii="Arial" w:hAnsi="Arial" w:cs="Arial"/>
        </w:rPr>
      </w:pPr>
      <w:r w:rsidRPr="0027714B">
        <w:rPr>
          <w:rFonts w:ascii="Arial" w:hAnsi="Arial" w:cs="Arial"/>
        </w:rPr>
        <w:t>SRP &gt; 0 menunjukkan dengan adanya kebijakan pemerintah, petani jagung hibrida unggul Madura MH-3 mengeluarkan biaya produksi input lebih rendah dibanding biaya imbangan untuk berusahatani dan SRP &lt; 0 menunjukkan dengan adanya kebijakan pemerintah, petani jagung hibrida unggul Madura MH-3 mengeluarkan biaya produksi terhadap input lebih besar dibanding biaya imbangan untuk berproduksi</w:t>
      </w:r>
      <w:r w:rsidR="0086389C" w:rsidRPr="00113B8D">
        <w:rPr>
          <w:rFonts w:ascii="Arial" w:hAnsi="Arial" w:cs="Arial"/>
        </w:rPr>
        <w:t>.</w:t>
      </w:r>
    </w:p>
    <w:p w14:paraId="600FDA37" w14:textId="356C308D" w:rsidR="000B3985" w:rsidRPr="00113B8D" w:rsidRDefault="000B3985" w:rsidP="005A64DE">
      <w:pPr>
        <w:pStyle w:val="Heading1"/>
        <w:numPr>
          <w:ilvl w:val="0"/>
          <w:numId w:val="35"/>
        </w:numPr>
        <w:spacing w:line="240" w:lineRule="auto"/>
        <w:ind w:left="426" w:hanging="426"/>
        <w:rPr>
          <w:rFonts w:ascii="Arial" w:hAnsi="Arial" w:cs="Arial"/>
          <w:b/>
          <w:bCs/>
          <w:color w:val="auto"/>
          <w:sz w:val="22"/>
          <w:szCs w:val="22"/>
        </w:rPr>
      </w:pPr>
      <w:bookmarkStart w:id="17" w:name="_Toc38485981"/>
      <w:bookmarkStart w:id="18" w:name="_Toc40190058"/>
      <w:r w:rsidRPr="00113B8D">
        <w:rPr>
          <w:rFonts w:ascii="Arial" w:hAnsi="Arial" w:cs="Arial"/>
          <w:b/>
          <w:bCs/>
          <w:color w:val="auto"/>
          <w:sz w:val="22"/>
          <w:szCs w:val="22"/>
        </w:rPr>
        <w:t>HASIL DAN PEMBAHASAN</w:t>
      </w:r>
      <w:bookmarkEnd w:id="17"/>
      <w:bookmarkEnd w:id="18"/>
    </w:p>
    <w:p w14:paraId="03E8466D" w14:textId="77777777" w:rsidR="007F39A2" w:rsidRPr="0027714B" w:rsidRDefault="007F39A2" w:rsidP="007F39A2">
      <w:pPr>
        <w:spacing w:after="0" w:line="240" w:lineRule="auto"/>
        <w:ind w:firstLine="567"/>
        <w:jc w:val="both"/>
        <w:rPr>
          <w:rFonts w:ascii="Arial" w:hAnsi="Arial" w:cs="Arial"/>
        </w:rPr>
      </w:pPr>
      <w:r w:rsidRPr="0027714B">
        <w:rPr>
          <w:rFonts w:ascii="Arial" w:hAnsi="Arial" w:cs="Arial"/>
        </w:rPr>
        <w:t>Keuntungan usahatani merupakan selisih antara penerimaan usahatani jagung hibrida unggul Madura MH-3 dengan biaya usahatani. Keuntungan usahatani dilihat dari dua aspek, yaitu keuntungan finansial dan keuntungan ekonomi. Keuntuhgan finansial merupakan selisih penerimaan dengan biaya usahatani berdasarkan harga pasar atau harga privat, sedangkan keuntungan ekonomi merupakan selisih antara penerimaan dengan biaya usahatani pada harga sosial.</w:t>
      </w:r>
    </w:p>
    <w:p w14:paraId="00E27B93" w14:textId="77777777" w:rsidR="007F39A2" w:rsidRPr="0027714B" w:rsidRDefault="007F39A2" w:rsidP="007F39A2">
      <w:pPr>
        <w:spacing w:after="0" w:line="240" w:lineRule="auto"/>
        <w:ind w:firstLine="567"/>
        <w:jc w:val="both"/>
        <w:rPr>
          <w:rFonts w:ascii="Arial" w:hAnsi="Arial" w:cs="Arial"/>
        </w:rPr>
      </w:pPr>
    </w:p>
    <w:p w14:paraId="578EE243" w14:textId="7AC6A5F6" w:rsidR="007F39A2" w:rsidRPr="0027714B" w:rsidRDefault="007F39A2" w:rsidP="007F39A2">
      <w:pPr>
        <w:pStyle w:val="Caption"/>
        <w:spacing w:after="0" w:line="240" w:lineRule="auto"/>
        <w:jc w:val="center"/>
        <w:rPr>
          <w:rFonts w:ascii="Arial" w:hAnsi="Arial" w:cs="Arial"/>
          <w:b w:val="0"/>
          <w:bCs w:val="0"/>
          <w:sz w:val="22"/>
          <w:szCs w:val="22"/>
          <w:lang w:eastAsia="x-none"/>
        </w:rPr>
      </w:pPr>
      <w:bookmarkStart w:id="19" w:name="_Toc38011471"/>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3</w:t>
      </w:r>
      <w:bookmarkEnd w:id="19"/>
      <w:r w:rsidRPr="0027714B">
        <w:rPr>
          <w:rFonts w:ascii="Arial" w:hAnsi="Arial" w:cs="Arial"/>
          <w:sz w:val="22"/>
          <w:szCs w:val="22"/>
        </w:rPr>
        <w:fldChar w:fldCharType="end"/>
      </w:r>
    </w:p>
    <w:p w14:paraId="1F8B048D" w14:textId="77777777" w:rsidR="007F39A2" w:rsidRPr="0027714B" w:rsidRDefault="007F39A2" w:rsidP="007F39A2">
      <w:pPr>
        <w:spacing w:after="0" w:line="240" w:lineRule="auto"/>
        <w:jc w:val="center"/>
        <w:rPr>
          <w:rFonts w:ascii="Arial" w:hAnsi="Arial" w:cs="Arial"/>
          <w:b/>
          <w:bCs/>
        </w:rPr>
      </w:pPr>
      <w:r w:rsidRPr="0027714B">
        <w:rPr>
          <w:rFonts w:ascii="Arial" w:hAnsi="Arial" w:cs="Arial"/>
          <w:b/>
          <w:bCs/>
          <w:lang w:eastAsia="x-none"/>
        </w:rPr>
        <w:t>Hasil Analisis Keuntungan Usahatani Jagung Hibrida Unggul Madura MH-3</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39"/>
        <w:gridCol w:w="1005"/>
        <w:gridCol w:w="1291"/>
        <w:gridCol w:w="1438"/>
        <w:gridCol w:w="1291"/>
        <w:gridCol w:w="1373"/>
      </w:tblGrid>
      <w:tr w:rsidR="007F39A2" w:rsidRPr="0027714B" w14:paraId="1EEB44A4" w14:textId="77777777" w:rsidTr="007F39A2">
        <w:trPr>
          <w:trHeight w:val="236"/>
          <w:jc w:val="center"/>
        </w:trPr>
        <w:tc>
          <w:tcPr>
            <w:tcW w:w="970" w:type="pct"/>
            <w:vMerge w:val="restart"/>
            <w:tcBorders>
              <w:top w:val="single" w:sz="4" w:space="0" w:color="auto"/>
              <w:left w:val="nil"/>
              <w:bottom w:val="single" w:sz="4" w:space="0" w:color="auto"/>
              <w:right w:val="nil"/>
            </w:tcBorders>
            <w:vAlign w:val="center"/>
            <w:hideMark/>
          </w:tcPr>
          <w:p w14:paraId="333A5164" w14:textId="77777777" w:rsidR="007F39A2" w:rsidRPr="0027714B" w:rsidRDefault="007F39A2" w:rsidP="007F39A2">
            <w:pPr>
              <w:spacing w:after="0" w:line="240" w:lineRule="auto"/>
              <w:ind w:right="161"/>
              <w:jc w:val="center"/>
              <w:rPr>
                <w:rFonts w:ascii="Arial" w:hAnsi="Arial" w:cs="Arial"/>
                <w:lang w:eastAsia="id-ID"/>
              </w:rPr>
            </w:pPr>
            <w:r w:rsidRPr="0027714B">
              <w:rPr>
                <w:rFonts w:ascii="Arial" w:hAnsi="Arial" w:cs="Arial"/>
                <w:lang w:eastAsia="id-ID"/>
              </w:rPr>
              <w:t>Uraian</w:t>
            </w:r>
          </w:p>
        </w:tc>
        <w:tc>
          <w:tcPr>
            <w:tcW w:w="633" w:type="pct"/>
            <w:vMerge w:val="restart"/>
            <w:tcBorders>
              <w:top w:val="single" w:sz="4" w:space="0" w:color="auto"/>
              <w:left w:val="nil"/>
              <w:bottom w:val="single" w:sz="4" w:space="0" w:color="auto"/>
              <w:right w:val="nil"/>
            </w:tcBorders>
            <w:vAlign w:val="center"/>
            <w:hideMark/>
          </w:tcPr>
          <w:p w14:paraId="5F513DB2" w14:textId="77777777" w:rsidR="007F39A2" w:rsidRPr="0027714B" w:rsidRDefault="007F39A2" w:rsidP="007F39A2">
            <w:pPr>
              <w:spacing w:after="0" w:line="240" w:lineRule="auto"/>
              <w:ind w:right="28"/>
              <w:jc w:val="center"/>
              <w:rPr>
                <w:rFonts w:ascii="Arial" w:hAnsi="Arial" w:cs="Arial"/>
                <w:lang w:eastAsia="id-ID"/>
              </w:rPr>
            </w:pPr>
            <w:r w:rsidRPr="0027714B">
              <w:rPr>
                <w:rFonts w:ascii="Arial" w:hAnsi="Arial" w:cs="Arial"/>
                <w:lang w:eastAsia="id-ID"/>
              </w:rPr>
              <w:t>Jumlah Satuan</w:t>
            </w:r>
          </w:p>
        </w:tc>
        <w:tc>
          <w:tcPr>
            <w:tcW w:w="1719" w:type="pct"/>
            <w:gridSpan w:val="2"/>
            <w:tcBorders>
              <w:top w:val="single" w:sz="4" w:space="0" w:color="auto"/>
              <w:left w:val="nil"/>
              <w:bottom w:val="single" w:sz="4" w:space="0" w:color="auto"/>
              <w:right w:val="nil"/>
            </w:tcBorders>
            <w:vAlign w:val="center"/>
            <w:hideMark/>
          </w:tcPr>
          <w:p w14:paraId="4AB8C3BC" w14:textId="77777777" w:rsidR="007F39A2" w:rsidRPr="0027714B" w:rsidRDefault="007F39A2" w:rsidP="007F39A2">
            <w:pPr>
              <w:spacing w:after="0" w:line="240" w:lineRule="auto"/>
              <w:ind w:right="161"/>
              <w:jc w:val="center"/>
              <w:rPr>
                <w:rFonts w:ascii="Arial" w:hAnsi="Arial" w:cs="Arial"/>
                <w:lang w:eastAsia="id-ID"/>
              </w:rPr>
            </w:pPr>
            <w:r w:rsidRPr="0027714B">
              <w:rPr>
                <w:rFonts w:ascii="Arial" w:hAnsi="Arial" w:cs="Arial"/>
                <w:lang w:eastAsia="id-ID"/>
              </w:rPr>
              <w:t>Analisis Finansial</w:t>
            </w:r>
          </w:p>
        </w:tc>
        <w:tc>
          <w:tcPr>
            <w:tcW w:w="1678" w:type="pct"/>
            <w:gridSpan w:val="2"/>
            <w:tcBorders>
              <w:top w:val="single" w:sz="4" w:space="0" w:color="auto"/>
              <w:left w:val="nil"/>
              <w:bottom w:val="single" w:sz="4" w:space="0" w:color="auto"/>
              <w:right w:val="nil"/>
            </w:tcBorders>
            <w:vAlign w:val="center"/>
            <w:hideMark/>
          </w:tcPr>
          <w:p w14:paraId="2D39D69E" w14:textId="77777777" w:rsidR="007F39A2" w:rsidRPr="0027714B" w:rsidRDefault="007F39A2" w:rsidP="007F39A2">
            <w:pPr>
              <w:spacing w:after="0" w:line="240" w:lineRule="auto"/>
              <w:ind w:right="161"/>
              <w:jc w:val="center"/>
              <w:rPr>
                <w:rFonts w:ascii="Arial" w:hAnsi="Arial" w:cs="Arial"/>
                <w:lang w:eastAsia="id-ID"/>
              </w:rPr>
            </w:pPr>
            <w:r w:rsidRPr="0027714B">
              <w:rPr>
                <w:rFonts w:ascii="Arial" w:hAnsi="Arial" w:cs="Arial"/>
                <w:lang w:eastAsia="id-ID"/>
              </w:rPr>
              <w:t>Analisis Ekonomi</w:t>
            </w:r>
          </w:p>
        </w:tc>
      </w:tr>
      <w:tr w:rsidR="007F39A2" w:rsidRPr="0027714B" w14:paraId="559BF7A8" w14:textId="77777777" w:rsidTr="007F39A2">
        <w:trPr>
          <w:trHeight w:val="712"/>
          <w:jc w:val="center"/>
        </w:trPr>
        <w:tc>
          <w:tcPr>
            <w:tcW w:w="970" w:type="pct"/>
            <w:vMerge/>
            <w:tcBorders>
              <w:top w:val="single" w:sz="4" w:space="0" w:color="auto"/>
              <w:left w:val="nil"/>
              <w:bottom w:val="single" w:sz="4" w:space="0" w:color="auto"/>
              <w:right w:val="nil"/>
            </w:tcBorders>
            <w:vAlign w:val="center"/>
            <w:hideMark/>
          </w:tcPr>
          <w:p w14:paraId="42B507DE" w14:textId="77777777" w:rsidR="007F39A2" w:rsidRPr="0027714B" w:rsidRDefault="007F39A2" w:rsidP="007F39A2">
            <w:pPr>
              <w:spacing w:after="0"/>
              <w:rPr>
                <w:rFonts w:ascii="Arial" w:hAnsi="Arial" w:cs="Arial"/>
                <w:lang w:eastAsia="id-ID"/>
              </w:rPr>
            </w:pPr>
          </w:p>
        </w:tc>
        <w:tc>
          <w:tcPr>
            <w:tcW w:w="633" w:type="pct"/>
            <w:vMerge/>
            <w:tcBorders>
              <w:top w:val="single" w:sz="4" w:space="0" w:color="auto"/>
              <w:left w:val="nil"/>
              <w:bottom w:val="single" w:sz="4" w:space="0" w:color="auto"/>
              <w:right w:val="nil"/>
            </w:tcBorders>
            <w:vAlign w:val="center"/>
            <w:hideMark/>
          </w:tcPr>
          <w:p w14:paraId="35FBA3A5" w14:textId="77777777" w:rsidR="007F39A2" w:rsidRPr="0027714B" w:rsidRDefault="007F39A2" w:rsidP="007F39A2">
            <w:pPr>
              <w:spacing w:after="0"/>
              <w:rPr>
                <w:rFonts w:ascii="Arial" w:hAnsi="Arial" w:cs="Arial"/>
                <w:lang w:eastAsia="id-ID"/>
              </w:rPr>
            </w:pPr>
          </w:p>
        </w:tc>
        <w:tc>
          <w:tcPr>
            <w:tcW w:w="813" w:type="pct"/>
            <w:tcBorders>
              <w:top w:val="single" w:sz="4" w:space="0" w:color="auto"/>
              <w:left w:val="nil"/>
              <w:bottom w:val="single" w:sz="4" w:space="0" w:color="auto"/>
              <w:right w:val="nil"/>
            </w:tcBorders>
            <w:vAlign w:val="center"/>
            <w:hideMark/>
          </w:tcPr>
          <w:p w14:paraId="11C1BC2C" w14:textId="77777777" w:rsidR="007F39A2" w:rsidRPr="0027714B" w:rsidRDefault="007F39A2" w:rsidP="007F39A2">
            <w:pPr>
              <w:spacing w:after="0" w:line="240" w:lineRule="auto"/>
              <w:jc w:val="center"/>
              <w:rPr>
                <w:rFonts w:ascii="Arial" w:hAnsi="Arial" w:cs="Arial"/>
                <w:lang w:val="en-US" w:eastAsia="id-ID"/>
              </w:rPr>
            </w:pPr>
            <w:r w:rsidRPr="0027714B">
              <w:rPr>
                <w:rFonts w:ascii="Arial" w:hAnsi="Arial" w:cs="Arial"/>
                <w:lang w:eastAsia="id-ID"/>
              </w:rPr>
              <w:t>Harga (Rp/</w:t>
            </w:r>
          </w:p>
          <w:p w14:paraId="505CA58C" w14:textId="77777777" w:rsidR="007F39A2" w:rsidRPr="0027714B" w:rsidRDefault="007F39A2" w:rsidP="007F39A2">
            <w:pPr>
              <w:spacing w:after="0" w:line="240" w:lineRule="auto"/>
              <w:jc w:val="center"/>
              <w:rPr>
                <w:rFonts w:ascii="Arial" w:hAnsi="Arial" w:cs="Arial"/>
                <w:lang w:eastAsia="id-ID"/>
              </w:rPr>
            </w:pPr>
            <w:r w:rsidRPr="0027714B">
              <w:rPr>
                <w:rFonts w:ascii="Arial" w:hAnsi="Arial" w:cs="Arial"/>
                <w:lang w:eastAsia="id-ID"/>
              </w:rPr>
              <w:t>satuan)</w:t>
            </w:r>
          </w:p>
        </w:tc>
        <w:tc>
          <w:tcPr>
            <w:tcW w:w="905" w:type="pct"/>
            <w:tcBorders>
              <w:top w:val="single" w:sz="4" w:space="0" w:color="auto"/>
              <w:left w:val="nil"/>
              <w:bottom w:val="single" w:sz="4" w:space="0" w:color="auto"/>
              <w:right w:val="nil"/>
            </w:tcBorders>
            <w:vAlign w:val="center"/>
            <w:hideMark/>
          </w:tcPr>
          <w:p w14:paraId="0D47C33B" w14:textId="77777777" w:rsidR="007F39A2" w:rsidRPr="0027714B" w:rsidRDefault="007F39A2" w:rsidP="007F39A2">
            <w:pPr>
              <w:spacing w:after="0" w:line="240" w:lineRule="auto"/>
              <w:ind w:right="1"/>
              <w:jc w:val="center"/>
              <w:rPr>
                <w:rFonts w:ascii="Arial" w:hAnsi="Arial" w:cs="Arial"/>
                <w:lang w:eastAsia="id-ID"/>
              </w:rPr>
            </w:pPr>
            <w:r w:rsidRPr="0027714B">
              <w:rPr>
                <w:rFonts w:ascii="Arial" w:hAnsi="Arial" w:cs="Arial"/>
                <w:lang w:eastAsia="id-ID"/>
              </w:rPr>
              <w:t>Nilai (Rp)</w:t>
            </w:r>
          </w:p>
        </w:tc>
        <w:tc>
          <w:tcPr>
            <w:tcW w:w="813" w:type="pct"/>
            <w:tcBorders>
              <w:top w:val="single" w:sz="4" w:space="0" w:color="auto"/>
              <w:left w:val="nil"/>
              <w:bottom w:val="single" w:sz="4" w:space="0" w:color="auto"/>
              <w:right w:val="nil"/>
            </w:tcBorders>
            <w:vAlign w:val="center"/>
            <w:hideMark/>
          </w:tcPr>
          <w:p w14:paraId="151959F8" w14:textId="77777777" w:rsidR="007F39A2" w:rsidRPr="0027714B" w:rsidRDefault="007F39A2" w:rsidP="007F39A2">
            <w:pPr>
              <w:spacing w:after="0" w:line="240" w:lineRule="auto"/>
              <w:jc w:val="center"/>
              <w:rPr>
                <w:rFonts w:ascii="Arial" w:hAnsi="Arial" w:cs="Arial"/>
                <w:lang w:val="en-US" w:eastAsia="id-ID"/>
              </w:rPr>
            </w:pPr>
            <w:r w:rsidRPr="0027714B">
              <w:rPr>
                <w:rFonts w:ascii="Arial" w:hAnsi="Arial" w:cs="Arial"/>
                <w:lang w:eastAsia="id-ID"/>
              </w:rPr>
              <w:t>Harga (Rp/</w:t>
            </w:r>
          </w:p>
          <w:p w14:paraId="089D4707" w14:textId="77777777" w:rsidR="007F39A2" w:rsidRPr="0027714B" w:rsidRDefault="007F39A2" w:rsidP="007F39A2">
            <w:pPr>
              <w:spacing w:after="0" w:line="240" w:lineRule="auto"/>
              <w:jc w:val="center"/>
              <w:rPr>
                <w:rFonts w:ascii="Arial" w:hAnsi="Arial" w:cs="Arial"/>
                <w:lang w:eastAsia="id-ID"/>
              </w:rPr>
            </w:pPr>
            <w:r w:rsidRPr="0027714B">
              <w:rPr>
                <w:rFonts w:ascii="Arial" w:hAnsi="Arial" w:cs="Arial"/>
                <w:lang w:eastAsia="id-ID"/>
              </w:rPr>
              <w:t>satuan)</w:t>
            </w:r>
          </w:p>
        </w:tc>
        <w:tc>
          <w:tcPr>
            <w:tcW w:w="865" w:type="pct"/>
            <w:tcBorders>
              <w:top w:val="single" w:sz="4" w:space="0" w:color="auto"/>
              <w:left w:val="nil"/>
              <w:bottom w:val="single" w:sz="4" w:space="0" w:color="auto"/>
              <w:right w:val="nil"/>
            </w:tcBorders>
            <w:vAlign w:val="center"/>
            <w:hideMark/>
          </w:tcPr>
          <w:p w14:paraId="14BA9968" w14:textId="77777777" w:rsidR="007F39A2" w:rsidRPr="0027714B" w:rsidRDefault="007F39A2" w:rsidP="007F39A2">
            <w:pPr>
              <w:spacing w:after="0" w:line="240" w:lineRule="auto"/>
              <w:jc w:val="center"/>
              <w:rPr>
                <w:rFonts w:ascii="Arial" w:hAnsi="Arial" w:cs="Arial"/>
                <w:lang w:eastAsia="id-ID"/>
              </w:rPr>
            </w:pPr>
            <w:r w:rsidRPr="0027714B">
              <w:rPr>
                <w:rFonts w:ascii="Arial" w:hAnsi="Arial" w:cs="Arial"/>
                <w:lang w:eastAsia="id-ID"/>
              </w:rPr>
              <w:t>Nilai (Rp)</w:t>
            </w:r>
          </w:p>
        </w:tc>
      </w:tr>
      <w:tr w:rsidR="007F39A2" w:rsidRPr="0027714B" w14:paraId="4BBBA471" w14:textId="77777777" w:rsidTr="007F39A2">
        <w:trPr>
          <w:trHeight w:val="70"/>
          <w:jc w:val="center"/>
        </w:trPr>
        <w:tc>
          <w:tcPr>
            <w:tcW w:w="970" w:type="pct"/>
            <w:tcBorders>
              <w:top w:val="single" w:sz="4" w:space="0" w:color="auto"/>
              <w:left w:val="nil"/>
              <w:bottom w:val="single" w:sz="4" w:space="0" w:color="auto"/>
              <w:right w:val="nil"/>
            </w:tcBorders>
            <w:hideMark/>
          </w:tcPr>
          <w:p w14:paraId="5B78CFCE" w14:textId="77777777" w:rsidR="007F39A2" w:rsidRPr="0027714B" w:rsidRDefault="007F39A2" w:rsidP="007F39A2">
            <w:pPr>
              <w:spacing w:after="0" w:line="240" w:lineRule="auto"/>
              <w:ind w:right="161"/>
              <w:jc w:val="both"/>
              <w:rPr>
                <w:rFonts w:ascii="Arial" w:hAnsi="Arial" w:cs="Arial"/>
                <w:b/>
                <w:bCs/>
                <w:lang w:eastAsia="id-ID"/>
              </w:rPr>
            </w:pPr>
            <w:r w:rsidRPr="0027714B">
              <w:rPr>
                <w:rFonts w:ascii="Arial" w:hAnsi="Arial" w:cs="Arial"/>
                <w:b/>
                <w:bCs/>
                <w:lang w:eastAsia="id-ID"/>
              </w:rPr>
              <w:t>Input</w:t>
            </w:r>
          </w:p>
          <w:p w14:paraId="44C901A1"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Benih</w:t>
            </w:r>
          </w:p>
          <w:p w14:paraId="6E5057A0" w14:textId="77777777" w:rsidR="007F39A2" w:rsidRPr="0027714B" w:rsidRDefault="007F39A2" w:rsidP="007F39A2">
            <w:pPr>
              <w:spacing w:after="0" w:line="240" w:lineRule="auto"/>
              <w:ind w:right="161"/>
              <w:jc w:val="both"/>
              <w:rPr>
                <w:rFonts w:ascii="Arial" w:hAnsi="Arial" w:cs="Arial"/>
                <w:sz w:val="21"/>
                <w:szCs w:val="21"/>
                <w:lang w:eastAsia="id-ID"/>
              </w:rPr>
            </w:pPr>
            <w:r w:rsidRPr="0027714B">
              <w:rPr>
                <w:rFonts w:ascii="Arial" w:hAnsi="Arial" w:cs="Arial"/>
                <w:sz w:val="21"/>
                <w:szCs w:val="21"/>
                <w:lang w:eastAsia="id-ID"/>
              </w:rPr>
              <w:t>Pupuk Urea</w:t>
            </w:r>
          </w:p>
          <w:p w14:paraId="1B3E82AC"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Pupuk ZA</w:t>
            </w:r>
          </w:p>
          <w:p w14:paraId="4827C98A"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Pupuk NPK</w:t>
            </w:r>
          </w:p>
          <w:p w14:paraId="396B90CB"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 xml:space="preserve">Dursban </w:t>
            </w:r>
          </w:p>
          <w:p w14:paraId="6E9E9788"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Curacron</w:t>
            </w:r>
          </w:p>
          <w:p w14:paraId="552829CD" w14:textId="77777777" w:rsidR="007F39A2" w:rsidRPr="0027714B" w:rsidRDefault="007F39A2" w:rsidP="007F39A2">
            <w:pPr>
              <w:spacing w:after="0" w:line="240" w:lineRule="auto"/>
              <w:ind w:right="161"/>
              <w:jc w:val="both"/>
              <w:rPr>
                <w:rFonts w:ascii="Arial" w:hAnsi="Arial" w:cs="Arial"/>
                <w:lang w:val="en-US" w:eastAsia="id-ID"/>
              </w:rPr>
            </w:pPr>
            <w:r w:rsidRPr="0027714B">
              <w:rPr>
                <w:rFonts w:ascii="Arial" w:hAnsi="Arial" w:cs="Arial"/>
                <w:lang w:eastAsia="id-ID"/>
              </w:rPr>
              <w:t xml:space="preserve">Explore </w:t>
            </w:r>
          </w:p>
          <w:p w14:paraId="00D87ECF" w14:textId="77777777" w:rsidR="007F39A2" w:rsidRPr="0027714B" w:rsidRDefault="007F39A2" w:rsidP="007F39A2">
            <w:pPr>
              <w:spacing w:after="0" w:line="240" w:lineRule="auto"/>
              <w:ind w:right="161"/>
              <w:jc w:val="both"/>
              <w:rPr>
                <w:rFonts w:ascii="Arial" w:hAnsi="Arial" w:cs="Arial"/>
                <w:sz w:val="18"/>
                <w:szCs w:val="18"/>
                <w:lang w:eastAsia="id-ID"/>
              </w:rPr>
            </w:pPr>
            <w:r w:rsidRPr="0027714B">
              <w:rPr>
                <w:rFonts w:ascii="Arial" w:hAnsi="Arial" w:cs="Arial"/>
                <w:sz w:val="18"/>
                <w:szCs w:val="18"/>
                <w:lang w:eastAsia="id-ID"/>
              </w:rPr>
              <w:t>Tenaga Kerja</w:t>
            </w:r>
          </w:p>
          <w:p w14:paraId="0C857CCE" w14:textId="77777777" w:rsidR="007F39A2" w:rsidRPr="0027714B" w:rsidRDefault="007F39A2" w:rsidP="007F39A2">
            <w:pPr>
              <w:spacing w:after="0" w:line="240" w:lineRule="auto"/>
              <w:ind w:right="161"/>
              <w:jc w:val="both"/>
              <w:rPr>
                <w:rFonts w:ascii="Arial" w:hAnsi="Arial" w:cs="Arial"/>
                <w:sz w:val="20"/>
                <w:szCs w:val="20"/>
                <w:lang w:eastAsia="id-ID"/>
              </w:rPr>
            </w:pPr>
            <w:r w:rsidRPr="0027714B">
              <w:rPr>
                <w:rFonts w:ascii="Arial" w:hAnsi="Arial" w:cs="Arial"/>
                <w:sz w:val="20"/>
                <w:szCs w:val="20"/>
                <w:lang w:eastAsia="id-ID"/>
              </w:rPr>
              <w:t>Sewa Lahan</w:t>
            </w:r>
          </w:p>
          <w:p w14:paraId="7811A7C0" w14:textId="77777777" w:rsidR="007F39A2" w:rsidRPr="0027714B" w:rsidRDefault="007F39A2" w:rsidP="007F39A2">
            <w:pPr>
              <w:spacing w:after="0" w:line="240" w:lineRule="auto"/>
              <w:ind w:right="161"/>
              <w:jc w:val="both"/>
              <w:rPr>
                <w:rFonts w:ascii="Arial" w:hAnsi="Arial" w:cs="Arial"/>
                <w:sz w:val="21"/>
                <w:szCs w:val="21"/>
                <w:lang w:eastAsia="id-ID"/>
              </w:rPr>
            </w:pPr>
            <w:r w:rsidRPr="0027714B">
              <w:rPr>
                <w:rFonts w:ascii="Arial" w:hAnsi="Arial" w:cs="Arial"/>
                <w:sz w:val="21"/>
                <w:szCs w:val="21"/>
                <w:lang w:eastAsia="id-ID"/>
              </w:rPr>
              <w:t xml:space="preserve">Penyusutan </w:t>
            </w:r>
          </w:p>
        </w:tc>
        <w:tc>
          <w:tcPr>
            <w:tcW w:w="633" w:type="pct"/>
            <w:tcBorders>
              <w:top w:val="single" w:sz="4" w:space="0" w:color="auto"/>
              <w:left w:val="nil"/>
              <w:bottom w:val="single" w:sz="4" w:space="0" w:color="auto"/>
              <w:right w:val="nil"/>
            </w:tcBorders>
          </w:tcPr>
          <w:p w14:paraId="585D6FF1" w14:textId="77777777" w:rsidR="007F39A2" w:rsidRPr="0027714B" w:rsidRDefault="007F39A2" w:rsidP="007F39A2">
            <w:pPr>
              <w:spacing w:after="0" w:line="240" w:lineRule="auto"/>
              <w:ind w:right="28"/>
              <w:jc w:val="both"/>
              <w:rPr>
                <w:rFonts w:ascii="Arial" w:hAnsi="Arial" w:cs="Arial"/>
                <w:lang w:eastAsia="id-ID"/>
              </w:rPr>
            </w:pPr>
          </w:p>
          <w:p w14:paraId="139C4419"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20 kg</w:t>
            </w:r>
          </w:p>
          <w:p w14:paraId="6CED3ADC"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250 kg</w:t>
            </w:r>
          </w:p>
          <w:p w14:paraId="63F80A92"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250 kg</w:t>
            </w:r>
          </w:p>
          <w:p w14:paraId="3DBA7E99"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350 kg</w:t>
            </w:r>
          </w:p>
          <w:p w14:paraId="36977B37"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6</w:t>
            </w:r>
          </w:p>
          <w:p w14:paraId="6C5EB954"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3</w:t>
            </w:r>
          </w:p>
          <w:p w14:paraId="08F8CF3E"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1</w:t>
            </w:r>
          </w:p>
          <w:p w14:paraId="4C333D96"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 xml:space="preserve">50 </w:t>
            </w:r>
            <w:r w:rsidRPr="0027714B">
              <w:rPr>
                <w:rFonts w:ascii="Arial" w:hAnsi="Arial" w:cs="Arial"/>
                <w:sz w:val="20"/>
                <w:szCs w:val="20"/>
                <w:lang w:eastAsia="id-ID"/>
              </w:rPr>
              <w:t>HOK</w:t>
            </w:r>
          </w:p>
          <w:p w14:paraId="64CE88F1"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1</w:t>
            </w:r>
          </w:p>
          <w:p w14:paraId="62688381"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1</w:t>
            </w:r>
          </w:p>
        </w:tc>
        <w:tc>
          <w:tcPr>
            <w:tcW w:w="813" w:type="pct"/>
            <w:tcBorders>
              <w:top w:val="single" w:sz="4" w:space="0" w:color="auto"/>
              <w:left w:val="nil"/>
              <w:bottom w:val="single" w:sz="4" w:space="0" w:color="auto"/>
              <w:right w:val="nil"/>
            </w:tcBorders>
          </w:tcPr>
          <w:p w14:paraId="5E89D2AA" w14:textId="77777777" w:rsidR="007F39A2" w:rsidRPr="0027714B" w:rsidRDefault="007F39A2" w:rsidP="007F39A2">
            <w:pPr>
              <w:spacing w:after="0" w:line="240" w:lineRule="auto"/>
              <w:jc w:val="right"/>
              <w:rPr>
                <w:rFonts w:ascii="Arial" w:hAnsi="Arial" w:cs="Arial"/>
                <w:lang w:eastAsia="id-ID"/>
              </w:rPr>
            </w:pPr>
          </w:p>
          <w:p w14:paraId="6863A5B0"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27.000</w:t>
            </w:r>
          </w:p>
          <w:p w14:paraId="51D83A49"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1.800</w:t>
            </w:r>
          </w:p>
          <w:p w14:paraId="6F40EB31"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1.400</w:t>
            </w:r>
          </w:p>
          <w:p w14:paraId="288BAD7D"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2.300</w:t>
            </w:r>
          </w:p>
          <w:p w14:paraId="118B6376"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15.000</w:t>
            </w:r>
          </w:p>
          <w:p w14:paraId="2B73718C"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28.000</w:t>
            </w:r>
          </w:p>
          <w:p w14:paraId="06D7CCDF"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34.500</w:t>
            </w:r>
          </w:p>
          <w:p w14:paraId="1FDB45A7"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50.000</w:t>
            </w:r>
          </w:p>
          <w:p w14:paraId="3A0BEBD0"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2.750.000</w:t>
            </w:r>
          </w:p>
          <w:p w14:paraId="766263B9"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250.000</w:t>
            </w:r>
          </w:p>
        </w:tc>
        <w:tc>
          <w:tcPr>
            <w:tcW w:w="905" w:type="pct"/>
            <w:tcBorders>
              <w:top w:val="single" w:sz="4" w:space="0" w:color="auto"/>
              <w:left w:val="nil"/>
              <w:bottom w:val="single" w:sz="4" w:space="0" w:color="auto"/>
              <w:right w:val="nil"/>
            </w:tcBorders>
          </w:tcPr>
          <w:p w14:paraId="3798B641" w14:textId="77777777" w:rsidR="007F39A2" w:rsidRPr="0027714B" w:rsidRDefault="007F39A2" w:rsidP="007F39A2">
            <w:pPr>
              <w:spacing w:after="0" w:line="240" w:lineRule="auto"/>
              <w:ind w:right="1"/>
              <w:jc w:val="right"/>
              <w:rPr>
                <w:rFonts w:ascii="Arial" w:hAnsi="Arial" w:cs="Arial"/>
                <w:lang w:eastAsia="id-ID"/>
              </w:rPr>
            </w:pPr>
          </w:p>
          <w:p w14:paraId="7894B3CD"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540.000</w:t>
            </w:r>
          </w:p>
          <w:p w14:paraId="7BC2B7A8"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450.000</w:t>
            </w:r>
          </w:p>
          <w:p w14:paraId="780C8F5B"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350.000</w:t>
            </w:r>
          </w:p>
          <w:p w14:paraId="14E4827C"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805.000</w:t>
            </w:r>
          </w:p>
          <w:p w14:paraId="1D6E7C3B"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90.000</w:t>
            </w:r>
          </w:p>
          <w:p w14:paraId="32A0AB37"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84.000</w:t>
            </w:r>
          </w:p>
          <w:p w14:paraId="58D53745"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34.500</w:t>
            </w:r>
          </w:p>
          <w:p w14:paraId="06B62730"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2.500.000</w:t>
            </w:r>
          </w:p>
          <w:p w14:paraId="150A1D1B"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2.750.000</w:t>
            </w:r>
          </w:p>
          <w:p w14:paraId="400B3EEB"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250.000</w:t>
            </w:r>
          </w:p>
        </w:tc>
        <w:tc>
          <w:tcPr>
            <w:tcW w:w="813" w:type="pct"/>
            <w:tcBorders>
              <w:top w:val="single" w:sz="4" w:space="0" w:color="auto"/>
              <w:left w:val="nil"/>
              <w:bottom w:val="single" w:sz="4" w:space="0" w:color="auto"/>
              <w:right w:val="nil"/>
            </w:tcBorders>
          </w:tcPr>
          <w:p w14:paraId="0A799A5C" w14:textId="77777777" w:rsidR="007F39A2" w:rsidRPr="0027714B" w:rsidRDefault="007F39A2" w:rsidP="007F39A2">
            <w:pPr>
              <w:spacing w:after="0" w:line="240" w:lineRule="auto"/>
              <w:jc w:val="right"/>
              <w:rPr>
                <w:rFonts w:ascii="Arial" w:hAnsi="Arial" w:cs="Arial"/>
                <w:lang w:eastAsia="id-ID"/>
              </w:rPr>
            </w:pPr>
          </w:p>
          <w:p w14:paraId="76237EDB"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21.457</w:t>
            </w:r>
          </w:p>
          <w:p w14:paraId="4AC683AE"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3.759</w:t>
            </w:r>
          </w:p>
          <w:p w14:paraId="3CB6883F"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2.563</w:t>
            </w:r>
          </w:p>
          <w:p w14:paraId="4195B127"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5.658</w:t>
            </w:r>
          </w:p>
          <w:p w14:paraId="26B9FDF6"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15.000</w:t>
            </w:r>
          </w:p>
          <w:p w14:paraId="48508335"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28.000</w:t>
            </w:r>
          </w:p>
          <w:p w14:paraId="53C674F9"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34.500</w:t>
            </w:r>
          </w:p>
          <w:p w14:paraId="7F8263CC" w14:textId="69B43E07" w:rsidR="007F39A2" w:rsidRPr="0027714B" w:rsidRDefault="00857A0A" w:rsidP="007F39A2">
            <w:pPr>
              <w:spacing w:after="0" w:line="240" w:lineRule="auto"/>
              <w:jc w:val="right"/>
              <w:rPr>
                <w:rFonts w:ascii="Arial" w:hAnsi="Arial" w:cs="Arial"/>
                <w:lang w:eastAsia="id-ID"/>
              </w:rPr>
            </w:pPr>
            <w:r>
              <w:rPr>
                <w:rFonts w:ascii="Arial" w:hAnsi="Arial" w:cs="Arial"/>
                <w:lang w:eastAsia="id-ID"/>
              </w:rPr>
              <w:t>47.30</w:t>
            </w:r>
            <w:r w:rsidR="007F39A2" w:rsidRPr="0027714B">
              <w:rPr>
                <w:rFonts w:ascii="Arial" w:hAnsi="Arial" w:cs="Arial"/>
                <w:lang w:eastAsia="id-ID"/>
              </w:rPr>
              <w:t>0</w:t>
            </w:r>
          </w:p>
          <w:p w14:paraId="483B862A"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2.750.000</w:t>
            </w:r>
          </w:p>
          <w:p w14:paraId="2E96D93E"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250.000</w:t>
            </w:r>
          </w:p>
        </w:tc>
        <w:tc>
          <w:tcPr>
            <w:tcW w:w="865" w:type="pct"/>
            <w:tcBorders>
              <w:top w:val="single" w:sz="4" w:space="0" w:color="auto"/>
              <w:left w:val="nil"/>
              <w:bottom w:val="single" w:sz="4" w:space="0" w:color="auto"/>
              <w:right w:val="nil"/>
            </w:tcBorders>
          </w:tcPr>
          <w:p w14:paraId="6C18ED26" w14:textId="77777777" w:rsidR="007F39A2" w:rsidRPr="0027714B" w:rsidRDefault="007F39A2" w:rsidP="007F39A2">
            <w:pPr>
              <w:spacing w:after="0" w:line="240" w:lineRule="auto"/>
              <w:jc w:val="right"/>
              <w:rPr>
                <w:rFonts w:ascii="Arial" w:hAnsi="Arial" w:cs="Arial"/>
                <w:lang w:eastAsia="id-ID"/>
              </w:rPr>
            </w:pPr>
          </w:p>
          <w:p w14:paraId="134EAB8A"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429.140</w:t>
            </w:r>
          </w:p>
          <w:p w14:paraId="4C1793CA"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939.750</w:t>
            </w:r>
          </w:p>
          <w:p w14:paraId="3F8D913D"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640.750</w:t>
            </w:r>
          </w:p>
          <w:p w14:paraId="3509975E"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1.980.300</w:t>
            </w:r>
          </w:p>
          <w:p w14:paraId="4C00D28E"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90.000</w:t>
            </w:r>
          </w:p>
          <w:p w14:paraId="569A7085"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84.000</w:t>
            </w:r>
          </w:p>
          <w:p w14:paraId="7DDB7D79"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34.500</w:t>
            </w:r>
          </w:p>
          <w:p w14:paraId="68697F05" w14:textId="5736DC7B"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2.3</w:t>
            </w:r>
            <w:r w:rsidR="00857A0A">
              <w:rPr>
                <w:rFonts w:ascii="Arial" w:hAnsi="Arial" w:cs="Arial"/>
                <w:lang w:eastAsia="id-ID"/>
              </w:rPr>
              <w:t>6</w:t>
            </w:r>
            <w:r w:rsidRPr="0027714B">
              <w:rPr>
                <w:rFonts w:ascii="Arial" w:hAnsi="Arial" w:cs="Arial"/>
                <w:lang w:eastAsia="id-ID"/>
              </w:rPr>
              <w:t>5.000</w:t>
            </w:r>
          </w:p>
          <w:p w14:paraId="323ACA98"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2.750.000</w:t>
            </w:r>
          </w:p>
          <w:p w14:paraId="147AF2A7"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250.000</w:t>
            </w:r>
          </w:p>
        </w:tc>
      </w:tr>
      <w:tr w:rsidR="007F39A2" w:rsidRPr="0027714B" w14:paraId="2A5B9A81" w14:textId="77777777" w:rsidTr="007F39A2">
        <w:trPr>
          <w:trHeight w:val="222"/>
          <w:jc w:val="center"/>
        </w:trPr>
        <w:tc>
          <w:tcPr>
            <w:tcW w:w="970" w:type="pct"/>
            <w:tcBorders>
              <w:top w:val="single" w:sz="4" w:space="0" w:color="auto"/>
              <w:left w:val="nil"/>
              <w:bottom w:val="single" w:sz="4" w:space="0" w:color="auto"/>
              <w:right w:val="nil"/>
            </w:tcBorders>
            <w:hideMark/>
          </w:tcPr>
          <w:p w14:paraId="78A07098"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 xml:space="preserve">Total Biaya </w:t>
            </w:r>
          </w:p>
        </w:tc>
        <w:tc>
          <w:tcPr>
            <w:tcW w:w="633" w:type="pct"/>
            <w:tcBorders>
              <w:top w:val="single" w:sz="4" w:space="0" w:color="auto"/>
              <w:left w:val="nil"/>
              <w:bottom w:val="single" w:sz="4" w:space="0" w:color="auto"/>
              <w:right w:val="nil"/>
            </w:tcBorders>
            <w:hideMark/>
          </w:tcPr>
          <w:p w14:paraId="3E0C667D"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w:t>
            </w:r>
          </w:p>
        </w:tc>
        <w:tc>
          <w:tcPr>
            <w:tcW w:w="813" w:type="pct"/>
            <w:tcBorders>
              <w:top w:val="single" w:sz="4" w:space="0" w:color="auto"/>
              <w:left w:val="nil"/>
              <w:bottom w:val="single" w:sz="4" w:space="0" w:color="auto"/>
              <w:right w:val="nil"/>
            </w:tcBorders>
          </w:tcPr>
          <w:p w14:paraId="7CC49935"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single" w:sz="4" w:space="0" w:color="auto"/>
              <w:right w:val="nil"/>
            </w:tcBorders>
            <w:hideMark/>
          </w:tcPr>
          <w:p w14:paraId="1D367141"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7.853.500</w:t>
            </w:r>
          </w:p>
        </w:tc>
        <w:tc>
          <w:tcPr>
            <w:tcW w:w="813" w:type="pct"/>
            <w:tcBorders>
              <w:top w:val="single" w:sz="4" w:space="0" w:color="auto"/>
              <w:left w:val="nil"/>
              <w:bottom w:val="single" w:sz="4" w:space="0" w:color="auto"/>
              <w:right w:val="nil"/>
            </w:tcBorders>
          </w:tcPr>
          <w:p w14:paraId="4CA38CC6" w14:textId="77777777" w:rsidR="007F39A2" w:rsidRPr="0027714B" w:rsidRDefault="007F39A2" w:rsidP="007F39A2">
            <w:pPr>
              <w:spacing w:after="0" w:line="240" w:lineRule="auto"/>
              <w:jc w:val="right"/>
              <w:rPr>
                <w:rFonts w:ascii="Arial" w:hAnsi="Arial" w:cs="Arial"/>
                <w:lang w:eastAsia="id-ID"/>
              </w:rPr>
            </w:pPr>
          </w:p>
        </w:tc>
        <w:tc>
          <w:tcPr>
            <w:tcW w:w="865" w:type="pct"/>
            <w:tcBorders>
              <w:top w:val="single" w:sz="4" w:space="0" w:color="auto"/>
              <w:left w:val="nil"/>
              <w:bottom w:val="single" w:sz="4" w:space="0" w:color="auto"/>
              <w:right w:val="nil"/>
            </w:tcBorders>
            <w:hideMark/>
          </w:tcPr>
          <w:p w14:paraId="395C70AE"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9.833.440</w:t>
            </w:r>
          </w:p>
        </w:tc>
      </w:tr>
      <w:tr w:rsidR="007F39A2" w:rsidRPr="0027714B" w14:paraId="7AC71784" w14:textId="77777777" w:rsidTr="007F39A2">
        <w:trPr>
          <w:trHeight w:val="236"/>
          <w:jc w:val="center"/>
        </w:trPr>
        <w:tc>
          <w:tcPr>
            <w:tcW w:w="970" w:type="pct"/>
            <w:tcBorders>
              <w:top w:val="single" w:sz="4" w:space="0" w:color="auto"/>
              <w:left w:val="nil"/>
              <w:bottom w:val="single" w:sz="4" w:space="0" w:color="auto"/>
              <w:right w:val="nil"/>
            </w:tcBorders>
            <w:hideMark/>
          </w:tcPr>
          <w:p w14:paraId="174311CB"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 xml:space="preserve">Bunga Modal </w:t>
            </w:r>
          </w:p>
        </w:tc>
        <w:tc>
          <w:tcPr>
            <w:tcW w:w="633" w:type="pct"/>
            <w:tcBorders>
              <w:top w:val="single" w:sz="4" w:space="0" w:color="auto"/>
              <w:left w:val="nil"/>
              <w:bottom w:val="single" w:sz="4" w:space="0" w:color="auto"/>
              <w:right w:val="nil"/>
            </w:tcBorders>
            <w:hideMark/>
          </w:tcPr>
          <w:p w14:paraId="030E64CD"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w:t>
            </w:r>
          </w:p>
        </w:tc>
        <w:tc>
          <w:tcPr>
            <w:tcW w:w="813" w:type="pct"/>
            <w:tcBorders>
              <w:top w:val="single" w:sz="4" w:space="0" w:color="auto"/>
              <w:left w:val="nil"/>
              <w:bottom w:val="single" w:sz="4" w:space="0" w:color="auto"/>
              <w:right w:val="nil"/>
            </w:tcBorders>
          </w:tcPr>
          <w:p w14:paraId="5A3DCDF5"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single" w:sz="4" w:space="0" w:color="auto"/>
              <w:right w:val="nil"/>
            </w:tcBorders>
            <w:hideMark/>
          </w:tcPr>
          <w:p w14:paraId="101326C5"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1.130.640</w:t>
            </w:r>
          </w:p>
        </w:tc>
        <w:tc>
          <w:tcPr>
            <w:tcW w:w="813" w:type="pct"/>
            <w:tcBorders>
              <w:top w:val="single" w:sz="4" w:space="0" w:color="auto"/>
              <w:left w:val="nil"/>
              <w:bottom w:val="single" w:sz="4" w:space="0" w:color="auto"/>
              <w:right w:val="nil"/>
            </w:tcBorders>
          </w:tcPr>
          <w:p w14:paraId="49C31A39" w14:textId="77777777" w:rsidR="007F39A2" w:rsidRPr="0027714B" w:rsidRDefault="007F39A2" w:rsidP="007F39A2">
            <w:pPr>
              <w:spacing w:after="0" w:line="240" w:lineRule="auto"/>
              <w:jc w:val="right"/>
              <w:rPr>
                <w:rFonts w:ascii="Arial" w:hAnsi="Arial" w:cs="Arial"/>
                <w:lang w:eastAsia="id-ID"/>
              </w:rPr>
            </w:pPr>
          </w:p>
        </w:tc>
        <w:tc>
          <w:tcPr>
            <w:tcW w:w="865" w:type="pct"/>
            <w:tcBorders>
              <w:top w:val="single" w:sz="4" w:space="0" w:color="auto"/>
              <w:left w:val="nil"/>
              <w:bottom w:val="single" w:sz="4" w:space="0" w:color="auto"/>
              <w:right w:val="nil"/>
            </w:tcBorders>
            <w:hideMark/>
          </w:tcPr>
          <w:p w14:paraId="5CD1E18F"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1.309.522</w:t>
            </w:r>
          </w:p>
        </w:tc>
      </w:tr>
      <w:tr w:rsidR="007F39A2" w:rsidRPr="0027714B" w14:paraId="630CC6D3" w14:textId="77777777" w:rsidTr="007F39A2">
        <w:trPr>
          <w:trHeight w:val="204"/>
          <w:jc w:val="center"/>
        </w:trPr>
        <w:tc>
          <w:tcPr>
            <w:tcW w:w="970" w:type="pct"/>
            <w:tcBorders>
              <w:top w:val="single" w:sz="4" w:space="0" w:color="auto"/>
              <w:left w:val="nil"/>
              <w:bottom w:val="single" w:sz="4" w:space="0" w:color="auto"/>
              <w:right w:val="nil"/>
            </w:tcBorders>
            <w:hideMark/>
          </w:tcPr>
          <w:p w14:paraId="42DE2AB9"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Total biaya + bunga</w:t>
            </w:r>
          </w:p>
        </w:tc>
        <w:tc>
          <w:tcPr>
            <w:tcW w:w="633" w:type="pct"/>
            <w:tcBorders>
              <w:top w:val="single" w:sz="4" w:space="0" w:color="auto"/>
              <w:left w:val="nil"/>
              <w:bottom w:val="single" w:sz="4" w:space="0" w:color="auto"/>
              <w:right w:val="nil"/>
            </w:tcBorders>
            <w:hideMark/>
          </w:tcPr>
          <w:p w14:paraId="6019DA24"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w:t>
            </w:r>
          </w:p>
        </w:tc>
        <w:tc>
          <w:tcPr>
            <w:tcW w:w="813" w:type="pct"/>
            <w:tcBorders>
              <w:top w:val="single" w:sz="4" w:space="0" w:color="auto"/>
              <w:left w:val="nil"/>
              <w:bottom w:val="single" w:sz="4" w:space="0" w:color="auto"/>
              <w:right w:val="nil"/>
            </w:tcBorders>
          </w:tcPr>
          <w:p w14:paraId="5AD2763C"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single" w:sz="4" w:space="0" w:color="auto"/>
              <w:right w:val="nil"/>
            </w:tcBorders>
            <w:hideMark/>
          </w:tcPr>
          <w:p w14:paraId="570ECFDC"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8.984.140</w:t>
            </w:r>
          </w:p>
        </w:tc>
        <w:tc>
          <w:tcPr>
            <w:tcW w:w="813" w:type="pct"/>
            <w:tcBorders>
              <w:top w:val="single" w:sz="4" w:space="0" w:color="auto"/>
              <w:left w:val="nil"/>
              <w:bottom w:val="single" w:sz="4" w:space="0" w:color="auto"/>
              <w:right w:val="nil"/>
            </w:tcBorders>
          </w:tcPr>
          <w:p w14:paraId="6E49129F" w14:textId="77777777" w:rsidR="007F39A2" w:rsidRPr="0027714B" w:rsidRDefault="007F39A2" w:rsidP="007F39A2">
            <w:pPr>
              <w:spacing w:after="0" w:line="240" w:lineRule="auto"/>
              <w:rPr>
                <w:rFonts w:ascii="Arial" w:hAnsi="Arial" w:cs="Arial"/>
                <w:lang w:eastAsia="id-ID"/>
              </w:rPr>
            </w:pPr>
          </w:p>
        </w:tc>
        <w:tc>
          <w:tcPr>
            <w:tcW w:w="865" w:type="pct"/>
            <w:tcBorders>
              <w:top w:val="single" w:sz="4" w:space="0" w:color="auto"/>
              <w:left w:val="nil"/>
              <w:bottom w:val="single" w:sz="4" w:space="0" w:color="auto"/>
              <w:right w:val="nil"/>
            </w:tcBorders>
            <w:hideMark/>
          </w:tcPr>
          <w:p w14:paraId="045C4697" w14:textId="602D519D"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w:t>
            </w:r>
            <w:r w:rsidR="00857A0A">
              <w:rPr>
                <w:rFonts w:ascii="Arial" w:hAnsi="Arial" w:cs="Arial"/>
                <w:lang w:eastAsia="id-ID"/>
              </w:rPr>
              <w:t>0.872.962</w:t>
            </w:r>
          </w:p>
        </w:tc>
      </w:tr>
      <w:tr w:rsidR="007F39A2" w:rsidRPr="0027714B" w14:paraId="1AFE806F" w14:textId="77777777" w:rsidTr="007F39A2">
        <w:trPr>
          <w:trHeight w:val="699"/>
          <w:jc w:val="center"/>
        </w:trPr>
        <w:tc>
          <w:tcPr>
            <w:tcW w:w="970" w:type="pct"/>
            <w:tcBorders>
              <w:top w:val="single" w:sz="4" w:space="0" w:color="auto"/>
              <w:left w:val="nil"/>
              <w:bottom w:val="single" w:sz="4" w:space="0" w:color="auto"/>
              <w:right w:val="nil"/>
            </w:tcBorders>
            <w:hideMark/>
          </w:tcPr>
          <w:p w14:paraId="7C3480CA" w14:textId="77777777" w:rsidR="007F39A2" w:rsidRPr="0027714B" w:rsidRDefault="007F39A2" w:rsidP="007F39A2">
            <w:pPr>
              <w:spacing w:after="0" w:line="240" w:lineRule="auto"/>
              <w:ind w:right="161"/>
              <w:jc w:val="both"/>
              <w:rPr>
                <w:rFonts w:ascii="Arial" w:hAnsi="Arial" w:cs="Arial"/>
                <w:b/>
                <w:bCs/>
                <w:lang w:eastAsia="id-ID"/>
              </w:rPr>
            </w:pPr>
            <w:r w:rsidRPr="0027714B">
              <w:rPr>
                <w:rFonts w:ascii="Arial" w:hAnsi="Arial" w:cs="Arial"/>
                <w:b/>
                <w:bCs/>
                <w:lang w:eastAsia="id-ID"/>
              </w:rPr>
              <w:t>Output</w:t>
            </w:r>
          </w:p>
          <w:p w14:paraId="053DB40E"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Jagung Pipilan</w:t>
            </w:r>
          </w:p>
          <w:p w14:paraId="2B313B81"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Harga</w:t>
            </w:r>
          </w:p>
        </w:tc>
        <w:tc>
          <w:tcPr>
            <w:tcW w:w="633" w:type="pct"/>
            <w:tcBorders>
              <w:top w:val="single" w:sz="4" w:space="0" w:color="auto"/>
              <w:left w:val="nil"/>
              <w:bottom w:val="single" w:sz="4" w:space="0" w:color="auto"/>
              <w:right w:val="nil"/>
            </w:tcBorders>
          </w:tcPr>
          <w:p w14:paraId="1AC4831B" w14:textId="77777777" w:rsidR="007F39A2" w:rsidRPr="0027714B" w:rsidRDefault="007F39A2" w:rsidP="007F39A2">
            <w:pPr>
              <w:spacing w:after="0" w:line="240" w:lineRule="auto"/>
              <w:ind w:right="28"/>
              <w:jc w:val="both"/>
              <w:rPr>
                <w:rFonts w:ascii="Arial" w:hAnsi="Arial" w:cs="Arial"/>
                <w:lang w:eastAsia="id-ID"/>
              </w:rPr>
            </w:pPr>
          </w:p>
          <w:p w14:paraId="7FE661F8"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Kg</w:t>
            </w:r>
          </w:p>
          <w:p w14:paraId="44496C04" w14:textId="77777777" w:rsidR="007F39A2" w:rsidRPr="0027714B" w:rsidRDefault="007F39A2" w:rsidP="007F39A2">
            <w:pPr>
              <w:spacing w:after="0" w:line="240" w:lineRule="auto"/>
              <w:ind w:right="28"/>
              <w:jc w:val="both"/>
              <w:rPr>
                <w:rFonts w:ascii="Arial" w:hAnsi="Arial" w:cs="Arial"/>
                <w:lang w:eastAsia="id-ID"/>
              </w:rPr>
            </w:pPr>
          </w:p>
          <w:p w14:paraId="4FC1B848"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Rp/kg</w:t>
            </w:r>
          </w:p>
        </w:tc>
        <w:tc>
          <w:tcPr>
            <w:tcW w:w="813" w:type="pct"/>
            <w:tcBorders>
              <w:top w:val="single" w:sz="4" w:space="0" w:color="auto"/>
              <w:left w:val="nil"/>
              <w:bottom w:val="single" w:sz="4" w:space="0" w:color="auto"/>
              <w:right w:val="nil"/>
            </w:tcBorders>
          </w:tcPr>
          <w:p w14:paraId="55C79266" w14:textId="77777777" w:rsidR="007F39A2" w:rsidRPr="0027714B" w:rsidRDefault="007F39A2" w:rsidP="007F39A2">
            <w:pPr>
              <w:spacing w:after="0" w:line="240" w:lineRule="auto"/>
              <w:jc w:val="right"/>
              <w:rPr>
                <w:rFonts w:ascii="Arial" w:hAnsi="Arial" w:cs="Arial"/>
                <w:lang w:eastAsia="id-ID"/>
              </w:rPr>
            </w:pPr>
          </w:p>
          <w:p w14:paraId="644830A3"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4.434,4</w:t>
            </w:r>
          </w:p>
          <w:p w14:paraId="407ED866" w14:textId="77777777" w:rsidR="007F39A2" w:rsidRPr="0027714B" w:rsidRDefault="007F39A2" w:rsidP="007F39A2">
            <w:pPr>
              <w:spacing w:after="0" w:line="240" w:lineRule="auto"/>
              <w:jc w:val="right"/>
              <w:rPr>
                <w:rFonts w:ascii="Arial" w:hAnsi="Arial" w:cs="Arial"/>
                <w:lang w:eastAsia="id-ID"/>
              </w:rPr>
            </w:pPr>
          </w:p>
          <w:p w14:paraId="5D408C35"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3.400</w:t>
            </w:r>
          </w:p>
        </w:tc>
        <w:tc>
          <w:tcPr>
            <w:tcW w:w="905" w:type="pct"/>
            <w:tcBorders>
              <w:top w:val="single" w:sz="4" w:space="0" w:color="auto"/>
              <w:left w:val="nil"/>
              <w:bottom w:val="single" w:sz="4" w:space="0" w:color="auto"/>
              <w:right w:val="nil"/>
            </w:tcBorders>
          </w:tcPr>
          <w:p w14:paraId="104FAE37" w14:textId="77777777" w:rsidR="007F39A2" w:rsidRPr="0027714B" w:rsidRDefault="007F39A2" w:rsidP="007F39A2">
            <w:pPr>
              <w:spacing w:after="0" w:line="240" w:lineRule="auto"/>
              <w:ind w:right="1"/>
              <w:jc w:val="right"/>
              <w:rPr>
                <w:rFonts w:ascii="Arial" w:hAnsi="Arial" w:cs="Arial"/>
                <w:lang w:eastAsia="id-ID"/>
              </w:rPr>
            </w:pPr>
          </w:p>
        </w:tc>
        <w:tc>
          <w:tcPr>
            <w:tcW w:w="813" w:type="pct"/>
            <w:tcBorders>
              <w:top w:val="single" w:sz="4" w:space="0" w:color="auto"/>
              <w:left w:val="nil"/>
              <w:bottom w:val="single" w:sz="4" w:space="0" w:color="auto"/>
              <w:right w:val="nil"/>
            </w:tcBorders>
          </w:tcPr>
          <w:p w14:paraId="5BDB291A" w14:textId="77777777" w:rsidR="007F39A2" w:rsidRPr="0027714B" w:rsidRDefault="007F39A2" w:rsidP="007F39A2">
            <w:pPr>
              <w:spacing w:after="0" w:line="240" w:lineRule="auto"/>
              <w:jc w:val="right"/>
              <w:rPr>
                <w:rFonts w:ascii="Arial" w:hAnsi="Arial" w:cs="Arial"/>
                <w:lang w:eastAsia="id-ID"/>
              </w:rPr>
            </w:pPr>
          </w:p>
          <w:p w14:paraId="01C4C256"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4.434,4</w:t>
            </w:r>
          </w:p>
          <w:p w14:paraId="74600254" w14:textId="77777777" w:rsidR="007F39A2" w:rsidRPr="0027714B" w:rsidRDefault="007F39A2" w:rsidP="007F39A2">
            <w:pPr>
              <w:spacing w:after="0" w:line="240" w:lineRule="auto"/>
              <w:jc w:val="right"/>
              <w:rPr>
                <w:rFonts w:ascii="Arial" w:hAnsi="Arial" w:cs="Arial"/>
                <w:lang w:eastAsia="id-ID"/>
              </w:rPr>
            </w:pPr>
          </w:p>
          <w:p w14:paraId="22464D5A"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2.702</w:t>
            </w:r>
          </w:p>
        </w:tc>
        <w:tc>
          <w:tcPr>
            <w:tcW w:w="865" w:type="pct"/>
            <w:tcBorders>
              <w:top w:val="single" w:sz="4" w:space="0" w:color="auto"/>
              <w:left w:val="nil"/>
              <w:bottom w:val="single" w:sz="4" w:space="0" w:color="auto"/>
              <w:right w:val="nil"/>
            </w:tcBorders>
          </w:tcPr>
          <w:p w14:paraId="7E123169" w14:textId="77777777" w:rsidR="007F39A2" w:rsidRPr="0027714B" w:rsidRDefault="007F39A2" w:rsidP="007F39A2">
            <w:pPr>
              <w:spacing w:after="0" w:line="240" w:lineRule="auto"/>
              <w:jc w:val="right"/>
              <w:rPr>
                <w:rFonts w:ascii="Arial" w:hAnsi="Arial" w:cs="Arial"/>
                <w:lang w:eastAsia="id-ID"/>
              </w:rPr>
            </w:pPr>
          </w:p>
        </w:tc>
      </w:tr>
      <w:tr w:rsidR="007F39A2" w:rsidRPr="0027714B" w14:paraId="266A86DC" w14:textId="77777777" w:rsidTr="007F39A2">
        <w:trPr>
          <w:trHeight w:val="191"/>
          <w:jc w:val="center"/>
        </w:trPr>
        <w:tc>
          <w:tcPr>
            <w:tcW w:w="970" w:type="pct"/>
            <w:tcBorders>
              <w:top w:val="single" w:sz="4" w:space="0" w:color="auto"/>
              <w:left w:val="nil"/>
              <w:bottom w:val="single" w:sz="4" w:space="0" w:color="auto"/>
              <w:right w:val="nil"/>
            </w:tcBorders>
            <w:hideMark/>
          </w:tcPr>
          <w:p w14:paraId="3091DC65" w14:textId="77777777" w:rsidR="007F39A2" w:rsidRPr="0027714B" w:rsidRDefault="007F39A2" w:rsidP="007F39A2">
            <w:pPr>
              <w:spacing w:after="0" w:line="240" w:lineRule="auto"/>
              <w:ind w:right="161"/>
              <w:jc w:val="both"/>
              <w:rPr>
                <w:rFonts w:ascii="Arial" w:hAnsi="Arial" w:cs="Arial"/>
                <w:sz w:val="21"/>
                <w:szCs w:val="21"/>
                <w:lang w:eastAsia="id-ID"/>
              </w:rPr>
            </w:pPr>
            <w:r w:rsidRPr="0027714B">
              <w:rPr>
                <w:rFonts w:ascii="Arial" w:hAnsi="Arial" w:cs="Arial"/>
                <w:sz w:val="21"/>
                <w:szCs w:val="21"/>
                <w:lang w:eastAsia="id-ID"/>
              </w:rPr>
              <w:t>Total Penerimaan</w:t>
            </w:r>
          </w:p>
        </w:tc>
        <w:tc>
          <w:tcPr>
            <w:tcW w:w="633" w:type="pct"/>
            <w:tcBorders>
              <w:top w:val="single" w:sz="4" w:space="0" w:color="auto"/>
              <w:left w:val="nil"/>
              <w:bottom w:val="single" w:sz="4" w:space="0" w:color="auto"/>
              <w:right w:val="nil"/>
            </w:tcBorders>
            <w:hideMark/>
          </w:tcPr>
          <w:p w14:paraId="66C0DFC3"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w:t>
            </w:r>
          </w:p>
        </w:tc>
        <w:tc>
          <w:tcPr>
            <w:tcW w:w="813" w:type="pct"/>
            <w:tcBorders>
              <w:top w:val="single" w:sz="4" w:space="0" w:color="auto"/>
              <w:left w:val="nil"/>
              <w:bottom w:val="single" w:sz="4" w:space="0" w:color="auto"/>
              <w:right w:val="nil"/>
            </w:tcBorders>
          </w:tcPr>
          <w:p w14:paraId="10552A36"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single" w:sz="4" w:space="0" w:color="auto"/>
              <w:right w:val="nil"/>
            </w:tcBorders>
            <w:hideMark/>
          </w:tcPr>
          <w:p w14:paraId="2E412273"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15.076.960</w:t>
            </w:r>
          </w:p>
        </w:tc>
        <w:tc>
          <w:tcPr>
            <w:tcW w:w="813" w:type="pct"/>
            <w:tcBorders>
              <w:top w:val="single" w:sz="4" w:space="0" w:color="auto"/>
              <w:left w:val="nil"/>
              <w:bottom w:val="single" w:sz="4" w:space="0" w:color="auto"/>
              <w:right w:val="nil"/>
            </w:tcBorders>
          </w:tcPr>
          <w:p w14:paraId="13D35E89" w14:textId="77777777" w:rsidR="007F39A2" w:rsidRPr="0027714B" w:rsidRDefault="007F39A2" w:rsidP="007F39A2">
            <w:pPr>
              <w:spacing w:after="0" w:line="240" w:lineRule="auto"/>
              <w:rPr>
                <w:rFonts w:ascii="Arial" w:hAnsi="Arial" w:cs="Arial"/>
                <w:lang w:eastAsia="id-ID"/>
              </w:rPr>
            </w:pPr>
          </w:p>
        </w:tc>
        <w:tc>
          <w:tcPr>
            <w:tcW w:w="865" w:type="pct"/>
            <w:tcBorders>
              <w:top w:val="single" w:sz="4" w:space="0" w:color="auto"/>
              <w:left w:val="nil"/>
              <w:bottom w:val="single" w:sz="4" w:space="0" w:color="auto"/>
              <w:right w:val="nil"/>
            </w:tcBorders>
            <w:hideMark/>
          </w:tcPr>
          <w:p w14:paraId="2EDE6F8F" w14:textId="77777777"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11.981.749</w:t>
            </w:r>
          </w:p>
        </w:tc>
      </w:tr>
      <w:tr w:rsidR="007F39A2" w:rsidRPr="0027714B" w14:paraId="156FF253" w14:textId="77777777" w:rsidTr="007F39A2">
        <w:trPr>
          <w:trHeight w:val="222"/>
          <w:jc w:val="center"/>
        </w:trPr>
        <w:tc>
          <w:tcPr>
            <w:tcW w:w="970" w:type="pct"/>
            <w:tcBorders>
              <w:top w:val="single" w:sz="4" w:space="0" w:color="auto"/>
              <w:left w:val="nil"/>
              <w:bottom w:val="nil"/>
              <w:right w:val="nil"/>
            </w:tcBorders>
            <w:hideMark/>
          </w:tcPr>
          <w:p w14:paraId="5FC46B74" w14:textId="77777777" w:rsidR="007F39A2" w:rsidRPr="0027714B" w:rsidRDefault="007F39A2" w:rsidP="007F39A2">
            <w:pPr>
              <w:spacing w:after="0" w:line="240" w:lineRule="auto"/>
              <w:ind w:right="161"/>
              <w:jc w:val="both"/>
              <w:rPr>
                <w:rFonts w:ascii="Arial" w:hAnsi="Arial" w:cs="Arial"/>
                <w:sz w:val="21"/>
                <w:szCs w:val="21"/>
                <w:lang w:eastAsia="id-ID"/>
              </w:rPr>
            </w:pPr>
            <w:r w:rsidRPr="0027714B">
              <w:rPr>
                <w:rFonts w:ascii="Arial" w:hAnsi="Arial" w:cs="Arial"/>
                <w:sz w:val="21"/>
                <w:szCs w:val="21"/>
                <w:lang w:eastAsia="id-ID"/>
              </w:rPr>
              <w:t>Keuntungan</w:t>
            </w:r>
          </w:p>
        </w:tc>
        <w:tc>
          <w:tcPr>
            <w:tcW w:w="633" w:type="pct"/>
            <w:tcBorders>
              <w:top w:val="single" w:sz="4" w:space="0" w:color="auto"/>
              <w:left w:val="nil"/>
              <w:bottom w:val="nil"/>
              <w:right w:val="nil"/>
            </w:tcBorders>
            <w:hideMark/>
          </w:tcPr>
          <w:p w14:paraId="0D5B3090"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Rp</w:t>
            </w:r>
          </w:p>
        </w:tc>
        <w:tc>
          <w:tcPr>
            <w:tcW w:w="813" w:type="pct"/>
            <w:tcBorders>
              <w:top w:val="single" w:sz="4" w:space="0" w:color="auto"/>
              <w:left w:val="nil"/>
              <w:bottom w:val="nil"/>
              <w:right w:val="nil"/>
            </w:tcBorders>
          </w:tcPr>
          <w:p w14:paraId="7E62BB9B"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nil"/>
              <w:right w:val="nil"/>
            </w:tcBorders>
            <w:hideMark/>
          </w:tcPr>
          <w:p w14:paraId="2CC42B76"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6.092.820</w:t>
            </w:r>
          </w:p>
        </w:tc>
        <w:tc>
          <w:tcPr>
            <w:tcW w:w="813" w:type="pct"/>
            <w:tcBorders>
              <w:top w:val="single" w:sz="4" w:space="0" w:color="auto"/>
              <w:left w:val="nil"/>
              <w:bottom w:val="nil"/>
              <w:right w:val="nil"/>
            </w:tcBorders>
          </w:tcPr>
          <w:p w14:paraId="7CC414F9" w14:textId="77777777" w:rsidR="007F39A2" w:rsidRPr="0027714B" w:rsidRDefault="007F39A2" w:rsidP="007F39A2">
            <w:pPr>
              <w:spacing w:after="0" w:line="240" w:lineRule="auto"/>
              <w:jc w:val="right"/>
              <w:rPr>
                <w:rFonts w:ascii="Arial" w:hAnsi="Arial" w:cs="Arial"/>
                <w:lang w:eastAsia="id-ID"/>
              </w:rPr>
            </w:pPr>
          </w:p>
        </w:tc>
        <w:tc>
          <w:tcPr>
            <w:tcW w:w="865" w:type="pct"/>
            <w:tcBorders>
              <w:top w:val="single" w:sz="4" w:space="0" w:color="auto"/>
              <w:left w:val="nil"/>
              <w:bottom w:val="nil"/>
              <w:right w:val="nil"/>
            </w:tcBorders>
            <w:hideMark/>
          </w:tcPr>
          <w:p w14:paraId="09657CC3" w14:textId="71A94078" w:rsidR="007F39A2" w:rsidRPr="0027714B" w:rsidRDefault="00857A0A" w:rsidP="007F39A2">
            <w:pPr>
              <w:spacing w:after="0" w:line="240" w:lineRule="auto"/>
              <w:jc w:val="right"/>
              <w:rPr>
                <w:rFonts w:ascii="Arial" w:hAnsi="Arial" w:cs="Arial"/>
                <w:lang w:eastAsia="id-ID"/>
              </w:rPr>
            </w:pPr>
            <w:r>
              <w:rPr>
                <w:rFonts w:ascii="Arial" w:hAnsi="Arial" w:cs="Arial"/>
                <w:lang w:eastAsia="id-ID"/>
              </w:rPr>
              <w:t>1.108.787</w:t>
            </w:r>
          </w:p>
        </w:tc>
      </w:tr>
      <w:tr w:rsidR="007F39A2" w:rsidRPr="0027714B" w14:paraId="4ADEAF73" w14:textId="77777777" w:rsidTr="007F39A2">
        <w:trPr>
          <w:trHeight w:val="222"/>
          <w:jc w:val="center"/>
        </w:trPr>
        <w:tc>
          <w:tcPr>
            <w:tcW w:w="970" w:type="pct"/>
            <w:tcBorders>
              <w:top w:val="single" w:sz="4" w:space="0" w:color="auto"/>
              <w:left w:val="nil"/>
              <w:bottom w:val="single" w:sz="4" w:space="0" w:color="auto"/>
              <w:right w:val="nil"/>
            </w:tcBorders>
            <w:hideMark/>
          </w:tcPr>
          <w:p w14:paraId="02B01773" w14:textId="77777777" w:rsidR="007F39A2" w:rsidRPr="0027714B" w:rsidRDefault="007F39A2" w:rsidP="007F39A2">
            <w:pPr>
              <w:spacing w:after="0" w:line="240" w:lineRule="auto"/>
              <w:ind w:right="161"/>
              <w:jc w:val="both"/>
              <w:rPr>
                <w:rFonts w:ascii="Arial" w:hAnsi="Arial" w:cs="Arial"/>
                <w:lang w:eastAsia="id-ID"/>
              </w:rPr>
            </w:pPr>
            <w:r w:rsidRPr="0027714B">
              <w:rPr>
                <w:rFonts w:ascii="Arial" w:hAnsi="Arial" w:cs="Arial"/>
                <w:lang w:eastAsia="id-ID"/>
              </w:rPr>
              <w:t>R/C</w:t>
            </w:r>
          </w:p>
        </w:tc>
        <w:tc>
          <w:tcPr>
            <w:tcW w:w="633" w:type="pct"/>
            <w:tcBorders>
              <w:top w:val="single" w:sz="4" w:space="0" w:color="auto"/>
              <w:left w:val="nil"/>
              <w:bottom w:val="single" w:sz="4" w:space="0" w:color="auto"/>
              <w:right w:val="nil"/>
            </w:tcBorders>
            <w:hideMark/>
          </w:tcPr>
          <w:p w14:paraId="38803A38" w14:textId="77777777" w:rsidR="007F39A2" w:rsidRPr="0027714B" w:rsidRDefault="007F39A2" w:rsidP="007F39A2">
            <w:pPr>
              <w:spacing w:after="0" w:line="240" w:lineRule="auto"/>
              <w:ind w:right="28"/>
              <w:jc w:val="both"/>
              <w:rPr>
                <w:rFonts w:ascii="Arial" w:hAnsi="Arial" w:cs="Arial"/>
                <w:lang w:eastAsia="id-ID"/>
              </w:rPr>
            </w:pPr>
            <w:r w:rsidRPr="0027714B">
              <w:rPr>
                <w:rFonts w:ascii="Arial" w:hAnsi="Arial" w:cs="Arial"/>
                <w:lang w:eastAsia="id-ID"/>
              </w:rPr>
              <w:t>-</w:t>
            </w:r>
          </w:p>
        </w:tc>
        <w:tc>
          <w:tcPr>
            <w:tcW w:w="813" w:type="pct"/>
            <w:tcBorders>
              <w:top w:val="single" w:sz="4" w:space="0" w:color="auto"/>
              <w:left w:val="nil"/>
              <w:bottom w:val="single" w:sz="4" w:space="0" w:color="auto"/>
              <w:right w:val="nil"/>
            </w:tcBorders>
          </w:tcPr>
          <w:p w14:paraId="2A464CF7" w14:textId="77777777" w:rsidR="007F39A2" w:rsidRPr="0027714B" w:rsidRDefault="007F39A2" w:rsidP="007F39A2">
            <w:pPr>
              <w:spacing w:after="0" w:line="240" w:lineRule="auto"/>
              <w:jc w:val="both"/>
              <w:rPr>
                <w:rFonts w:ascii="Arial" w:hAnsi="Arial" w:cs="Arial"/>
                <w:lang w:eastAsia="id-ID"/>
              </w:rPr>
            </w:pPr>
          </w:p>
        </w:tc>
        <w:tc>
          <w:tcPr>
            <w:tcW w:w="905" w:type="pct"/>
            <w:tcBorders>
              <w:top w:val="single" w:sz="4" w:space="0" w:color="auto"/>
              <w:left w:val="nil"/>
              <w:bottom w:val="single" w:sz="4" w:space="0" w:color="auto"/>
              <w:right w:val="nil"/>
            </w:tcBorders>
            <w:hideMark/>
          </w:tcPr>
          <w:p w14:paraId="6603694F" w14:textId="77777777" w:rsidR="007F39A2" w:rsidRPr="0027714B" w:rsidRDefault="007F39A2" w:rsidP="007F39A2">
            <w:pPr>
              <w:spacing w:after="0" w:line="240" w:lineRule="auto"/>
              <w:ind w:right="1"/>
              <w:jc w:val="right"/>
              <w:rPr>
                <w:rFonts w:ascii="Arial" w:hAnsi="Arial" w:cs="Arial"/>
                <w:lang w:eastAsia="id-ID"/>
              </w:rPr>
            </w:pPr>
            <w:r w:rsidRPr="0027714B">
              <w:rPr>
                <w:rFonts w:ascii="Arial" w:hAnsi="Arial" w:cs="Arial"/>
                <w:lang w:eastAsia="id-ID"/>
              </w:rPr>
              <w:t>1,7</w:t>
            </w:r>
          </w:p>
        </w:tc>
        <w:tc>
          <w:tcPr>
            <w:tcW w:w="813" w:type="pct"/>
            <w:tcBorders>
              <w:top w:val="single" w:sz="4" w:space="0" w:color="auto"/>
              <w:left w:val="nil"/>
              <w:bottom w:val="single" w:sz="4" w:space="0" w:color="auto"/>
              <w:right w:val="nil"/>
            </w:tcBorders>
          </w:tcPr>
          <w:p w14:paraId="2BEBE3C7" w14:textId="77777777" w:rsidR="007F39A2" w:rsidRPr="0027714B" w:rsidRDefault="007F39A2" w:rsidP="007F39A2">
            <w:pPr>
              <w:spacing w:after="0" w:line="240" w:lineRule="auto"/>
              <w:jc w:val="right"/>
              <w:rPr>
                <w:rFonts w:ascii="Arial" w:hAnsi="Arial" w:cs="Arial"/>
                <w:lang w:eastAsia="id-ID"/>
              </w:rPr>
            </w:pPr>
          </w:p>
        </w:tc>
        <w:tc>
          <w:tcPr>
            <w:tcW w:w="865" w:type="pct"/>
            <w:tcBorders>
              <w:top w:val="single" w:sz="4" w:space="0" w:color="auto"/>
              <w:left w:val="nil"/>
              <w:bottom w:val="single" w:sz="4" w:space="0" w:color="auto"/>
              <w:right w:val="nil"/>
            </w:tcBorders>
            <w:hideMark/>
          </w:tcPr>
          <w:p w14:paraId="138E083C" w14:textId="6F552D09" w:rsidR="007F39A2" w:rsidRPr="0027714B" w:rsidRDefault="007F39A2" w:rsidP="007F39A2">
            <w:pPr>
              <w:spacing w:after="0" w:line="240" w:lineRule="auto"/>
              <w:jc w:val="right"/>
              <w:rPr>
                <w:rFonts w:ascii="Arial" w:hAnsi="Arial" w:cs="Arial"/>
                <w:lang w:eastAsia="id-ID"/>
              </w:rPr>
            </w:pPr>
            <w:r w:rsidRPr="0027714B">
              <w:rPr>
                <w:rFonts w:ascii="Arial" w:hAnsi="Arial" w:cs="Arial"/>
                <w:lang w:eastAsia="id-ID"/>
              </w:rPr>
              <w:t>1</w:t>
            </w:r>
            <w:r w:rsidR="00857A0A">
              <w:rPr>
                <w:rFonts w:ascii="Arial" w:hAnsi="Arial" w:cs="Arial"/>
                <w:lang w:eastAsia="id-ID"/>
              </w:rPr>
              <w:t>,1</w:t>
            </w:r>
          </w:p>
        </w:tc>
      </w:tr>
    </w:tbl>
    <w:p w14:paraId="5BFDBDD2" w14:textId="77777777" w:rsidR="007F39A2" w:rsidRPr="0027714B" w:rsidRDefault="007F39A2" w:rsidP="007F39A2">
      <w:pPr>
        <w:spacing w:after="0" w:line="240" w:lineRule="auto"/>
        <w:ind w:right="161"/>
        <w:jc w:val="both"/>
        <w:rPr>
          <w:rFonts w:ascii="Arial" w:hAnsi="Arial" w:cs="Arial"/>
          <w:i/>
          <w:iCs/>
        </w:rPr>
      </w:pPr>
      <w:r w:rsidRPr="0027714B">
        <w:rPr>
          <w:rFonts w:ascii="Arial" w:hAnsi="Arial" w:cs="Arial"/>
          <w:i/>
          <w:iCs/>
        </w:rPr>
        <w:t>Sumber: Data Primer dan Data Sekunder Diolah, 2019</w:t>
      </w:r>
    </w:p>
    <w:p w14:paraId="30680279" w14:textId="77777777" w:rsidR="007F39A2" w:rsidRPr="0027714B" w:rsidRDefault="007F39A2" w:rsidP="007F39A2">
      <w:pPr>
        <w:spacing w:before="120" w:after="0" w:line="240" w:lineRule="auto"/>
        <w:ind w:left="-11" w:firstLine="578"/>
        <w:jc w:val="both"/>
        <w:rPr>
          <w:rFonts w:ascii="Arial" w:hAnsi="Arial" w:cs="Arial"/>
          <w:lang w:val="en-US"/>
        </w:rPr>
      </w:pPr>
      <w:r w:rsidRPr="0027714B">
        <w:rPr>
          <w:rFonts w:ascii="Arial" w:hAnsi="Arial" w:cs="Arial"/>
        </w:rPr>
        <w:t>Hasil analisis menunjukkan rata-rata produksi jagung hibrida unggul Madura MH-3 di Kabupaten Bangkalan pada musim panen tahun 2019 sebesar 4,4 ton/ha. Rata-rata produksi jagung di Jawa Timur tahun 2017 sebesar 5 ton/ha (Kementerian Pertanian, 2019). Kontribusi jagung hibrida unggul Madura MH-3 terhitung masih sedikit karena total luasan tanam di Duko Tambin terbilang kecil dibandingkan dengan produksi Jawa Timur.</w:t>
      </w:r>
    </w:p>
    <w:p w14:paraId="2133A5FD" w14:textId="77777777" w:rsidR="007F39A2" w:rsidRPr="0027714B" w:rsidRDefault="007F39A2" w:rsidP="007F39A2">
      <w:pPr>
        <w:spacing w:after="0" w:line="240" w:lineRule="auto"/>
        <w:ind w:left="-11" w:firstLine="578"/>
        <w:jc w:val="both"/>
        <w:rPr>
          <w:rFonts w:ascii="Arial" w:hAnsi="Arial" w:cs="Arial"/>
        </w:rPr>
      </w:pPr>
      <w:r w:rsidRPr="0027714B">
        <w:rPr>
          <w:rFonts w:ascii="Arial" w:hAnsi="Arial" w:cs="Arial"/>
        </w:rPr>
        <w:t>R/C ratio usahatani jagung hibrida unggul Madura MH-3 &gt; 1, memiliki arti bahwa secara finansial dan ekonomi menguntungkan dan layak untuk dilakukan usahatani komersial. Usahatani jagung hibrida MH-3 mampu memberikan keuntungan yang cukup. Kondisi ini menunjukkan bahwa pemerintah dapat memberikan insentif positif pada keuntungan usahatani jagung hibrida unggul Madura MH-3. Kebijakan pemerintah yang dilakukan yaitu memberikan subsidi pupuk, subsidi bunga kredit, dan kebijakan tarif impor jagung sebesar 5%.</w:t>
      </w:r>
    </w:p>
    <w:p w14:paraId="5573A011" w14:textId="77777777" w:rsidR="007F39A2" w:rsidRPr="0027714B" w:rsidRDefault="007F39A2" w:rsidP="007F39A2">
      <w:pPr>
        <w:pStyle w:val="NoSpacing"/>
        <w:spacing w:before="120"/>
        <w:rPr>
          <w:rFonts w:ascii="Arial" w:hAnsi="Arial" w:cs="Arial"/>
          <w:b/>
          <w:bCs/>
        </w:rPr>
      </w:pPr>
      <w:proofErr w:type="spellStart"/>
      <w:r w:rsidRPr="0027714B">
        <w:rPr>
          <w:rFonts w:ascii="Arial" w:hAnsi="Arial" w:cs="Arial"/>
          <w:b/>
          <w:bCs/>
        </w:rPr>
        <w:t>Analisis</w:t>
      </w:r>
      <w:proofErr w:type="spellEnd"/>
      <w:r w:rsidRPr="0027714B">
        <w:rPr>
          <w:rFonts w:ascii="Arial" w:hAnsi="Arial" w:cs="Arial"/>
          <w:b/>
          <w:bCs/>
        </w:rPr>
        <w:t xml:space="preserve"> PAM </w:t>
      </w:r>
      <w:proofErr w:type="spellStart"/>
      <w:r w:rsidRPr="0027714B">
        <w:rPr>
          <w:rFonts w:ascii="Arial" w:hAnsi="Arial" w:cs="Arial"/>
          <w:b/>
          <w:bCs/>
        </w:rPr>
        <w:t>Usahatani</w:t>
      </w:r>
      <w:proofErr w:type="spellEnd"/>
      <w:r w:rsidRPr="0027714B">
        <w:rPr>
          <w:rFonts w:ascii="Arial" w:hAnsi="Arial" w:cs="Arial"/>
          <w:b/>
          <w:bCs/>
        </w:rPr>
        <w:t xml:space="preserve"> </w:t>
      </w:r>
      <w:proofErr w:type="spellStart"/>
      <w:r w:rsidRPr="0027714B">
        <w:rPr>
          <w:rFonts w:ascii="Arial" w:hAnsi="Arial" w:cs="Arial"/>
          <w:b/>
          <w:bCs/>
        </w:rPr>
        <w:t>Jagung</w:t>
      </w:r>
      <w:proofErr w:type="spellEnd"/>
      <w:r w:rsidRPr="0027714B">
        <w:rPr>
          <w:rFonts w:ascii="Arial" w:hAnsi="Arial" w:cs="Arial"/>
          <w:b/>
          <w:bCs/>
        </w:rPr>
        <w:t xml:space="preserve"> </w:t>
      </w:r>
      <w:proofErr w:type="spellStart"/>
      <w:r w:rsidRPr="0027714B">
        <w:rPr>
          <w:rFonts w:ascii="Arial" w:hAnsi="Arial" w:cs="Arial"/>
          <w:b/>
          <w:bCs/>
        </w:rPr>
        <w:t>Hibrida</w:t>
      </w:r>
      <w:proofErr w:type="spellEnd"/>
      <w:r w:rsidRPr="0027714B">
        <w:rPr>
          <w:rFonts w:ascii="Arial" w:hAnsi="Arial" w:cs="Arial"/>
          <w:b/>
          <w:bCs/>
        </w:rPr>
        <w:t xml:space="preserve"> </w:t>
      </w:r>
      <w:proofErr w:type="spellStart"/>
      <w:r w:rsidRPr="0027714B">
        <w:rPr>
          <w:rFonts w:ascii="Arial" w:hAnsi="Arial" w:cs="Arial"/>
          <w:b/>
          <w:bCs/>
        </w:rPr>
        <w:t>Unggul</w:t>
      </w:r>
      <w:proofErr w:type="spellEnd"/>
      <w:r w:rsidRPr="0027714B">
        <w:rPr>
          <w:rFonts w:ascii="Arial" w:hAnsi="Arial" w:cs="Arial"/>
          <w:b/>
          <w:bCs/>
        </w:rPr>
        <w:t xml:space="preserve"> Madura MH-3</w:t>
      </w:r>
    </w:p>
    <w:p w14:paraId="4FD09F1D" w14:textId="77777777" w:rsidR="007F39A2" w:rsidRPr="0027714B" w:rsidRDefault="007F39A2" w:rsidP="007F39A2">
      <w:pPr>
        <w:tabs>
          <w:tab w:val="left" w:pos="1005"/>
        </w:tabs>
        <w:spacing w:after="0" w:line="240" w:lineRule="auto"/>
        <w:ind w:firstLine="567"/>
        <w:jc w:val="both"/>
        <w:rPr>
          <w:rFonts w:ascii="Arial" w:hAnsi="Arial" w:cs="Arial"/>
        </w:rPr>
      </w:pPr>
      <w:r w:rsidRPr="0027714B">
        <w:rPr>
          <w:rFonts w:ascii="Arial" w:hAnsi="Arial" w:cs="Arial"/>
        </w:rPr>
        <w:t xml:space="preserve">Metode PAM dapat mengidentifikasi keuntungan privat, keuntungan sosial, berdaya saing, serta dampak kebijakan pemerintah terhadap komoditas pertanian dan petani (Maharani </w:t>
      </w:r>
      <w:r w:rsidRPr="0027714B">
        <w:rPr>
          <w:rFonts w:ascii="Arial" w:hAnsi="Arial" w:cs="Arial"/>
          <w:i/>
          <w:iCs/>
        </w:rPr>
        <w:t xml:space="preserve">et al., </w:t>
      </w:r>
      <w:r w:rsidRPr="0027714B">
        <w:rPr>
          <w:rFonts w:ascii="Arial" w:hAnsi="Arial" w:cs="Arial"/>
        </w:rPr>
        <w:t>2016). Berikut hasil perhitungan usahatani jagung hibrida unggul Madura MH-3 ditampilkan pada Tabel 4.</w:t>
      </w:r>
    </w:p>
    <w:p w14:paraId="11750DCE" w14:textId="648DC7CF" w:rsidR="007F39A2" w:rsidRPr="0027714B" w:rsidRDefault="007F39A2" w:rsidP="007F39A2">
      <w:pPr>
        <w:pStyle w:val="Caption"/>
        <w:spacing w:before="120" w:after="0" w:line="240" w:lineRule="auto"/>
        <w:jc w:val="center"/>
        <w:rPr>
          <w:rFonts w:ascii="Arial" w:hAnsi="Arial" w:cs="Arial"/>
          <w:b w:val="0"/>
          <w:bCs w:val="0"/>
          <w:sz w:val="22"/>
          <w:szCs w:val="22"/>
        </w:rPr>
      </w:pPr>
      <w:bookmarkStart w:id="20" w:name="_Toc38011472"/>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4</w:t>
      </w:r>
      <w:bookmarkEnd w:id="20"/>
      <w:r w:rsidRPr="0027714B">
        <w:rPr>
          <w:rFonts w:ascii="Arial" w:hAnsi="Arial" w:cs="Arial"/>
          <w:sz w:val="22"/>
          <w:szCs w:val="22"/>
        </w:rPr>
        <w:fldChar w:fldCharType="end"/>
      </w:r>
    </w:p>
    <w:p w14:paraId="529F4B63"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i/>
          <w:iCs/>
        </w:rPr>
        <w:t>Policy Analysis Matrix</w:t>
      </w:r>
      <w:r w:rsidRPr="0027714B">
        <w:rPr>
          <w:rFonts w:ascii="Arial" w:hAnsi="Arial" w:cs="Arial"/>
          <w:b/>
          <w:bCs/>
        </w:rPr>
        <w:t xml:space="preserve"> pada Usahatani Jagung Hibrida Unggul Madura MH-3</w:t>
      </w:r>
    </w:p>
    <w:tbl>
      <w:tblPr>
        <w:tblW w:w="5000" w:type="pct"/>
        <w:jc w:val="center"/>
        <w:tblBorders>
          <w:top w:val="single" w:sz="4" w:space="0" w:color="auto"/>
          <w:bottom w:val="single" w:sz="4" w:space="0" w:color="auto"/>
        </w:tblBorders>
        <w:tblLook w:val="04A0" w:firstRow="1" w:lastRow="0" w:firstColumn="1" w:lastColumn="0" w:noHBand="0" w:noVBand="1"/>
      </w:tblPr>
      <w:tblGrid>
        <w:gridCol w:w="1601"/>
        <w:gridCol w:w="1557"/>
        <w:gridCol w:w="1557"/>
        <w:gridCol w:w="1557"/>
        <w:gridCol w:w="1665"/>
      </w:tblGrid>
      <w:tr w:rsidR="007F39A2" w:rsidRPr="0027714B" w14:paraId="1EEC90D9" w14:textId="77777777" w:rsidTr="007F39A2">
        <w:trPr>
          <w:trHeight w:val="254"/>
          <w:jc w:val="center"/>
        </w:trPr>
        <w:tc>
          <w:tcPr>
            <w:tcW w:w="1008" w:type="pct"/>
            <w:vMerge w:val="restart"/>
            <w:tcBorders>
              <w:top w:val="single" w:sz="4" w:space="0" w:color="auto"/>
              <w:left w:val="nil"/>
              <w:bottom w:val="single" w:sz="4" w:space="0" w:color="auto"/>
              <w:right w:val="nil"/>
            </w:tcBorders>
            <w:vAlign w:val="center"/>
            <w:hideMark/>
          </w:tcPr>
          <w:p w14:paraId="441BED9B"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Uraian</w:t>
            </w:r>
          </w:p>
        </w:tc>
        <w:tc>
          <w:tcPr>
            <w:tcW w:w="981" w:type="pct"/>
            <w:vMerge w:val="restart"/>
            <w:tcBorders>
              <w:top w:val="single" w:sz="4" w:space="0" w:color="auto"/>
              <w:left w:val="nil"/>
              <w:bottom w:val="single" w:sz="4" w:space="0" w:color="auto"/>
              <w:right w:val="nil"/>
            </w:tcBorders>
            <w:vAlign w:val="center"/>
            <w:hideMark/>
          </w:tcPr>
          <w:p w14:paraId="7E772893"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Penerimaan</w:t>
            </w:r>
          </w:p>
        </w:tc>
        <w:tc>
          <w:tcPr>
            <w:tcW w:w="1962" w:type="pct"/>
            <w:gridSpan w:val="2"/>
            <w:tcBorders>
              <w:top w:val="single" w:sz="4" w:space="0" w:color="auto"/>
              <w:left w:val="nil"/>
              <w:bottom w:val="single" w:sz="4" w:space="0" w:color="auto"/>
              <w:right w:val="nil"/>
            </w:tcBorders>
            <w:vAlign w:val="center"/>
            <w:hideMark/>
          </w:tcPr>
          <w:p w14:paraId="3C5C845E"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Biaya </w:t>
            </w:r>
          </w:p>
        </w:tc>
        <w:tc>
          <w:tcPr>
            <w:tcW w:w="1049" w:type="pct"/>
            <w:vMerge w:val="restart"/>
            <w:tcBorders>
              <w:top w:val="single" w:sz="4" w:space="0" w:color="auto"/>
              <w:left w:val="nil"/>
              <w:bottom w:val="single" w:sz="4" w:space="0" w:color="auto"/>
              <w:right w:val="nil"/>
            </w:tcBorders>
            <w:vAlign w:val="center"/>
            <w:hideMark/>
          </w:tcPr>
          <w:p w14:paraId="444ED274"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Keuntungan</w:t>
            </w:r>
          </w:p>
        </w:tc>
      </w:tr>
      <w:tr w:rsidR="007F39A2" w:rsidRPr="0027714B" w14:paraId="3A88848F" w14:textId="77777777" w:rsidTr="007F39A2">
        <w:trPr>
          <w:trHeight w:val="526"/>
          <w:jc w:val="center"/>
        </w:trPr>
        <w:tc>
          <w:tcPr>
            <w:tcW w:w="1008" w:type="pct"/>
            <w:vMerge/>
            <w:tcBorders>
              <w:top w:val="single" w:sz="4" w:space="0" w:color="auto"/>
              <w:left w:val="nil"/>
              <w:bottom w:val="single" w:sz="4" w:space="0" w:color="auto"/>
              <w:right w:val="nil"/>
            </w:tcBorders>
            <w:vAlign w:val="center"/>
            <w:hideMark/>
          </w:tcPr>
          <w:p w14:paraId="747D8D1A" w14:textId="77777777" w:rsidR="007F39A2" w:rsidRPr="0027714B" w:rsidRDefault="007F39A2" w:rsidP="007F39A2">
            <w:pPr>
              <w:spacing w:after="0" w:line="240" w:lineRule="auto"/>
              <w:rPr>
                <w:rFonts w:ascii="Arial" w:hAnsi="Arial" w:cs="Arial"/>
              </w:rPr>
            </w:pPr>
          </w:p>
        </w:tc>
        <w:tc>
          <w:tcPr>
            <w:tcW w:w="981" w:type="pct"/>
            <w:vMerge/>
            <w:tcBorders>
              <w:top w:val="single" w:sz="4" w:space="0" w:color="auto"/>
              <w:left w:val="nil"/>
              <w:bottom w:val="single" w:sz="4" w:space="0" w:color="auto"/>
              <w:right w:val="nil"/>
            </w:tcBorders>
            <w:vAlign w:val="center"/>
            <w:hideMark/>
          </w:tcPr>
          <w:p w14:paraId="0F9B0819" w14:textId="77777777" w:rsidR="007F39A2" w:rsidRPr="0027714B" w:rsidRDefault="007F39A2" w:rsidP="007F39A2">
            <w:pPr>
              <w:spacing w:after="0" w:line="240" w:lineRule="auto"/>
              <w:rPr>
                <w:rFonts w:ascii="Arial" w:hAnsi="Arial" w:cs="Arial"/>
              </w:rPr>
            </w:pPr>
          </w:p>
        </w:tc>
        <w:tc>
          <w:tcPr>
            <w:tcW w:w="981" w:type="pct"/>
            <w:tcBorders>
              <w:top w:val="single" w:sz="4" w:space="0" w:color="auto"/>
              <w:left w:val="nil"/>
              <w:bottom w:val="single" w:sz="4" w:space="0" w:color="auto"/>
              <w:right w:val="nil"/>
            </w:tcBorders>
            <w:hideMark/>
          </w:tcPr>
          <w:p w14:paraId="49925F0E"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Input T</w:t>
            </w:r>
            <w:r w:rsidRPr="0027714B">
              <w:rPr>
                <w:rFonts w:ascii="Arial" w:hAnsi="Arial" w:cs="Arial"/>
                <w:i/>
                <w:iCs/>
              </w:rPr>
              <w:t>radable</w:t>
            </w:r>
          </w:p>
        </w:tc>
        <w:tc>
          <w:tcPr>
            <w:tcW w:w="981" w:type="pct"/>
            <w:tcBorders>
              <w:top w:val="single" w:sz="4" w:space="0" w:color="auto"/>
              <w:left w:val="nil"/>
              <w:bottom w:val="single" w:sz="4" w:space="0" w:color="auto"/>
              <w:right w:val="nil"/>
            </w:tcBorders>
            <w:hideMark/>
          </w:tcPr>
          <w:p w14:paraId="0F5569DD"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Faktor Domestik</w:t>
            </w:r>
          </w:p>
        </w:tc>
        <w:tc>
          <w:tcPr>
            <w:tcW w:w="1049" w:type="pct"/>
            <w:vMerge/>
            <w:tcBorders>
              <w:top w:val="single" w:sz="4" w:space="0" w:color="auto"/>
              <w:left w:val="nil"/>
              <w:bottom w:val="single" w:sz="4" w:space="0" w:color="auto"/>
              <w:right w:val="nil"/>
            </w:tcBorders>
            <w:vAlign w:val="center"/>
            <w:hideMark/>
          </w:tcPr>
          <w:p w14:paraId="5ACB0B97" w14:textId="77777777" w:rsidR="007F39A2" w:rsidRPr="0027714B" w:rsidRDefault="007F39A2" w:rsidP="007F39A2">
            <w:pPr>
              <w:spacing w:after="0" w:line="240" w:lineRule="auto"/>
              <w:rPr>
                <w:rFonts w:ascii="Arial" w:hAnsi="Arial" w:cs="Arial"/>
              </w:rPr>
            </w:pPr>
          </w:p>
        </w:tc>
      </w:tr>
      <w:tr w:rsidR="007F39A2" w:rsidRPr="0027714B" w14:paraId="1DE694BD" w14:textId="77777777" w:rsidTr="007F39A2">
        <w:trPr>
          <w:trHeight w:val="492"/>
          <w:jc w:val="center"/>
        </w:trPr>
        <w:tc>
          <w:tcPr>
            <w:tcW w:w="1008" w:type="pct"/>
            <w:tcBorders>
              <w:top w:val="single" w:sz="4" w:space="0" w:color="auto"/>
              <w:left w:val="nil"/>
              <w:bottom w:val="single" w:sz="4" w:space="0" w:color="auto"/>
              <w:right w:val="nil"/>
            </w:tcBorders>
            <w:vAlign w:val="center"/>
            <w:hideMark/>
          </w:tcPr>
          <w:p w14:paraId="22524096"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Harga Privat</w:t>
            </w:r>
          </w:p>
        </w:tc>
        <w:tc>
          <w:tcPr>
            <w:tcW w:w="981" w:type="pct"/>
            <w:tcBorders>
              <w:top w:val="single" w:sz="4" w:space="0" w:color="auto"/>
              <w:left w:val="nil"/>
              <w:bottom w:val="single" w:sz="4" w:space="0" w:color="auto"/>
              <w:right w:val="nil"/>
            </w:tcBorders>
            <w:hideMark/>
          </w:tcPr>
          <w:p w14:paraId="48847DC7"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A</w:t>
            </w:r>
          </w:p>
          <w:p w14:paraId="1DDA197B"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15.076.960</w:t>
            </w:r>
          </w:p>
        </w:tc>
        <w:tc>
          <w:tcPr>
            <w:tcW w:w="981" w:type="pct"/>
            <w:tcBorders>
              <w:top w:val="single" w:sz="4" w:space="0" w:color="auto"/>
              <w:left w:val="nil"/>
              <w:bottom w:val="single" w:sz="4" w:space="0" w:color="auto"/>
              <w:right w:val="nil"/>
            </w:tcBorders>
            <w:hideMark/>
          </w:tcPr>
          <w:p w14:paraId="53104386"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B</w:t>
            </w:r>
          </w:p>
          <w:p w14:paraId="31FB3C3B"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1.651.270</w:t>
            </w:r>
          </w:p>
        </w:tc>
        <w:tc>
          <w:tcPr>
            <w:tcW w:w="981" w:type="pct"/>
            <w:tcBorders>
              <w:top w:val="single" w:sz="4" w:space="0" w:color="auto"/>
              <w:left w:val="nil"/>
              <w:bottom w:val="single" w:sz="4" w:space="0" w:color="auto"/>
              <w:right w:val="nil"/>
            </w:tcBorders>
            <w:hideMark/>
          </w:tcPr>
          <w:p w14:paraId="0E426107"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C</w:t>
            </w:r>
          </w:p>
          <w:p w14:paraId="239108DC"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7.332.870</w:t>
            </w:r>
          </w:p>
        </w:tc>
        <w:tc>
          <w:tcPr>
            <w:tcW w:w="1049" w:type="pct"/>
            <w:tcBorders>
              <w:top w:val="single" w:sz="4" w:space="0" w:color="auto"/>
              <w:left w:val="nil"/>
              <w:bottom w:val="single" w:sz="4" w:space="0" w:color="auto"/>
              <w:right w:val="nil"/>
            </w:tcBorders>
            <w:hideMark/>
          </w:tcPr>
          <w:p w14:paraId="0E0DA60F"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D</w:t>
            </w:r>
          </w:p>
          <w:p w14:paraId="3CA84186"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6.092.820</w:t>
            </w:r>
          </w:p>
        </w:tc>
      </w:tr>
      <w:tr w:rsidR="007F39A2" w:rsidRPr="0027714B" w14:paraId="36458725" w14:textId="77777777" w:rsidTr="007F39A2">
        <w:trPr>
          <w:trHeight w:val="509"/>
          <w:jc w:val="center"/>
        </w:trPr>
        <w:tc>
          <w:tcPr>
            <w:tcW w:w="1008" w:type="pct"/>
            <w:tcBorders>
              <w:top w:val="single" w:sz="4" w:space="0" w:color="auto"/>
              <w:left w:val="nil"/>
              <w:bottom w:val="single" w:sz="4" w:space="0" w:color="auto"/>
              <w:right w:val="nil"/>
            </w:tcBorders>
            <w:vAlign w:val="center"/>
            <w:hideMark/>
          </w:tcPr>
          <w:p w14:paraId="31E4CF15"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Harga Sosial</w:t>
            </w:r>
          </w:p>
        </w:tc>
        <w:tc>
          <w:tcPr>
            <w:tcW w:w="981" w:type="pct"/>
            <w:tcBorders>
              <w:top w:val="single" w:sz="4" w:space="0" w:color="auto"/>
              <w:left w:val="nil"/>
              <w:bottom w:val="single" w:sz="4" w:space="0" w:color="auto"/>
              <w:right w:val="nil"/>
            </w:tcBorders>
            <w:hideMark/>
          </w:tcPr>
          <w:p w14:paraId="31E929DA"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E</w:t>
            </w:r>
          </w:p>
          <w:p w14:paraId="58F76623"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11.981.749</w:t>
            </w:r>
          </w:p>
        </w:tc>
        <w:tc>
          <w:tcPr>
            <w:tcW w:w="981" w:type="pct"/>
            <w:tcBorders>
              <w:top w:val="single" w:sz="4" w:space="0" w:color="auto"/>
              <w:left w:val="nil"/>
              <w:bottom w:val="single" w:sz="4" w:space="0" w:color="auto"/>
              <w:right w:val="nil"/>
            </w:tcBorders>
            <w:hideMark/>
          </w:tcPr>
          <w:p w14:paraId="261633AB"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F</w:t>
            </w:r>
          </w:p>
          <w:p w14:paraId="3CC8F0A0"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2.491.803</w:t>
            </w:r>
          </w:p>
        </w:tc>
        <w:tc>
          <w:tcPr>
            <w:tcW w:w="981" w:type="pct"/>
            <w:tcBorders>
              <w:top w:val="single" w:sz="4" w:space="0" w:color="auto"/>
              <w:left w:val="nil"/>
              <w:bottom w:val="single" w:sz="4" w:space="0" w:color="auto"/>
              <w:right w:val="nil"/>
            </w:tcBorders>
            <w:hideMark/>
          </w:tcPr>
          <w:p w14:paraId="03C40B3C"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G</w:t>
            </w:r>
          </w:p>
          <w:p w14:paraId="12EFBFDC" w14:textId="1CCA1BB6" w:rsidR="007F39A2" w:rsidRPr="0027714B" w:rsidRDefault="007D5DC1" w:rsidP="007F39A2">
            <w:pPr>
              <w:pStyle w:val="ListParagraph"/>
              <w:spacing w:after="0" w:line="240" w:lineRule="auto"/>
              <w:ind w:left="0"/>
              <w:jc w:val="center"/>
              <w:rPr>
                <w:rFonts w:ascii="Arial" w:hAnsi="Arial" w:cs="Arial"/>
              </w:rPr>
            </w:pPr>
            <w:r>
              <w:rPr>
                <w:rFonts w:ascii="Arial" w:hAnsi="Arial" w:cs="Arial"/>
              </w:rPr>
              <w:t>8.381.159</w:t>
            </w:r>
          </w:p>
        </w:tc>
        <w:tc>
          <w:tcPr>
            <w:tcW w:w="1049" w:type="pct"/>
            <w:tcBorders>
              <w:top w:val="single" w:sz="4" w:space="0" w:color="auto"/>
              <w:left w:val="nil"/>
              <w:bottom w:val="single" w:sz="4" w:space="0" w:color="auto"/>
              <w:right w:val="nil"/>
            </w:tcBorders>
            <w:hideMark/>
          </w:tcPr>
          <w:p w14:paraId="12A02434"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H</w:t>
            </w:r>
          </w:p>
          <w:p w14:paraId="2499AB18" w14:textId="3E22F8C0" w:rsidR="007F39A2" w:rsidRPr="0027714B" w:rsidRDefault="007D5DC1" w:rsidP="007D5DC1">
            <w:pPr>
              <w:pStyle w:val="ListParagraph"/>
              <w:spacing w:after="0" w:line="240" w:lineRule="auto"/>
              <w:ind w:left="0"/>
              <w:jc w:val="center"/>
              <w:rPr>
                <w:rFonts w:ascii="Arial" w:hAnsi="Arial" w:cs="Arial"/>
              </w:rPr>
            </w:pPr>
            <w:r>
              <w:rPr>
                <w:rFonts w:ascii="Arial" w:hAnsi="Arial" w:cs="Arial"/>
              </w:rPr>
              <w:t>1.108</w:t>
            </w:r>
            <w:r w:rsidR="007F39A2" w:rsidRPr="0027714B">
              <w:rPr>
                <w:rFonts w:ascii="Arial" w:hAnsi="Arial" w:cs="Arial"/>
              </w:rPr>
              <w:t>.787</w:t>
            </w:r>
          </w:p>
        </w:tc>
      </w:tr>
      <w:tr w:rsidR="007F39A2" w:rsidRPr="0027714B" w14:paraId="055D67B7" w14:textId="77777777" w:rsidTr="007F39A2">
        <w:trPr>
          <w:trHeight w:val="509"/>
          <w:jc w:val="center"/>
        </w:trPr>
        <w:tc>
          <w:tcPr>
            <w:tcW w:w="1008" w:type="pct"/>
            <w:tcBorders>
              <w:top w:val="single" w:sz="4" w:space="0" w:color="auto"/>
              <w:left w:val="nil"/>
              <w:bottom w:val="single" w:sz="4" w:space="0" w:color="auto"/>
              <w:right w:val="nil"/>
            </w:tcBorders>
            <w:vAlign w:val="center"/>
            <w:hideMark/>
          </w:tcPr>
          <w:p w14:paraId="245E5E99"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Divergensi</w:t>
            </w:r>
          </w:p>
        </w:tc>
        <w:tc>
          <w:tcPr>
            <w:tcW w:w="981" w:type="pct"/>
            <w:tcBorders>
              <w:top w:val="single" w:sz="4" w:space="0" w:color="auto"/>
              <w:left w:val="nil"/>
              <w:bottom w:val="single" w:sz="4" w:space="0" w:color="auto"/>
              <w:right w:val="nil"/>
            </w:tcBorders>
            <w:hideMark/>
          </w:tcPr>
          <w:p w14:paraId="535FEA59"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I</w:t>
            </w:r>
          </w:p>
          <w:p w14:paraId="21AE3F36"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3.095.211</w:t>
            </w:r>
          </w:p>
        </w:tc>
        <w:tc>
          <w:tcPr>
            <w:tcW w:w="981" w:type="pct"/>
            <w:tcBorders>
              <w:top w:val="single" w:sz="4" w:space="0" w:color="auto"/>
              <w:left w:val="nil"/>
              <w:bottom w:val="single" w:sz="4" w:space="0" w:color="auto"/>
              <w:right w:val="nil"/>
            </w:tcBorders>
            <w:hideMark/>
          </w:tcPr>
          <w:p w14:paraId="34BBBD28"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J</w:t>
            </w:r>
          </w:p>
          <w:p w14:paraId="21546666" w14:textId="77777777"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 xml:space="preserve">-840.533 </w:t>
            </w:r>
          </w:p>
        </w:tc>
        <w:tc>
          <w:tcPr>
            <w:tcW w:w="981" w:type="pct"/>
            <w:tcBorders>
              <w:top w:val="single" w:sz="4" w:space="0" w:color="auto"/>
              <w:left w:val="nil"/>
              <w:bottom w:val="single" w:sz="4" w:space="0" w:color="auto"/>
              <w:right w:val="nil"/>
            </w:tcBorders>
            <w:hideMark/>
          </w:tcPr>
          <w:p w14:paraId="3DE919BE"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K</w:t>
            </w:r>
          </w:p>
          <w:p w14:paraId="328D5AD3" w14:textId="71B454A6" w:rsidR="007F39A2" w:rsidRPr="0027714B" w:rsidRDefault="007F39A2" w:rsidP="007F39A2">
            <w:pPr>
              <w:pStyle w:val="ListParagraph"/>
              <w:spacing w:after="0" w:line="240" w:lineRule="auto"/>
              <w:ind w:left="0"/>
              <w:jc w:val="center"/>
              <w:rPr>
                <w:rFonts w:ascii="Arial" w:hAnsi="Arial" w:cs="Arial"/>
              </w:rPr>
            </w:pPr>
            <w:r w:rsidRPr="0027714B">
              <w:rPr>
                <w:rFonts w:ascii="Arial" w:hAnsi="Arial" w:cs="Arial"/>
              </w:rPr>
              <w:t>-1.</w:t>
            </w:r>
            <w:r w:rsidR="007D5DC1">
              <w:rPr>
                <w:rFonts w:ascii="Arial" w:hAnsi="Arial" w:cs="Arial"/>
              </w:rPr>
              <w:t>048</w:t>
            </w:r>
            <w:r w:rsidRPr="0027714B">
              <w:rPr>
                <w:rFonts w:ascii="Arial" w:hAnsi="Arial" w:cs="Arial"/>
              </w:rPr>
              <w:t>.289</w:t>
            </w:r>
          </w:p>
        </w:tc>
        <w:tc>
          <w:tcPr>
            <w:tcW w:w="1049" w:type="pct"/>
            <w:tcBorders>
              <w:top w:val="single" w:sz="4" w:space="0" w:color="auto"/>
              <w:left w:val="nil"/>
              <w:bottom w:val="single" w:sz="4" w:space="0" w:color="auto"/>
              <w:right w:val="nil"/>
            </w:tcBorders>
            <w:hideMark/>
          </w:tcPr>
          <w:p w14:paraId="73E23175" w14:textId="77777777" w:rsidR="007F39A2" w:rsidRPr="0027714B" w:rsidRDefault="007F39A2" w:rsidP="007F39A2">
            <w:pPr>
              <w:pStyle w:val="ListParagraph"/>
              <w:spacing w:after="0" w:line="240" w:lineRule="auto"/>
              <w:ind w:left="0"/>
              <w:jc w:val="center"/>
              <w:rPr>
                <w:rFonts w:ascii="Arial" w:hAnsi="Arial" w:cs="Arial"/>
                <w:b/>
                <w:bCs/>
              </w:rPr>
            </w:pPr>
            <w:r w:rsidRPr="0027714B">
              <w:rPr>
                <w:rFonts w:ascii="Arial" w:hAnsi="Arial" w:cs="Arial"/>
                <w:b/>
                <w:bCs/>
              </w:rPr>
              <w:t>L</w:t>
            </w:r>
          </w:p>
          <w:p w14:paraId="4790496B" w14:textId="56793B21" w:rsidR="007F39A2" w:rsidRPr="0027714B" w:rsidRDefault="007D5DC1" w:rsidP="007F39A2">
            <w:pPr>
              <w:pStyle w:val="ListParagraph"/>
              <w:spacing w:after="0" w:line="240" w:lineRule="auto"/>
              <w:ind w:left="0"/>
              <w:jc w:val="center"/>
              <w:rPr>
                <w:rFonts w:ascii="Arial" w:hAnsi="Arial" w:cs="Arial"/>
              </w:rPr>
            </w:pPr>
            <w:r>
              <w:rPr>
                <w:rFonts w:ascii="Arial" w:hAnsi="Arial" w:cs="Arial"/>
              </w:rPr>
              <w:t>4.984.033</w:t>
            </w:r>
          </w:p>
        </w:tc>
      </w:tr>
    </w:tbl>
    <w:p w14:paraId="6B6082C9" w14:textId="77777777" w:rsidR="007F39A2" w:rsidRPr="0027714B" w:rsidRDefault="007F39A2" w:rsidP="007F39A2">
      <w:pPr>
        <w:spacing w:after="0" w:line="240" w:lineRule="auto"/>
        <w:jc w:val="both"/>
        <w:rPr>
          <w:rFonts w:ascii="Arial" w:hAnsi="Arial" w:cs="Arial"/>
          <w:i/>
          <w:iCs/>
        </w:rPr>
      </w:pPr>
      <w:r w:rsidRPr="0027714B">
        <w:rPr>
          <w:rFonts w:ascii="Arial" w:hAnsi="Arial" w:cs="Arial"/>
          <w:i/>
          <w:iCs/>
        </w:rPr>
        <w:t>Sumber: Data Primer Diolah, 2020</w:t>
      </w:r>
    </w:p>
    <w:p w14:paraId="708658C5" w14:textId="77139D7A" w:rsidR="007F39A2" w:rsidRPr="0027714B" w:rsidRDefault="007F39A2" w:rsidP="007F39A2">
      <w:pPr>
        <w:spacing w:before="120" w:after="0" w:line="240" w:lineRule="auto"/>
        <w:ind w:left="-13" w:firstLine="580"/>
        <w:jc w:val="both"/>
        <w:rPr>
          <w:rFonts w:ascii="Arial" w:hAnsi="Arial" w:cs="Arial"/>
        </w:rPr>
      </w:pPr>
      <w:r w:rsidRPr="0027714B">
        <w:rPr>
          <w:rFonts w:ascii="Arial" w:hAnsi="Arial" w:cs="Arial"/>
        </w:rPr>
        <w:t xml:space="preserve">Berdasarkan Tabel 4 diatas keuntungan privat yang diperoleh oleh petani sebesar Rp. Rp. 6.092.820 per hektar lebih tinggi dibanding keuntungan sosial sebesar Rp. </w:t>
      </w:r>
      <w:r w:rsidR="007D5DC1">
        <w:rPr>
          <w:rFonts w:ascii="Arial" w:hAnsi="Arial" w:cs="Arial"/>
        </w:rPr>
        <w:t>1.108</w:t>
      </w:r>
      <w:r w:rsidR="007D5DC1" w:rsidRPr="0027714B">
        <w:rPr>
          <w:rFonts w:ascii="Arial" w:hAnsi="Arial" w:cs="Arial"/>
        </w:rPr>
        <w:t>.787</w:t>
      </w:r>
      <w:r w:rsidR="007D5DC1">
        <w:rPr>
          <w:rFonts w:ascii="Arial" w:hAnsi="Arial" w:cs="Arial"/>
        </w:rPr>
        <w:t xml:space="preserve"> </w:t>
      </w:r>
      <w:r w:rsidRPr="0027714B">
        <w:rPr>
          <w:rFonts w:ascii="Arial" w:hAnsi="Arial" w:cs="Arial"/>
        </w:rPr>
        <w:t xml:space="preserve">per hektar. Adanya distorsi perdagangan yang dilakukan oleh pemerintah kepada petani membuat petani jagung hibrida MH-3 memperoleh keuntungan privat sebesar Rp. 6.092.820 per hektar. Tanpa adanya distorsi kebijakan pemerintah, usahatani jagung hibrida unggul Madura MH-3 menghasilkan penerimaan sosial sebesar Rp. </w:t>
      </w:r>
      <w:r w:rsidR="007D5DC1">
        <w:rPr>
          <w:rFonts w:ascii="Arial" w:hAnsi="Arial" w:cs="Arial"/>
        </w:rPr>
        <w:t>1.108</w:t>
      </w:r>
      <w:r w:rsidR="007D5DC1" w:rsidRPr="0027714B">
        <w:rPr>
          <w:rFonts w:ascii="Arial" w:hAnsi="Arial" w:cs="Arial"/>
        </w:rPr>
        <w:t>.787</w:t>
      </w:r>
      <w:r w:rsidR="007D5DC1">
        <w:rPr>
          <w:rFonts w:ascii="Arial" w:hAnsi="Arial" w:cs="Arial"/>
        </w:rPr>
        <w:t xml:space="preserve"> </w:t>
      </w:r>
      <w:r w:rsidRPr="0027714B">
        <w:rPr>
          <w:rFonts w:ascii="Arial" w:hAnsi="Arial" w:cs="Arial"/>
        </w:rPr>
        <w:t xml:space="preserve">per hektar. Rendahnya keuntungan sosial disebabkan oleh penerimaan sosial usahatani jagung hibrida MH-3 yang lebih rendah dibanding penerimaan privat, yaitu sebesar Rp. 11.981.749 per hektar, sedangkan biaya </w:t>
      </w:r>
      <w:r w:rsidRPr="0027714B">
        <w:rPr>
          <w:rFonts w:ascii="Arial" w:eastAsia="Arial" w:hAnsi="Arial" w:cs="Arial"/>
          <w:iCs/>
        </w:rPr>
        <w:t xml:space="preserve">input </w:t>
      </w:r>
      <w:r w:rsidRPr="0027714B">
        <w:rPr>
          <w:rFonts w:ascii="Arial" w:hAnsi="Arial" w:cs="Arial"/>
          <w:i/>
          <w:iCs/>
        </w:rPr>
        <w:t>tradable</w:t>
      </w:r>
      <w:r w:rsidRPr="0027714B">
        <w:rPr>
          <w:rFonts w:ascii="Arial" w:hAnsi="Arial" w:cs="Arial"/>
        </w:rPr>
        <w:t xml:space="preserve"> (pupuk urea, ZA, NPK) pada harga sosial lebih tinggi dibanding harga privatnya. Demikian halnya harga sosial output (jagung pipilan kering) pada harga sosial per kilogram sebesar Rp. 2.702 dan harga privat per kilogramnya sebesar Rp. 3.400 sehingga menyebabkan penerimaan privat usahatani jagung hibrida unggul Madura MH-3 lebih tinggi dibanding penerimaan sosial.  </w:t>
      </w:r>
    </w:p>
    <w:p w14:paraId="6D08723A" w14:textId="77777777" w:rsidR="007F39A2" w:rsidRPr="0027714B" w:rsidRDefault="007F39A2" w:rsidP="007F39A2">
      <w:pPr>
        <w:spacing w:after="0" w:line="240" w:lineRule="auto"/>
        <w:ind w:left="-3" w:firstLine="580"/>
        <w:jc w:val="both"/>
        <w:rPr>
          <w:rFonts w:ascii="Arial" w:hAnsi="Arial" w:cs="Arial"/>
        </w:rPr>
      </w:pPr>
      <w:bookmarkStart w:id="21" w:name="_Hlk39331707"/>
      <w:r w:rsidRPr="0027714B">
        <w:rPr>
          <w:rFonts w:ascii="Arial" w:hAnsi="Arial" w:cs="Arial"/>
        </w:rPr>
        <w:t xml:space="preserve">Efek divergensi pada input </w:t>
      </w:r>
      <w:r w:rsidRPr="0027714B">
        <w:rPr>
          <w:rFonts w:ascii="Arial" w:hAnsi="Arial" w:cs="Arial"/>
          <w:i/>
          <w:iCs/>
        </w:rPr>
        <w:t>tradable</w:t>
      </w:r>
      <w:r w:rsidRPr="0027714B">
        <w:rPr>
          <w:rFonts w:ascii="Arial" w:hAnsi="Arial" w:cs="Arial"/>
        </w:rPr>
        <w:t xml:space="preserve"> bernilai negatif. Kondisi tersebut diartikan telah terjadi penghematan biaya input </w:t>
      </w:r>
      <w:r w:rsidRPr="0027714B">
        <w:rPr>
          <w:rFonts w:ascii="Arial" w:hAnsi="Arial" w:cs="Arial"/>
          <w:i/>
          <w:iCs/>
        </w:rPr>
        <w:t>tradable</w:t>
      </w:r>
      <w:r w:rsidRPr="0027714B">
        <w:rPr>
          <w:rFonts w:ascii="Arial" w:hAnsi="Arial" w:cs="Arial"/>
        </w:rPr>
        <w:t xml:space="preserve">, dimana pada harga privat petani memperoleh input </w:t>
      </w:r>
      <w:r w:rsidRPr="0027714B">
        <w:rPr>
          <w:rFonts w:ascii="Arial" w:hAnsi="Arial" w:cs="Arial"/>
          <w:i/>
          <w:iCs/>
        </w:rPr>
        <w:t>tradable</w:t>
      </w:r>
      <w:r w:rsidRPr="0027714B">
        <w:rPr>
          <w:rFonts w:ascii="Arial" w:hAnsi="Arial" w:cs="Arial"/>
        </w:rPr>
        <w:t xml:space="preserve"> dengan harga lebih rendah. Hal ini sesuai dengan penelitian Olagunju (2015) nilai transfer output bernilai negatif, berarti telah terjadi kegagalan pasar. Pemerintah mendukung input </w:t>
      </w:r>
      <w:r w:rsidRPr="0027714B">
        <w:rPr>
          <w:rFonts w:ascii="Arial" w:hAnsi="Arial" w:cs="Arial"/>
          <w:i/>
          <w:iCs/>
        </w:rPr>
        <w:t>tradable</w:t>
      </w:r>
      <w:r w:rsidRPr="0027714B">
        <w:rPr>
          <w:rFonts w:ascii="Arial" w:hAnsi="Arial" w:cs="Arial"/>
        </w:rPr>
        <w:t xml:space="preserve"> dengan memberikan subsidi benih, BBM, dan pestisida. Divergensi dari aspek keuntungan bernilai positif, menunjukkan bahwa rata-rata usahatani jagung lebih untung ketika terdapat kebijakan pemerintah.</w:t>
      </w:r>
      <w:bookmarkEnd w:id="21"/>
    </w:p>
    <w:p w14:paraId="7813143A" w14:textId="08C0F6EC" w:rsidR="007F39A2" w:rsidRPr="0027714B" w:rsidRDefault="007F39A2" w:rsidP="007F39A2">
      <w:pPr>
        <w:pStyle w:val="Caption"/>
        <w:spacing w:before="120" w:after="0" w:line="240" w:lineRule="auto"/>
        <w:jc w:val="center"/>
        <w:rPr>
          <w:rFonts w:ascii="Arial" w:hAnsi="Arial" w:cs="Arial"/>
          <w:b w:val="0"/>
          <w:bCs w:val="0"/>
          <w:sz w:val="22"/>
          <w:szCs w:val="22"/>
        </w:rPr>
      </w:pPr>
      <w:bookmarkStart w:id="22" w:name="_Toc38011473"/>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5</w:t>
      </w:r>
      <w:bookmarkEnd w:id="22"/>
      <w:r w:rsidRPr="0027714B">
        <w:rPr>
          <w:rFonts w:ascii="Arial" w:hAnsi="Arial" w:cs="Arial"/>
          <w:sz w:val="22"/>
          <w:szCs w:val="22"/>
        </w:rPr>
        <w:fldChar w:fldCharType="end"/>
      </w:r>
    </w:p>
    <w:p w14:paraId="0EFBEA56" w14:textId="77777777" w:rsidR="007F39A2" w:rsidRPr="0027714B" w:rsidRDefault="007F39A2" w:rsidP="007F39A2">
      <w:pPr>
        <w:spacing w:after="0" w:line="240" w:lineRule="auto"/>
        <w:ind w:right="161"/>
        <w:jc w:val="center"/>
        <w:rPr>
          <w:rFonts w:ascii="Arial" w:hAnsi="Arial" w:cs="Arial"/>
          <w:b/>
          <w:bCs/>
        </w:rPr>
      </w:pPr>
      <w:r w:rsidRPr="0027714B">
        <w:rPr>
          <w:rFonts w:ascii="Arial" w:hAnsi="Arial" w:cs="Arial"/>
          <w:b/>
          <w:bCs/>
        </w:rPr>
        <w:t>Indikator Daya Saing Komoditas Jagung Hibrida Unggul Madura MH-3</w:t>
      </w:r>
    </w:p>
    <w:tbl>
      <w:tblPr>
        <w:tblW w:w="5000" w:type="pct"/>
        <w:jc w:val="center"/>
        <w:tblLook w:val="04A0" w:firstRow="1" w:lastRow="0" w:firstColumn="1" w:lastColumn="0" w:noHBand="0" w:noVBand="1"/>
      </w:tblPr>
      <w:tblGrid>
        <w:gridCol w:w="3829"/>
        <w:gridCol w:w="2127"/>
        <w:gridCol w:w="1981"/>
      </w:tblGrid>
      <w:tr w:rsidR="007F39A2" w:rsidRPr="0027714B" w14:paraId="5308332D" w14:textId="77777777" w:rsidTr="007F39A2">
        <w:trPr>
          <w:trHeight w:val="295"/>
          <w:jc w:val="center"/>
        </w:trPr>
        <w:tc>
          <w:tcPr>
            <w:tcW w:w="2412" w:type="pct"/>
            <w:tcBorders>
              <w:top w:val="single" w:sz="4" w:space="0" w:color="auto"/>
              <w:left w:val="nil"/>
              <w:bottom w:val="single" w:sz="4" w:space="0" w:color="auto"/>
              <w:right w:val="nil"/>
            </w:tcBorders>
            <w:noWrap/>
            <w:vAlign w:val="bottom"/>
            <w:hideMark/>
          </w:tcPr>
          <w:p w14:paraId="7159A30E"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Indikator</w:t>
            </w:r>
          </w:p>
        </w:tc>
        <w:tc>
          <w:tcPr>
            <w:tcW w:w="1340" w:type="pct"/>
            <w:tcBorders>
              <w:top w:val="single" w:sz="4" w:space="0" w:color="auto"/>
              <w:left w:val="nil"/>
              <w:bottom w:val="single" w:sz="4" w:space="0" w:color="auto"/>
              <w:right w:val="nil"/>
            </w:tcBorders>
            <w:hideMark/>
          </w:tcPr>
          <w:p w14:paraId="16D14AAC"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Rumus</w:t>
            </w:r>
          </w:p>
        </w:tc>
        <w:tc>
          <w:tcPr>
            <w:tcW w:w="1248" w:type="pct"/>
            <w:tcBorders>
              <w:top w:val="single" w:sz="4" w:space="0" w:color="auto"/>
              <w:left w:val="nil"/>
              <w:bottom w:val="single" w:sz="4" w:space="0" w:color="auto"/>
              <w:right w:val="nil"/>
            </w:tcBorders>
            <w:noWrap/>
            <w:vAlign w:val="bottom"/>
            <w:hideMark/>
          </w:tcPr>
          <w:p w14:paraId="762A6240"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Nilai</w:t>
            </w:r>
          </w:p>
        </w:tc>
      </w:tr>
      <w:tr w:rsidR="007F39A2" w:rsidRPr="0027714B" w14:paraId="1D7C140A" w14:textId="77777777" w:rsidTr="007F39A2">
        <w:trPr>
          <w:trHeight w:val="295"/>
          <w:jc w:val="center"/>
        </w:trPr>
        <w:tc>
          <w:tcPr>
            <w:tcW w:w="2412" w:type="pct"/>
            <w:noWrap/>
            <w:vAlign w:val="bottom"/>
            <w:hideMark/>
          </w:tcPr>
          <w:p w14:paraId="7CA01DFC"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PCR (%)</w:t>
            </w:r>
          </w:p>
        </w:tc>
        <w:tc>
          <w:tcPr>
            <w:tcW w:w="1340" w:type="pct"/>
            <w:hideMark/>
          </w:tcPr>
          <w:p w14:paraId="25AB482E"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G / (E – F)</w:t>
            </w:r>
          </w:p>
        </w:tc>
        <w:tc>
          <w:tcPr>
            <w:tcW w:w="1248" w:type="pct"/>
            <w:noWrap/>
            <w:vAlign w:val="bottom"/>
            <w:hideMark/>
          </w:tcPr>
          <w:p w14:paraId="36FCDB76"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0,55</w:t>
            </w:r>
          </w:p>
        </w:tc>
      </w:tr>
      <w:tr w:rsidR="007F39A2" w:rsidRPr="0027714B" w14:paraId="24844363" w14:textId="77777777" w:rsidTr="007F39A2">
        <w:trPr>
          <w:trHeight w:val="295"/>
          <w:jc w:val="center"/>
        </w:trPr>
        <w:tc>
          <w:tcPr>
            <w:tcW w:w="2412" w:type="pct"/>
            <w:tcBorders>
              <w:top w:val="nil"/>
              <w:left w:val="nil"/>
              <w:bottom w:val="single" w:sz="4" w:space="0" w:color="auto"/>
              <w:right w:val="nil"/>
            </w:tcBorders>
            <w:noWrap/>
            <w:vAlign w:val="bottom"/>
            <w:hideMark/>
          </w:tcPr>
          <w:p w14:paraId="3C1972C3"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DRCR (%)</w:t>
            </w:r>
          </w:p>
        </w:tc>
        <w:tc>
          <w:tcPr>
            <w:tcW w:w="1340" w:type="pct"/>
            <w:tcBorders>
              <w:top w:val="nil"/>
              <w:left w:val="nil"/>
              <w:bottom w:val="single" w:sz="4" w:space="0" w:color="auto"/>
              <w:right w:val="nil"/>
            </w:tcBorders>
            <w:hideMark/>
          </w:tcPr>
          <w:p w14:paraId="37548658"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C / (A – B)</w:t>
            </w:r>
          </w:p>
        </w:tc>
        <w:tc>
          <w:tcPr>
            <w:tcW w:w="1248" w:type="pct"/>
            <w:tcBorders>
              <w:top w:val="nil"/>
              <w:left w:val="nil"/>
              <w:bottom w:val="single" w:sz="4" w:space="0" w:color="auto"/>
              <w:right w:val="nil"/>
            </w:tcBorders>
            <w:noWrap/>
            <w:vAlign w:val="bottom"/>
            <w:hideMark/>
          </w:tcPr>
          <w:p w14:paraId="40B2C033" w14:textId="26180A0B"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0,</w:t>
            </w:r>
            <w:r w:rsidR="007D5DC1">
              <w:rPr>
                <w:rFonts w:ascii="Arial" w:eastAsia="Times New Roman" w:hAnsi="Arial" w:cs="Arial"/>
                <w:lang w:eastAsia="id-ID"/>
              </w:rPr>
              <w:t>88</w:t>
            </w:r>
          </w:p>
        </w:tc>
      </w:tr>
    </w:tbl>
    <w:p w14:paraId="011A0529" w14:textId="77777777" w:rsidR="007F39A2" w:rsidRPr="0027714B" w:rsidRDefault="007F39A2" w:rsidP="007F39A2">
      <w:pPr>
        <w:spacing w:after="120" w:line="240" w:lineRule="auto"/>
        <w:jc w:val="both"/>
        <w:rPr>
          <w:rFonts w:ascii="Arial" w:hAnsi="Arial" w:cs="Arial"/>
          <w:lang w:val="en-US"/>
        </w:rPr>
      </w:pPr>
      <w:r w:rsidRPr="0027714B">
        <w:rPr>
          <w:rFonts w:ascii="Arial" w:hAnsi="Arial" w:cs="Arial"/>
        </w:rPr>
        <w:t xml:space="preserve">   </w:t>
      </w:r>
      <w:r w:rsidRPr="0027714B">
        <w:rPr>
          <w:rFonts w:ascii="Arial" w:hAnsi="Arial" w:cs="Arial"/>
          <w:i/>
          <w:iCs/>
        </w:rPr>
        <w:t>Sumber: Data Primer Diolah, 2020</w:t>
      </w:r>
    </w:p>
    <w:p w14:paraId="5E44A15A" w14:textId="581140C2" w:rsidR="007F39A2" w:rsidRPr="0027714B" w:rsidRDefault="007F39A2" w:rsidP="007F39A2">
      <w:pPr>
        <w:tabs>
          <w:tab w:val="left" w:pos="1005"/>
        </w:tabs>
        <w:spacing w:after="0" w:line="240" w:lineRule="auto"/>
        <w:ind w:right="164" w:firstLine="580"/>
        <w:jc w:val="both"/>
        <w:rPr>
          <w:rFonts w:ascii="Arial" w:hAnsi="Arial" w:cs="Arial"/>
        </w:rPr>
      </w:pPr>
      <w:r w:rsidRPr="0027714B">
        <w:rPr>
          <w:rFonts w:ascii="Arial" w:hAnsi="Arial" w:cs="Arial"/>
        </w:rPr>
        <w:t>Daya saing jagung hibrida unggul Madura MH-3 dapat dinilai berdasarkan nilai PCR dan nilai DRCR. Nilai PCR sebesar 0,55% dan DRCR sebesar 0,</w:t>
      </w:r>
      <w:r w:rsidR="007D5DC1">
        <w:rPr>
          <w:rFonts w:ascii="Arial" w:hAnsi="Arial" w:cs="Arial"/>
        </w:rPr>
        <w:t>88</w:t>
      </w:r>
      <w:r w:rsidRPr="0027714B">
        <w:rPr>
          <w:rFonts w:ascii="Arial" w:hAnsi="Arial" w:cs="Arial"/>
        </w:rPr>
        <w:t>%, menunjukkan bahwa usahatani jagung hibrida unggul Madura MH-3 di Kabupaten Bangkalan memiliki keunggulan komparatif dan keungulan kompetitif karena memiliki nilai PCR dan DRCR &lt; 1. Nilai PCR &lt; 1 menunjukkan bahwa usahatani jagung hibrida unggul Madura MH-3 berdaya saing pada perekonomian setempat, sementara itu dikatakan memiliki keunggulan komparatif jika nilai DRCR &lt; 1 artinya usahatani jagung hibrida unggul Madura MH-3 di dalam negeri masih lebih menguntungkan dibandingkan mengimpor ke negara lain. Dapat disimpulkan, biaya sumberdaya domestik usahatani jagung hibrida unggul Madura MH-3 di Bangkalan dapat diproduksi dengan biaya relatif murah. Hal sama terjadi pada penelitian oleh Kurniawan (2011) bahwa komoditas jagung Kabupaten Tanah Laut Kalimantan Selatan mampu berdaya saing dan dapat membiayai input domestiknya.</w:t>
      </w:r>
    </w:p>
    <w:p w14:paraId="09EEE107" w14:textId="77777777" w:rsidR="007F39A2" w:rsidRPr="0027714B" w:rsidRDefault="007F39A2" w:rsidP="007F39A2">
      <w:pPr>
        <w:pStyle w:val="NoSpacing"/>
        <w:spacing w:before="120"/>
        <w:rPr>
          <w:rFonts w:ascii="Arial" w:hAnsi="Arial" w:cs="Arial"/>
          <w:b/>
          <w:bCs/>
          <w:lang w:val="id-ID"/>
        </w:rPr>
      </w:pPr>
      <w:r w:rsidRPr="0027714B">
        <w:rPr>
          <w:rFonts w:ascii="Arial" w:hAnsi="Arial" w:cs="Arial"/>
          <w:b/>
          <w:bCs/>
          <w:lang w:val="id-ID"/>
        </w:rPr>
        <w:t>Dampak Kebijakan Pemerintah terhadap</w:t>
      </w:r>
      <w:r w:rsidRPr="0027714B">
        <w:rPr>
          <w:rFonts w:ascii="Arial" w:hAnsi="Arial" w:cs="Arial"/>
          <w:b/>
          <w:bCs/>
        </w:rPr>
        <w:t xml:space="preserve"> </w:t>
      </w:r>
      <w:r w:rsidRPr="0027714B">
        <w:rPr>
          <w:rFonts w:ascii="Arial" w:hAnsi="Arial" w:cs="Arial"/>
          <w:b/>
          <w:bCs/>
          <w:lang w:val="id-ID"/>
        </w:rPr>
        <w:t>Usahatani Jagung Hibrida Unggul</w:t>
      </w:r>
      <w:r w:rsidRPr="0027714B">
        <w:rPr>
          <w:rFonts w:ascii="Arial" w:hAnsi="Arial" w:cs="Arial"/>
          <w:b/>
          <w:bCs/>
        </w:rPr>
        <w:t xml:space="preserve"> Madura MH-3</w:t>
      </w:r>
    </w:p>
    <w:p w14:paraId="2C3B74A1" w14:textId="77777777" w:rsidR="007F39A2" w:rsidRPr="0027714B" w:rsidRDefault="007F39A2" w:rsidP="007F39A2">
      <w:pPr>
        <w:tabs>
          <w:tab w:val="left" w:pos="1005"/>
        </w:tabs>
        <w:spacing w:after="0" w:line="240" w:lineRule="auto"/>
        <w:ind w:right="163" w:firstLine="567"/>
        <w:jc w:val="both"/>
        <w:rPr>
          <w:rFonts w:ascii="Arial" w:hAnsi="Arial" w:cs="Arial"/>
          <w:lang w:val="en-US"/>
        </w:rPr>
      </w:pPr>
      <w:r w:rsidRPr="0027714B">
        <w:rPr>
          <w:rFonts w:ascii="Arial" w:hAnsi="Arial" w:cs="Arial"/>
        </w:rPr>
        <w:t xml:space="preserve">Dampak kebijakan pemerintah terhadap komoditas jagung hibrida unggul </w:t>
      </w:r>
      <w:r w:rsidRPr="0027714B">
        <w:rPr>
          <w:rFonts w:ascii="Arial" w:hAnsi="Arial" w:cs="Arial"/>
          <w:lang w:val="en-US"/>
        </w:rPr>
        <w:t xml:space="preserve">Madura MH-3 </w:t>
      </w:r>
      <w:r w:rsidRPr="0027714B">
        <w:rPr>
          <w:rFonts w:ascii="Arial" w:hAnsi="Arial" w:cs="Arial"/>
        </w:rPr>
        <w:t xml:space="preserve">dapat dilihat melalui indikator-indikator </w:t>
      </w:r>
      <w:r w:rsidRPr="0027714B">
        <w:rPr>
          <w:rFonts w:ascii="Arial" w:hAnsi="Arial" w:cs="Arial"/>
          <w:lang w:val="en-US"/>
        </w:rPr>
        <w:t xml:space="preserve">yang </w:t>
      </w:r>
      <w:r w:rsidRPr="0027714B">
        <w:rPr>
          <w:rFonts w:ascii="Arial" w:hAnsi="Arial" w:cs="Arial"/>
        </w:rPr>
        <w:t>disajikan</w:t>
      </w:r>
      <w:r w:rsidRPr="0027714B">
        <w:rPr>
          <w:rFonts w:ascii="Arial" w:hAnsi="Arial" w:cs="Arial"/>
          <w:lang w:val="en-US"/>
        </w:rPr>
        <w:t xml:space="preserve"> </w:t>
      </w:r>
      <w:r w:rsidRPr="0027714B">
        <w:rPr>
          <w:rFonts w:ascii="Arial" w:hAnsi="Arial" w:cs="Arial"/>
        </w:rPr>
        <w:t>berikut</w:t>
      </w:r>
      <w:r w:rsidRPr="0027714B">
        <w:rPr>
          <w:rFonts w:ascii="Arial" w:hAnsi="Arial" w:cs="Arial"/>
          <w:lang w:val="en-US"/>
        </w:rPr>
        <w:t>.</w:t>
      </w:r>
    </w:p>
    <w:p w14:paraId="7FF608F8" w14:textId="7B33FBA2" w:rsidR="007F39A2" w:rsidRPr="0027714B" w:rsidRDefault="007F39A2" w:rsidP="007F39A2">
      <w:pPr>
        <w:pStyle w:val="Caption"/>
        <w:spacing w:after="0" w:line="240" w:lineRule="auto"/>
        <w:jc w:val="center"/>
        <w:rPr>
          <w:rFonts w:ascii="Arial" w:hAnsi="Arial" w:cs="Arial"/>
          <w:b w:val="0"/>
          <w:bCs w:val="0"/>
          <w:sz w:val="22"/>
          <w:szCs w:val="22"/>
        </w:rPr>
      </w:pPr>
      <w:bookmarkStart w:id="23" w:name="_Toc38011474"/>
      <w:r w:rsidRPr="0027714B">
        <w:rPr>
          <w:rFonts w:ascii="Arial" w:hAnsi="Arial" w:cs="Arial"/>
          <w:sz w:val="22"/>
          <w:szCs w:val="22"/>
        </w:rPr>
        <w:t xml:space="preserve">Tabel </w:t>
      </w:r>
      <w:r w:rsidRPr="0027714B">
        <w:rPr>
          <w:rFonts w:ascii="Arial" w:hAnsi="Arial" w:cs="Arial"/>
          <w:sz w:val="22"/>
          <w:szCs w:val="22"/>
        </w:rPr>
        <w:fldChar w:fldCharType="begin"/>
      </w:r>
      <w:r w:rsidRPr="0027714B">
        <w:rPr>
          <w:rFonts w:ascii="Arial" w:hAnsi="Arial" w:cs="Arial"/>
          <w:sz w:val="22"/>
          <w:szCs w:val="22"/>
        </w:rPr>
        <w:instrText xml:space="preserve"> SEQ Tabel \* ARABIC </w:instrText>
      </w:r>
      <w:r w:rsidRPr="0027714B">
        <w:rPr>
          <w:rFonts w:ascii="Arial" w:hAnsi="Arial" w:cs="Arial"/>
          <w:sz w:val="22"/>
          <w:szCs w:val="22"/>
        </w:rPr>
        <w:fldChar w:fldCharType="separate"/>
      </w:r>
      <w:r w:rsidR="00414AFC">
        <w:rPr>
          <w:rFonts w:ascii="Arial" w:hAnsi="Arial" w:cs="Arial"/>
          <w:noProof/>
          <w:sz w:val="22"/>
          <w:szCs w:val="22"/>
        </w:rPr>
        <w:t>6</w:t>
      </w:r>
      <w:bookmarkEnd w:id="23"/>
      <w:r w:rsidRPr="0027714B">
        <w:rPr>
          <w:rFonts w:ascii="Arial" w:hAnsi="Arial" w:cs="Arial"/>
          <w:sz w:val="22"/>
          <w:szCs w:val="22"/>
        </w:rPr>
        <w:fldChar w:fldCharType="end"/>
      </w:r>
    </w:p>
    <w:p w14:paraId="1CC3130C" w14:textId="77777777" w:rsidR="007F39A2" w:rsidRPr="0027714B" w:rsidRDefault="007F39A2" w:rsidP="007F39A2">
      <w:pPr>
        <w:tabs>
          <w:tab w:val="left" w:pos="1005"/>
        </w:tabs>
        <w:spacing w:after="0" w:line="240" w:lineRule="auto"/>
        <w:ind w:right="163"/>
        <w:jc w:val="center"/>
        <w:rPr>
          <w:rFonts w:ascii="Arial" w:hAnsi="Arial" w:cs="Arial"/>
          <w:b/>
          <w:bCs/>
        </w:rPr>
      </w:pPr>
      <w:r w:rsidRPr="0027714B">
        <w:rPr>
          <w:rFonts w:ascii="Arial" w:hAnsi="Arial" w:cs="Arial"/>
          <w:b/>
          <w:bCs/>
        </w:rPr>
        <w:t>Indikator-Indikator Dampak Kebijakan Pemerintah terhadap Komoditas Jagung Hibrida Unggul Madura MH-3</w:t>
      </w:r>
    </w:p>
    <w:tbl>
      <w:tblPr>
        <w:tblW w:w="5000" w:type="pct"/>
        <w:tblLook w:val="04A0" w:firstRow="1" w:lastRow="0" w:firstColumn="1" w:lastColumn="0" w:noHBand="0" w:noVBand="1"/>
      </w:tblPr>
      <w:tblGrid>
        <w:gridCol w:w="5467"/>
        <w:gridCol w:w="2470"/>
      </w:tblGrid>
      <w:tr w:rsidR="007F39A2" w:rsidRPr="0027714B" w14:paraId="002D8302" w14:textId="77777777" w:rsidTr="007F39A2">
        <w:trPr>
          <w:trHeight w:val="263"/>
        </w:trPr>
        <w:tc>
          <w:tcPr>
            <w:tcW w:w="3444" w:type="pct"/>
            <w:tcBorders>
              <w:top w:val="single" w:sz="4" w:space="0" w:color="auto"/>
              <w:left w:val="nil"/>
              <w:bottom w:val="single" w:sz="4" w:space="0" w:color="auto"/>
              <w:right w:val="nil"/>
            </w:tcBorders>
            <w:noWrap/>
            <w:vAlign w:val="bottom"/>
            <w:hideMark/>
          </w:tcPr>
          <w:p w14:paraId="02BE7E11"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Indikator</w:t>
            </w:r>
          </w:p>
        </w:tc>
        <w:tc>
          <w:tcPr>
            <w:tcW w:w="1556" w:type="pct"/>
            <w:tcBorders>
              <w:top w:val="single" w:sz="4" w:space="0" w:color="auto"/>
              <w:left w:val="nil"/>
              <w:bottom w:val="single" w:sz="4" w:space="0" w:color="auto"/>
              <w:right w:val="nil"/>
            </w:tcBorders>
            <w:noWrap/>
            <w:vAlign w:val="bottom"/>
            <w:hideMark/>
          </w:tcPr>
          <w:p w14:paraId="60F70952" w14:textId="77777777" w:rsidR="007F39A2" w:rsidRPr="0027714B" w:rsidRDefault="007F39A2" w:rsidP="007F39A2">
            <w:pPr>
              <w:spacing w:after="0" w:line="240" w:lineRule="auto"/>
              <w:jc w:val="center"/>
              <w:rPr>
                <w:rFonts w:ascii="Arial" w:eastAsia="Times New Roman" w:hAnsi="Arial" w:cs="Arial"/>
                <w:lang w:eastAsia="id-ID"/>
              </w:rPr>
            </w:pPr>
            <w:r w:rsidRPr="0027714B">
              <w:rPr>
                <w:rFonts w:ascii="Arial" w:eastAsia="Times New Roman" w:hAnsi="Arial" w:cs="Arial"/>
                <w:lang w:eastAsia="id-ID"/>
              </w:rPr>
              <w:t>Nilai</w:t>
            </w:r>
          </w:p>
        </w:tc>
      </w:tr>
      <w:tr w:rsidR="007F39A2" w:rsidRPr="0027714B" w14:paraId="60E060F0" w14:textId="77777777" w:rsidTr="007F39A2">
        <w:trPr>
          <w:trHeight w:val="263"/>
        </w:trPr>
        <w:tc>
          <w:tcPr>
            <w:tcW w:w="3444" w:type="pct"/>
            <w:noWrap/>
            <w:vAlign w:val="bottom"/>
            <w:hideMark/>
          </w:tcPr>
          <w:p w14:paraId="6D07A3A3"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Koef. Proteksi Output Nominal (NPCO)</w:t>
            </w:r>
          </w:p>
        </w:tc>
        <w:tc>
          <w:tcPr>
            <w:tcW w:w="1556" w:type="pct"/>
            <w:noWrap/>
            <w:vAlign w:val="bottom"/>
            <w:hideMark/>
          </w:tcPr>
          <w:p w14:paraId="591DA218"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1,26</w:t>
            </w:r>
          </w:p>
        </w:tc>
      </w:tr>
      <w:tr w:rsidR="007F39A2" w:rsidRPr="0027714B" w14:paraId="4550A98C" w14:textId="77777777" w:rsidTr="007F39A2">
        <w:trPr>
          <w:trHeight w:val="263"/>
        </w:trPr>
        <w:tc>
          <w:tcPr>
            <w:tcW w:w="3444" w:type="pct"/>
            <w:noWrap/>
            <w:vAlign w:val="bottom"/>
            <w:hideMark/>
          </w:tcPr>
          <w:p w14:paraId="1AF3B872"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Koef. Proteksi Input Nominal (NPCI)</w:t>
            </w:r>
          </w:p>
        </w:tc>
        <w:tc>
          <w:tcPr>
            <w:tcW w:w="1556" w:type="pct"/>
            <w:noWrap/>
            <w:vAlign w:val="bottom"/>
            <w:hideMark/>
          </w:tcPr>
          <w:p w14:paraId="12F7BE6A"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0,66</w:t>
            </w:r>
          </w:p>
        </w:tc>
      </w:tr>
      <w:tr w:rsidR="007F39A2" w:rsidRPr="0027714B" w14:paraId="6045DC39" w14:textId="77777777" w:rsidTr="007F39A2">
        <w:trPr>
          <w:trHeight w:val="263"/>
        </w:trPr>
        <w:tc>
          <w:tcPr>
            <w:tcW w:w="3444" w:type="pct"/>
            <w:noWrap/>
            <w:vAlign w:val="bottom"/>
            <w:hideMark/>
          </w:tcPr>
          <w:p w14:paraId="42852CD0"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Koef. Proteksi Efektif (EPC)</w:t>
            </w:r>
          </w:p>
        </w:tc>
        <w:tc>
          <w:tcPr>
            <w:tcW w:w="1556" w:type="pct"/>
            <w:noWrap/>
            <w:vAlign w:val="bottom"/>
            <w:hideMark/>
          </w:tcPr>
          <w:p w14:paraId="0A14EFF2"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1,41</w:t>
            </w:r>
          </w:p>
        </w:tc>
      </w:tr>
      <w:tr w:rsidR="007F39A2" w:rsidRPr="0027714B" w14:paraId="4F06DFE3" w14:textId="77777777" w:rsidTr="007F39A2">
        <w:trPr>
          <w:trHeight w:val="263"/>
        </w:trPr>
        <w:tc>
          <w:tcPr>
            <w:tcW w:w="3444" w:type="pct"/>
            <w:noWrap/>
            <w:vAlign w:val="bottom"/>
            <w:hideMark/>
          </w:tcPr>
          <w:p w14:paraId="731E5138"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Koef. Keuntungan (PC)</w:t>
            </w:r>
          </w:p>
        </w:tc>
        <w:tc>
          <w:tcPr>
            <w:tcW w:w="1556" w:type="pct"/>
            <w:noWrap/>
            <w:vAlign w:val="bottom"/>
            <w:hideMark/>
          </w:tcPr>
          <w:p w14:paraId="6D1EBB5D" w14:textId="61CA75DA" w:rsidR="007F39A2" w:rsidRPr="0027714B" w:rsidRDefault="007D5DC1" w:rsidP="007F39A2">
            <w:pPr>
              <w:spacing w:after="0" w:line="240" w:lineRule="auto"/>
              <w:jc w:val="right"/>
              <w:rPr>
                <w:rFonts w:ascii="Arial" w:eastAsia="Times New Roman" w:hAnsi="Arial" w:cs="Arial"/>
                <w:lang w:eastAsia="id-ID"/>
              </w:rPr>
            </w:pPr>
            <w:r>
              <w:rPr>
                <w:rFonts w:ascii="Arial" w:eastAsia="Times New Roman" w:hAnsi="Arial" w:cs="Arial"/>
                <w:lang w:eastAsia="id-ID"/>
              </w:rPr>
              <w:t>5,5</w:t>
            </w:r>
          </w:p>
        </w:tc>
      </w:tr>
      <w:tr w:rsidR="007F39A2" w:rsidRPr="0027714B" w14:paraId="7BE66ADD" w14:textId="77777777" w:rsidTr="007F39A2">
        <w:trPr>
          <w:trHeight w:val="263"/>
        </w:trPr>
        <w:tc>
          <w:tcPr>
            <w:tcW w:w="3444" w:type="pct"/>
            <w:noWrap/>
            <w:vAlign w:val="bottom"/>
            <w:hideMark/>
          </w:tcPr>
          <w:p w14:paraId="55C7E01B"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Transfer Output (OT)</w:t>
            </w:r>
          </w:p>
        </w:tc>
        <w:tc>
          <w:tcPr>
            <w:tcW w:w="1556" w:type="pct"/>
            <w:noWrap/>
            <w:vAlign w:val="bottom"/>
            <w:hideMark/>
          </w:tcPr>
          <w:p w14:paraId="6FED4113"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3.095.211</w:t>
            </w:r>
          </w:p>
        </w:tc>
      </w:tr>
      <w:tr w:rsidR="007F39A2" w:rsidRPr="0027714B" w14:paraId="69C5ED79" w14:textId="77777777" w:rsidTr="007F39A2">
        <w:trPr>
          <w:trHeight w:val="263"/>
        </w:trPr>
        <w:tc>
          <w:tcPr>
            <w:tcW w:w="3444" w:type="pct"/>
            <w:noWrap/>
            <w:vAlign w:val="bottom"/>
            <w:hideMark/>
          </w:tcPr>
          <w:p w14:paraId="519E8EF4"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Transfer Input (IT)</w:t>
            </w:r>
          </w:p>
        </w:tc>
        <w:tc>
          <w:tcPr>
            <w:tcW w:w="1556" w:type="pct"/>
            <w:noWrap/>
            <w:vAlign w:val="bottom"/>
            <w:hideMark/>
          </w:tcPr>
          <w:p w14:paraId="4ADF0B6B" w14:textId="77777777"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-840.533</w:t>
            </w:r>
          </w:p>
        </w:tc>
      </w:tr>
      <w:tr w:rsidR="007F39A2" w:rsidRPr="0027714B" w14:paraId="163003FE" w14:textId="77777777" w:rsidTr="007F39A2">
        <w:trPr>
          <w:trHeight w:val="263"/>
        </w:trPr>
        <w:tc>
          <w:tcPr>
            <w:tcW w:w="3444" w:type="pct"/>
            <w:noWrap/>
            <w:vAlign w:val="bottom"/>
            <w:hideMark/>
          </w:tcPr>
          <w:p w14:paraId="6934207C"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 xml:space="preserve">Net Transfer </w:t>
            </w:r>
          </w:p>
        </w:tc>
        <w:tc>
          <w:tcPr>
            <w:tcW w:w="1556" w:type="pct"/>
            <w:noWrap/>
            <w:vAlign w:val="bottom"/>
            <w:hideMark/>
          </w:tcPr>
          <w:p w14:paraId="0FCF139C" w14:textId="5AAB8122" w:rsidR="007F39A2" w:rsidRPr="0027714B" w:rsidRDefault="007D5DC1" w:rsidP="007F39A2">
            <w:pPr>
              <w:spacing w:after="0" w:line="240" w:lineRule="auto"/>
              <w:jc w:val="right"/>
              <w:rPr>
                <w:rFonts w:ascii="Arial" w:eastAsia="Times New Roman" w:hAnsi="Arial" w:cs="Arial"/>
                <w:lang w:eastAsia="id-ID"/>
              </w:rPr>
            </w:pPr>
            <w:r>
              <w:rPr>
                <w:rFonts w:ascii="Arial" w:hAnsi="Arial" w:cs="Arial"/>
              </w:rPr>
              <w:t>4.984.033</w:t>
            </w:r>
          </w:p>
        </w:tc>
      </w:tr>
      <w:tr w:rsidR="007F39A2" w:rsidRPr="0027714B" w14:paraId="0ED1CB46" w14:textId="77777777" w:rsidTr="007F39A2">
        <w:trPr>
          <w:trHeight w:val="263"/>
        </w:trPr>
        <w:tc>
          <w:tcPr>
            <w:tcW w:w="3444" w:type="pct"/>
            <w:tcBorders>
              <w:top w:val="nil"/>
              <w:left w:val="nil"/>
              <w:bottom w:val="single" w:sz="4" w:space="0" w:color="auto"/>
              <w:right w:val="nil"/>
            </w:tcBorders>
            <w:noWrap/>
            <w:vAlign w:val="bottom"/>
            <w:hideMark/>
          </w:tcPr>
          <w:p w14:paraId="4B15E337" w14:textId="77777777" w:rsidR="007F39A2" w:rsidRPr="0027714B" w:rsidRDefault="007F39A2" w:rsidP="007F39A2">
            <w:pPr>
              <w:spacing w:after="0" w:line="240" w:lineRule="auto"/>
              <w:rPr>
                <w:rFonts w:ascii="Arial" w:eastAsia="Times New Roman" w:hAnsi="Arial" w:cs="Arial"/>
                <w:lang w:eastAsia="id-ID"/>
              </w:rPr>
            </w:pPr>
            <w:r w:rsidRPr="0027714B">
              <w:rPr>
                <w:rFonts w:ascii="Arial" w:eastAsia="Times New Roman" w:hAnsi="Arial" w:cs="Arial"/>
                <w:lang w:eastAsia="id-ID"/>
              </w:rPr>
              <w:t>Rasio Subsisdi Bagi Produsen (SRP)</w:t>
            </w:r>
          </w:p>
        </w:tc>
        <w:tc>
          <w:tcPr>
            <w:tcW w:w="1556" w:type="pct"/>
            <w:tcBorders>
              <w:top w:val="nil"/>
              <w:left w:val="nil"/>
              <w:bottom w:val="single" w:sz="4" w:space="0" w:color="auto"/>
              <w:right w:val="nil"/>
            </w:tcBorders>
            <w:noWrap/>
            <w:vAlign w:val="bottom"/>
            <w:hideMark/>
          </w:tcPr>
          <w:p w14:paraId="21BA9ACF" w14:textId="4C388490" w:rsidR="007F39A2" w:rsidRPr="0027714B" w:rsidRDefault="007F39A2" w:rsidP="007F39A2">
            <w:pPr>
              <w:spacing w:after="0" w:line="240" w:lineRule="auto"/>
              <w:jc w:val="right"/>
              <w:rPr>
                <w:rFonts w:ascii="Arial" w:eastAsia="Times New Roman" w:hAnsi="Arial" w:cs="Arial"/>
                <w:lang w:eastAsia="id-ID"/>
              </w:rPr>
            </w:pPr>
            <w:r w:rsidRPr="0027714B">
              <w:rPr>
                <w:rFonts w:ascii="Arial" w:eastAsia="Times New Roman" w:hAnsi="Arial" w:cs="Arial"/>
                <w:lang w:eastAsia="id-ID"/>
              </w:rPr>
              <w:t>0,4</w:t>
            </w:r>
            <w:r w:rsidR="007D5DC1">
              <w:rPr>
                <w:rFonts w:ascii="Arial" w:eastAsia="Times New Roman" w:hAnsi="Arial" w:cs="Arial"/>
                <w:lang w:eastAsia="id-ID"/>
              </w:rPr>
              <w:t>2</w:t>
            </w:r>
          </w:p>
        </w:tc>
      </w:tr>
    </w:tbl>
    <w:p w14:paraId="216FE844" w14:textId="77777777" w:rsidR="007F39A2" w:rsidRPr="0027714B" w:rsidRDefault="007F39A2" w:rsidP="007F39A2">
      <w:pPr>
        <w:spacing w:after="0" w:line="240" w:lineRule="auto"/>
        <w:ind w:right="160"/>
        <w:jc w:val="both"/>
        <w:rPr>
          <w:rFonts w:ascii="Arial" w:hAnsi="Arial" w:cs="Arial"/>
          <w:i/>
          <w:iCs/>
        </w:rPr>
      </w:pPr>
      <w:r w:rsidRPr="0027714B">
        <w:rPr>
          <w:rFonts w:ascii="Arial" w:hAnsi="Arial" w:cs="Arial"/>
          <w:i/>
          <w:iCs/>
        </w:rPr>
        <w:t>Sumber: Data Primer Diolah, 2020</w:t>
      </w:r>
    </w:p>
    <w:p w14:paraId="5D2E3625" w14:textId="77777777" w:rsidR="007F39A2" w:rsidRPr="0027714B" w:rsidRDefault="007F39A2" w:rsidP="007F39A2">
      <w:pPr>
        <w:spacing w:before="120" w:after="0" w:line="240" w:lineRule="auto"/>
        <w:ind w:right="160" w:firstLine="567"/>
        <w:jc w:val="both"/>
        <w:rPr>
          <w:rFonts w:ascii="Arial" w:hAnsi="Arial" w:cs="Arial"/>
        </w:rPr>
      </w:pPr>
      <w:r w:rsidRPr="0027714B">
        <w:rPr>
          <w:rFonts w:ascii="Arial" w:hAnsi="Arial" w:cs="Arial"/>
        </w:rPr>
        <w:t xml:space="preserve">Nilai transfer input sebesar Rp. 840.533, bernilai negatif artinya harga sosial input </w:t>
      </w:r>
      <w:r w:rsidRPr="0027714B">
        <w:rPr>
          <w:rFonts w:ascii="Arial" w:hAnsi="Arial" w:cs="Arial"/>
          <w:i/>
          <w:iCs/>
        </w:rPr>
        <w:t>tradable</w:t>
      </w:r>
      <w:r w:rsidRPr="0027714B">
        <w:rPr>
          <w:rFonts w:ascii="Arial" w:hAnsi="Arial" w:cs="Arial"/>
        </w:rPr>
        <w:t xml:space="preserve"> lebih tinggi dibanding harga pasarnya. Petani membeli input </w:t>
      </w:r>
      <w:r w:rsidRPr="0027714B">
        <w:rPr>
          <w:rFonts w:ascii="Arial" w:hAnsi="Arial" w:cs="Arial"/>
          <w:i/>
          <w:iCs/>
        </w:rPr>
        <w:t>tradable</w:t>
      </w:r>
      <w:r w:rsidRPr="0027714B">
        <w:rPr>
          <w:rFonts w:ascii="Arial" w:hAnsi="Arial" w:cs="Arial"/>
        </w:rPr>
        <w:t xml:space="preserve"> lebih murah dari yang seharusya. Kebijakan pemerintah terhadap input yang ditetapkan Indonesia memberikan insentif positif kepada petani jagung di Desa Dukotambin Kecamatan Tragah Bangkalan. </w:t>
      </w:r>
    </w:p>
    <w:p w14:paraId="50E0012F" w14:textId="77777777" w:rsidR="007F39A2" w:rsidRPr="0027714B" w:rsidRDefault="007F39A2" w:rsidP="007F39A2">
      <w:pPr>
        <w:tabs>
          <w:tab w:val="left" w:pos="1005"/>
        </w:tabs>
        <w:spacing w:after="0" w:line="240" w:lineRule="auto"/>
        <w:ind w:right="163" w:firstLine="567"/>
        <w:jc w:val="both"/>
        <w:rPr>
          <w:rFonts w:ascii="Arial" w:hAnsi="Arial" w:cs="Arial"/>
        </w:rPr>
      </w:pPr>
      <w:r w:rsidRPr="0027714B">
        <w:rPr>
          <w:rFonts w:ascii="Arial" w:hAnsi="Arial" w:cs="Arial"/>
        </w:rPr>
        <w:t xml:space="preserve">Koefisien Proteksi Input Nominal (NPCI) untuk mengukur kebijakan pemerintah terhadap komponen input. Nilai NPCI jagung hibrida unggul Madura MH-3 di Desa Duko Tambin Kecamatan Tragah Kabupaten Bangkalan sebesar 0,66 atau nilai NPCI &lt; 1, berarti biaya input domestik lebih rendah di pasar internasional. Pemerintah menerapkan kebijakan subsidi pada input produksi (pupuk) dan menetapkan harga eceran (HET) pupuk. Kebijakan lain yang dilakukan yaitu dengan memberlakukan pajak pedagangan yang relatif kecil untuk input dan alat-alat pertanian. Penelitian Rahman </w:t>
      </w:r>
      <w:r w:rsidRPr="0027714B">
        <w:rPr>
          <w:rFonts w:ascii="Arial" w:hAnsi="Arial" w:cs="Arial"/>
          <w:i/>
          <w:iCs/>
        </w:rPr>
        <w:t>et al.</w:t>
      </w:r>
      <w:r w:rsidRPr="0027714B">
        <w:rPr>
          <w:rFonts w:ascii="Arial" w:hAnsi="Arial" w:cs="Arial"/>
        </w:rPr>
        <w:t xml:space="preserve"> (2016) menyatakan hal serupa bahwa usahatani jagung Bangladesh memiliki daya saing secara kompetitif, karena pemerintah mensubsidi faktor-faktor inputnya. </w:t>
      </w:r>
    </w:p>
    <w:p w14:paraId="3C9A3673" w14:textId="77777777" w:rsidR="007F39A2" w:rsidRPr="0027714B" w:rsidRDefault="007F39A2" w:rsidP="007F39A2">
      <w:pPr>
        <w:spacing w:after="0" w:line="240" w:lineRule="auto"/>
        <w:ind w:right="160" w:firstLine="567"/>
        <w:jc w:val="both"/>
        <w:rPr>
          <w:rFonts w:ascii="Arial" w:hAnsi="Arial" w:cs="Arial"/>
        </w:rPr>
      </w:pPr>
      <w:r w:rsidRPr="0027714B">
        <w:rPr>
          <w:rFonts w:ascii="Arial" w:hAnsi="Arial" w:cs="Arial"/>
        </w:rPr>
        <w:t xml:space="preserve">Koefisien Proteksi Output Nominal (NPCO) untuk mengetahui kebijakan pemerintah terhadap jagung hibrida unggul Madura MH-3 di Kabupaten Bangkalan. Hasil perhitungan NPCO terhadap usahatani jagung hibrida unggul Madura MH-3 sebesar 1,26 &gt; 1. Adanya kebijakan pemerintah terhadap output menyebabkan harga jagung hibrida MH-3 lebih besar daripada harga sosial, dimana harga domestik jagung per kilogram sebesar Rp. 3.400 sedangkan harga sosial per kilogram sebesar Rp. 2.702. Kebijakan yang dilakukan pemerintah yaitu penerapan harga dasar jagung, besaran jumlah impor jagung, tarif impor, dan PPN 10%. Efektivitas kebijakan terlihat pada nilai pendapatan finansial yang lebih tinggi dari pendapatan ekonomi, dimana transfer output petani jagung hibrida unggul Madura MH-3 sebesar Rp. 3.095.211 per hektar. </w:t>
      </w:r>
    </w:p>
    <w:p w14:paraId="0327B378" w14:textId="08C3C3D1" w:rsidR="007F39A2" w:rsidRPr="007D5DC1" w:rsidRDefault="007F39A2" w:rsidP="007D5DC1">
      <w:pPr>
        <w:spacing w:after="0" w:line="240" w:lineRule="auto"/>
        <w:jc w:val="both"/>
        <w:rPr>
          <w:rFonts w:ascii="Arial" w:eastAsia="Times New Roman" w:hAnsi="Arial" w:cs="Arial"/>
          <w:lang w:eastAsia="id-ID"/>
        </w:rPr>
      </w:pPr>
      <w:r w:rsidRPr="0027714B">
        <w:rPr>
          <w:rFonts w:ascii="Arial" w:hAnsi="Arial" w:cs="Arial"/>
        </w:rPr>
        <w:t xml:space="preserve">Nilai transfer bersih pada usahatani jagung hibrida unggul Madura MH-3 di Kabupaten Bangkalan sebesar Rp. </w:t>
      </w:r>
      <w:r w:rsidR="007D5DC1">
        <w:rPr>
          <w:rFonts w:ascii="Arial" w:hAnsi="Arial" w:cs="Arial"/>
        </w:rPr>
        <w:t>4.984.033</w:t>
      </w:r>
      <w:r w:rsidR="007D5DC1">
        <w:rPr>
          <w:rFonts w:ascii="Arial" w:eastAsia="Times New Roman" w:hAnsi="Arial" w:cs="Arial"/>
          <w:lang w:eastAsia="id-ID"/>
        </w:rPr>
        <w:t xml:space="preserve"> </w:t>
      </w:r>
      <w:r w:rsidRPr="0027714B">
        <w:rPr>
          <w:rFonts w:ascii="Arial" w:hAnsi="Arial" w:cs="Arial"/>
        </w:rPr>
        <w:t>per hektar. Usahatani memiliki nilai positif yang artinya pada Desa Dukotambin, dengan adanya kebijakan pemerintah dapat menguntungkan petani. Petani memperoleh keuntungan saat menjual hasil produksi</w:t>
      </w:r>
    </w:p>
    <w:p w14:paraId="251CC655" w14:textId="6FC8DE41" w:rsidR="007F39A2" w:rsidRPr="0027714B" w:rsidRDefault="007F39A2" w:rsidP="007F39A2">
      <w:pPr>
        <w:spacing w:after="0" w:line="240" w:lineRule="auto"/>
        <w:ind w:left="-13" w:right="162" w:firstLine="567"/>
        <w:jc w:val="both"/>
        <w:rPr>
          <w:rFonts w:ascii="Arial" w:hAnsi="Arial" w:cs="Arial"/>
        </w:rPr>
      </w:pPr>
      <w:r w:rsidRPr="0027714B">
        <w:rPr>
          <w:rFonts w:ascii="Arial" w:hAnsi="Arial" w:cs="Arial"/>
        </w:rPr>
        <w:t>Nilai koefisien keuntungan (PC) sebesar 0,0</w:t>
      </w:r>
      <w:r w:rsidR="007D5DC1">
        <w:rPr>
          <w:rFonts w:ascii="Arial" w:hAnsi="Arial" w:cs="Arial"/>
        </w:rPr>
        <w:t>5</w:t>
      </w:r>
      <w:r w:rsidRPr="0027714B">
        <w:rPr>
          <w:rFonts w:ascii="Arial" w:hAnsi="Arial" w:cs="Arial"/>
        </w:rPr>
        <w:t xml:space="preserve"> &lt; 1, menunjukkan bahwa sistem usahatani jagung hibrida unggul Madura MH-3 menerima </w:t>
      </w:r>
      <w:r w:rsidR="007D5DC1">
        <w:rPr>
          <w:rFonts w:ascii="Arial" w:hAnsi="Arial" w:cs="Arial"/>
        </w:rPr>
        <w:t>5,5</w:t>
      </w:r>
      <w:r w:rsidRPr="0027714B">
        <w:rPr>
          <w:rFonts w:ascii="Arial" w:hAnsi="Arial" w:cs="Arial"/>
        </w:rPr>
        <w:t xml:space="preserve">% dari keuntungan privat yang seharusnya. Hal demikian karena konsumen dalam negeri membeli jagung Hibrida MH-3 dengan harga yang lebih rendah akibat banyaknya komoditas sejenis yang bersaing di pasar domestik. </w:t>
      </w:r>
    </w:p>
    <w:p w14:paraId="5BF16626" w14:textId="0EE3C836" w:rsidR="007F39A2" w:rsidRPr="0027714B" w:rsidRDefault="007F39A2" w:rsidP="007F39A2">
      <w:pPr>
        <w:spacing w:after="0" w:line="240" w:lineRule="auto"/>
        <w:ind w:left="-13" w:right="162" w:firstLine="567"/>
        <w:jc w:val="both"/>
        <w:rPr>
          <w:rFonts w:ascii="Arial" w:hAnsi="Arial" w:cs="Arial"/>
        </w:rPr>
      </w:pPr>
      <w:r w:rsidRPr="0027714B">
        <w:rPr>
          <w:rFonts w:ascii="Arial" w:hAnsi="Arial" w:cs="Arial"/>
        </w:rPr>
        <w:t>Rasio subsidi bagi produsen (SRP) pada usahatani  jagung hibrida unggul Madura MH-3 di Kabupaten Bangkalan sebesar 0,4</w:t>
      </w:r>
      <w:r w:rsidR="007D5DC1">
        <w:rPr>
          <w:rFonts w:ascii="Arial" w:hAnsi="Arial" w:cs="Arial"/>
        </w:rPr>
        <w:t>1</w:t>
      </w:r>
      <w:r w:rsidRPr="0027714B">
        <w:rPr>
          <w:rFonts w:ascii="Arial" w:hAnsi="Arial" w:cs="Arial"/>
        </w:rPr>
        <w:t>. Hal ini berarti kebijakan pemerintah menyebabkan petani mengeluarkan biaya produksi sebesar 4</w:t>
      </w:r>
      <w:r w:rsidR="007D5DC1">
        <w:rPr>
          <w:rFonts w:ascii="Arial" w:hAnsi="Arial" w:cs="Arial"/>
        </w:rPr>
        <w:t>1</w:t>
      </w:r>
      <w:r w:rsidRPr="0027714B">
        <w:rPr>
          <w:rFonts w:ascii="Arial" w:hAnsi="Arial" w:cs="Arial"/>
        </w:rPr>
        <w:t>%, lebih rendah dari biaya sosial. Pemerintah memberi subsidi secara langsung sehingga petani mengeluarkan biaya usahatani lebih kecil.</w:t>
      </w:r>
    </w:p>
    <w:p w14:paraId="5D0E1DA6" w14:textId="77777777" w:rsidR="00F404E4" w:rsidRDefault="007F39A2" w:rsidP="00F404E4">
      <w:pPr>
        <w:spacing w:after="0" w:line="240" w:lineRule="auto"/>
        <w:ind w:left="-13" w:right="162" w:firstLine="567"/>
        <w:jc w:val="both"/>
        <w:rPr>
          <w:rFonts w:ascii="Arial" w:hAnsi="Arial" w:cs="Arial"/>
        </w:rPr>
      </w:pPr>
      <w:r w:rsidRPr="0027714B">
        <w:rPr>
          <w:rFonts w:ascii="Arial" w:hAnsi="Arial" w:cs="Arial"/>
        </w:rPr>
        <w:t>Koefisien Proteksi Efektif (EPC) adalah indikator untuk mengetahui pengaruh proteksi pemerintah pada usahatani jagung hibrida MH-3. Nilai EPC 1,41 &gt; 1 petani jagung hibrida MH-3 merasa diuntungkan dengan adanya intervensi pemerintah. Penelitian berbeda yang dilakukan Suryana &amp; Agustian (2014) bahwa usahatani jagung di beberapa daerah di Indonesia memiliki nilai koefisien proteksi efektif dibawah 1. Hal ini dapat terjadi karena kebijakan pemerintah tidak serius memberikan stimulus (dorongan) untuk petani jagung. Penelitian di Desa Dukotambin menggunakan PAM menghasilkan analisis bahwa kebijakan pemerintah telah memberi proteksi dengan adanya intervensi terhadap produksi jagung dalam negeri.</w:t>
      </w:r>
    </w:p>
    <w:p w14:paraId="575620FC" w14:textId="48AE2D56" w:rsidR="00697C50" w:rsidRPr="00113B8D" w:rsidRDefault="007F39A2" w:rsidP="00F404E4">
      <w:pPr>
        <w:spacing w:after="0" w:line="240" w:lineRule="auto"/>
        <w:ind w:left="-13" w:right="162" w:firstLine="567"/>
        <w:jc w:val="both"/>
        <w:rPr>
          <w:rFonts w:ascii="Arial" w:hAnsi="Arial" w:cs="Arial"/>
        </w:rPr>
      </w:pPr>
      <w:r w:rsidRPr="0027714B">
        <w:rPr>
          <w:rFonts w:ascii="Arial" w:hAnsi="Arial" w:cs="Arial"/>
        </w:rPr>
        <w:t>Pemberlakuan Peraturan Menteri Perdagangan RI Nomor 07 Tahun 2020, agar saat produksi melimpah harga jagung domestik tetap stabil. Penetapan Peraturan Menteri Keuangan No. 6/PMK.010/2017 menjadi strategi yang dilakukan pemerintah untuk melindungi produksi jagung nasional dari jagung impor. Pada 2019 pemerintah juga meningkatkan produksi jagung dengan program upaya khusus (UPSUS) pajale (padi, jagung, dan kedelai) untuk meningkatkan tingkat produksi. Hal ini sejalan dengan penelitian Wanto (2017) menyatakan bahwa kebijakan pemerintah memberi pengaruh positif dan signifikan terhadap daya saing jagung Indonesia, dimana daya saingnya semakin meningkat</w:t>
      </w:r>
      <w:r>
        <w:rPr>
          <w:rFonts w:ascii="Arial" w:hAnsi="Arial" w:cs="Arial"/>
        </w:rPr>
        <w:t>.</w:t>
      </w:r>
    </w:p>
    <w:p w14:paraId="52120AD0" w14:textId="2864B9CA" w:rsidR="000B3985" w:rsidRPr="00113B8D" w:rsidRDefault="000B3985" w:rsidP="005A64DE">
      <w:pPr>
        <w:pStyle w:val="Heading1"/>
        <w:numPr>
          <w:ilvl w:val="0"/>
          <w:numId w:val="35"/>
        </w:numPr>
        <w:spacing w:line="240" w:lineRule="auto"/>
        <w:ind w:left="426" w:hanging="426"/>
        <w:rPr>
          <w:rFonts w:ascii="Arial" w:hAnsi="Arial" w:cs="Arial"/>
          <w:b/>
          <w:bCs/>
          <w:color w:val="auto"/>
          <w:sz w:val="22"/>
          <w:szCs w:val="22"/>
        </w:rPr>
      </w:pPr>
      <w:bookmarkStart w:id="24" w:name="_Toc38485982"/>
      <w:bookmarkStart w:id="25" w:name="_Toc40190059"/>
      <w:r w:rsidRPr="00113B8D">
        <w:rPr>
          <w:rFonts w:ascii="Arial" w:hAnsi="Arial" w:cs="Arial"/>
          <w:b/>
          <w:bCs/>
          <w:color w:val="auto"/>
          <w:sz w:val="22"/>
          <w:szCs w:val="22"/>
        </w:rPr>
        <w:t>PENUTUP</w:t>
      </w:r>
      <w:bookmarkEnd w:id="24"/>
      <w:bookmarkEnd w:id="25"/>
    </w:p>
    <w:p w14:paraId="137822E9" w14:textId="364E951F" w:rsidR="00F4436F" w:rsidRPr="00113B8D" w:rsidRDefault="007F39A2" w:rsidP="00E86F72">
      <w:pPr>
        <w:spacing w:after="0" w:line="240" w:lineRule="auto"/>
        <w:ind w:firstLine="567"/>
        <w:jc w:val="both"/>
        <w:rPr>
          <w:rFonts w:ascii="Arial" w:hAnsi="Arial" w:cs="Arial"/>
        </w:rPr>
      </w:pPr>
      <w:r w:rsidRPr="0027714B">
        <w:rPr>
          <w:rFonts w:ascii="Arial" w:hAnsi="Arial" w:cs="Arial"/>
        </w:rPr>
        <w:t xml:space="preserve">Hasil analisis daya saing jagung hibrida unggul Madura MH-3 di Dukotambin, Tragah, Bangkalan menunjukkan </w:t>
      </w:r>
      <w:bookmarkStart w:id="26" w:name="_Hlk37773881"/>
      <w:r w:rsidRPr="0027714B">
        <w:rPr>
          <w:rFonts w:ascii="Arial" w:hAnsi="Arial" w:cs="Arial"/>
        </w:rPr>
        <w:t>usahatani jagung hibrida unggul Madura MH-3 di Kabupaten Bangkalan memiliki daya saing, baik dari sisi keunggulan kompetitif maupun keunggulan komparatif. Daya saing jagung hibrida unggul Madura MH-3 yang dimiliki dilihat dari aspek biaya, namun masih dapat ditingkatkan. Daya saing jagung hibrida MH-3 dapat ditingkatkan dengan melakukan perbaikan teknologi pada proses budidaya dan peningkatan efisiensi untuk menghemat biaya produksi. Petani diuntungkan terhadap kebijakan pemerintah pada harga output dimana penerimaan privat yang diperoleh lebih tinggi.</w:t>
      </w:r>
      <w:bookmarkEnd w:id="26"/>
      <w:r w:rsidRPr="0027714B">
        <w:rPr>
          <w:rFonts w:ascii="Arial" w:hAnsi="Arial" w:cs="Arial"/>
        </w:rPr>
        <w:t xml:space="preserve"> Dibutuhkan adanya perluasan mitra kerja untuk memperbaiki mekanisme pasar baik input atau output, sehingga petani dapat bersemangat untuk meningkatkan produksi usahataninya</w:t>
      </w:r>
      <w:r w:rsidR="00F4436F" w:rsidRPr="00F4436F">
        <w:rPr>
          <w:rFonts w:ascii="Arial" w:hAnsi="Arial" w:cs="Arial"/>
        </w:rPr>
        <w:t>.</w:t>
      </w:r>
    </w:p>
    <w:p w14:paraId="789FEF3F" w14:textId="2865F01F" w:rsidR="0004589F" w:rsidRPr="002C1824" w:rsidRDefault="000B3985" w:rsidP="007217CF">
      <w:pPr>
        <w:pStyle w:val="Heading1"/>
        <w:spacing w:line="240" w:lineRule="auto"/>
        <w:rPr>
          <w:rFonts w:ascii="Arial" w:hAnsi="Arial" w:cs="Arial"/>
          <w:b/>
          <w:bCs/>
          <w:color w:val="auto"/>
          <w:sz w:val="22"/>
          <w:szCs w:val="22"/>
        </w:rPr>
      </w:pPr>
      <w:bookmarkStart w:id="27" w:name="_Toc38485983"/>
      <w:bookmarkStart w:id="28" w:name="_Toc40190060"/>
      <w:r w:rsidRPr="002C1824">
        <w:rPr>
          <w:rFonts w:ascii="Arial" w:hAnsi="Arial" w:cs="Arial"/>
          <w:b/>
          <w:bCs/>
          <w:color w:val="auto"/>
          <w:sz w:val="22"/>
          <w:szCs w:val="22"/>
        </w:rPr>
        <w:t>DAFTAR PUSTAKA</w:t>
      </w:r>
      <w:bookmarkEnd w:id="27"/>
      <w:bookmarkEnd w:id="28"/>
    </w:p>
    <w:p w14:paraId="21F15B5D" w14:textId="77777777" w:rsidR="006B699C" w:rsidRPr="002C1824" w:rsidRDefault="006B699C" w:rsidP="007217CF">
      <w:pPr>
        <w:spacing w:after="0" w:line="240" w:lineRule="auto"/>
        <w:ind w:left="567" w:hanging="567"/>
        <w:jc w:val="both"/>
        <w:rPr>
          <w:rFonts w:ascii="Arial" w:hAnsi="Arial" w:cs="Arial"/>
        </w:rPr>
      </w:pPr>
      <w:r w:rsidRPr="002C1824">
        <w:rPr>
          <w:rFonts w:ascii="Arial" w:hAnsi="Arial" w:cs="Arial"/>
        </w:rPr>
        <w:t xml:space="preserve">Aldila, H.F., Anna F., dan Netti T. 2017. Daya Saing Bawang Merah di Wilayah Sentra Produksi di Indonesia. </w:t>
      </w:r>
      <w:r w:rsidRPr="002C1824">
        <w:rPr>
          <w:rFonts w:ascii="Arial" w:hAnsi="Arial" w:cs="Arial"/>
          <w:i/>
          <w:iCs/>
        </w:rPr>
        <w:t>Jurnal Manajemen dan Agribisnis</w:t>
      </w:r>
      <w:r w:rsidRPr="002C1824">
        <w:rPr>
          <w:rFonts w:ascii="Arial" w:hAnsi="Arial" w:cs="Arial"/>
        </w:rPr>
        <w:t xml:space="preserve"> 14(1): 43-53</w:t>
      </w:r>
    </w:p>
    <w:p w14:paraId="6F983A8C" w14:textId="1891892C" w:rsidR="00933413" w:rsidRPr="002C1824" w:rsidRDefault="00933413" w:rsidP="006B699C">
      <w:pPr>
        <w:spacing w:before="200" w:after="0" w:line="240" w:lineRule="auto"/>
        <w:ind w:left="567" w:hanging="567"/>
        <w:jc w:val="both"/>
        <w:rPr>
          <w:rFonts w:ascii="Arial" w:hAnsi="Arial" w:cs="Arial"/>
        </w:rPr>
      </w:pPr>
      <w:r w:rsidRPr="002C1824">
        <w:rPr>
          <w:rFonts w:ascii="Arial" w:hAnsi="Arial" w:cs="Arial"/>
        </w:rPr>
        <w:t>Alibaba.com. 2020</w:t>
      </w:r>
      <w:r w:rsidR="00CB2060" w:rsidRPr="002C1824">
        <w:rPr>
          <w:rFonts w:ascii="Arial" w:hAnsi="Arial" w:cs="Arial"/>
        </w:rPr>
        <w:t xml:space="preserve">. Nitrogen Pupuk Amonium Sulfat Granular N 21. </w:t>
      </w:r>
      <w:hyperlink r:id="rId8" w:history="1">
        <w:r w:rsidR="00CB2060" w:rsidRPr="002C1824">
          <w:rPr>
            <w:rStyle w:val="Hyperlink"/>
            <w:rFonts w:ascii="Arial" w:hAnsi="Arial" w:cs="Arial"/>
            <w:color w:val="auto"/>
          </w:rPr>
          <w:t>https://m.indonesian.alibaba.com/amp/p-detail/60552643679.html</w:t>
        </w:r>
      </w:hyperlink>
      <w:r w:rsidR="00CB2060" w:rsidRPr="002C1824">
        <w:rPr>
          <w:rFonts w:ascii="Arial" w:hAnsi="Arial" w:cs="Arial"/>
        </w:rPr>
        <w:t>. Diakses pada 20 Februari 2020</w:t>
      </w:r>
    </w:p>
    <w:p w14:paraId="223BED22" w14:textId="60CFB5A7" w:rsidR="00933413" w:rsidRPr="002C1824" w:rsidRDefault="00CB2060" w:rsidP="00933413">
      <w:pPr>
        <w:spacing w:before="200" w:after="0" w:line="240" w:lineRule="auto"/>
        <w:ind w:left="567" w:hanging="567"/>
        <w:jc w:val="both"/>
        <w:rPr>
          <w:rFonts w:ascii="Arial" w:hAnsi="Arial" w:cs="Arial"/>
        </w:rPr>
      </w:pPr>
      <w:r w:rsidRPr="002C1824">
        <w:rPr>
          <w:rFonts w:ascii="Arial" w:hAnsi="Arial" w:cs="Arial"/>
        </w:rPr>
        <w:t xml:space="preserve">Alibaba.com. 2020. NPK 15-15-15 Hitam Senyawa Pupuk untuk Tanaman. </w:t>
      </w:r>
      <w:hyperlink r:id="rId9" w:history="1">
        <w:r w:rsidR="00933413" w:rsidRPr="002C1824">
          <w:rPr>
            <w:rStyle w:val="Hyperlink"/>
            <w:rFonts w:ascii="Arial" w:hAnsi="Arial" w:cs="Arial"/>
            <w:color w:val="auto"/>
          </w:rPr>
          <w:t>https://m.indonesian.alibaba.com/amp/p-detail/62297424137.html</w:t>
        </w:r>
      </w:hyperlink>
      <w:r w:rsidRPr="002C1824">
        <w:rPr>
          <w:rFonts w:ascii="Arial" w:hAnsi="Arial" w:cs="Arial"/>
        </w:rPr>
        <w:t>. Diakses pada 20 Februari 2020</w:t>
      </w:r>
    </w:p>
    <w:p w14:paraId="297307B8" w14:textId="58AFE95B" w:rsidR="00313C4E" w:rsidRPr="002C1824" w:rsidRDefault="00313C4E" w:rsidP="006B699C">
      <w:pPr>
        <w:spacing w:before="200" w:after="0" w:line="240" w:lineRule="auto"/>
        <w:ind w:left="567" w:hanging="567"/>
        <w:jc w:val="both"/>
        <w:rPr>
          <w:rFonts w:ascii="Arial" w:hAnsi="Arial" w:cs="Arial"/>
        </w:rPr>
      </w:pPr>
      <w:r w:rsidRPr="002C1824">
        <w:rPr>
          <w:rFonts w:ascii="Arial" w:hAnsi="Arial" w:cs="Arial"/>
        </w:rPr>
        <w:t>Amzeri, A</w:t>
      </w:r>
      <w:r w:rsidR="00AE1078" w:rsidRPr="002C1824">
        <w:rPr>
          <w:rFonts w:ascii="Arial" w:hAnsi="Arial" w:cs="Arial"/>
        </w:rPr>
        <w:t>chmad</w:t>
      </w:r>
      <w:r w:rsidRPr="002C1824">
        <w:rPr>
          <w:rFonts w:ascii="Arial" w:hAnsi="Arial" w:cs="Arial"/>
        </w:rPr>
        <w:t xml:space="preserve">. 2017. Uji Daya Hasil 10 Hibrida Harapan Jagung Madura Berdaya Hasil Tinggi dan Berumur Genjah. </w:t>
      </w:r>
      <w:r w:rsidRPr="002C1824">
        <w:rPr>
          <w:rFonts w:ascii="Arial" w:hAnsi="Arial" w:cs="Arial"/>
          <w:i/>
          <w:iCs/>
        </w:rPr>
        <w:t>Agrovigor</w:t>
      </w:r>
      <w:r w:rsidRPr="002C1824">
        <w:rPr>
          <w:rFonts w:ascii="Arial" w:hAnsi="Arial" w:cs="Arial"/>
        </w:rPr>
        <w:t xml:space="preserve"> 10</w:t>
      </w:r>
      <w:r w:rsidR="000605EA" w:rsidRPr="002C1824">
        <w:rPr>
          <w:rFonts w:ascii="Arial" w:hAnsi="Arial" w:cs="Arial"/>
        </w:rPr>
        <w:t>(</w:t>
      </w:r>
      <w:r w:rsidRPr="002C1824">
        <w:rPr>
          <w:rFonts w:ascii="Arial" w:hAnsi="Arial" w:cs="Arial"/>
        </w:rPr>
        <w:t>1</w:t>
      </w:r>
      <w:r w:rsidR="000605EA" w:rsidRPr="002C1824">
        <w:rPr>
          <w:rFonts w:ascii="Arial" w:hAnsi="Arial" w:cs="Arial"/>
        </w:rPr>
        <w:t>)</w:t>
      </w:r>
      <w:r w:rsidRPr="002C1824">
        <w:rPr>
          <w:rFonts w:ascii="Arial" w:hAnsi="Arial" w:cs="Arial"/>
        </w:rPr>
        <w:t>:73-79</w:t>
      </w:r>
    </w:p>
    <w:p w14:paraId="3CFBF92F" w14:textId="2B28AD4C"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Amzeri, A</w:t>
      </w:r>
      <w:r w:rsidR="00AE1078" w:rsidRPr="002C1824">
        <w:rPr>
          <w:rFonts w:ascii="Arial" w:hAnsi="Arial" w:cs="Arial"/>
        </w:rPr>
        <w:t>chmad</w:t>
      </w:r>
      <w:r w:rsidRPr="002C1824">
        <w:rPr>
          <w:rFonts w:ascii="Arial" w:hAnsi="Arial" w:cs="Arial"/>
        </w:rPr>
        <w:t xml:space="preserve">. 2018. Tinjauan Perkembangan Jagung di Madura dan Alternatif Pengolahan menjadi Biomaterial. </w:t>
      </w:r>
      <w:r w:rsidRPr="002C1824">
        <w:rPr>
          <w:rFonts w:ascii="Arial" w:hAnsi="Arial" w:cs="Arial"/>
          <w:i/>
          <w:iCs/>
        </w:rPr>
        <w:t xml:space="preserve">Jurnal Ilmiah Rekayasa </w:t>
      </w:r>
      <w:r w:rsidRPr="002C1824">
        <w:rPr>
          <w:rFonts w:ascii="Arial" w:hAnsi="Arial" w:cs="Arial"/>
        </w:rPr>
        <w:t>11</w:t>
      </w:r>
      <w:r w:rsidR="000605EA" w:rsidRPr="002C1824">
        <w:rPr>
          <w:rFonts w:ascii="Arial" w:hAnsi="Arial" w:cs="Arial"/>
        </w:rPr>
        <w:t>(</w:t>
      </w:r>
      <w:r w:rsidRPr="002C1824">
        <w:rPr>
          <w:rFonts w:ascii="Arial" w:hAnsi="Arial" w:cs="Arial"/>
        </w:rPr>
        <w:t>1</w:t>
      </w:r>
      <w:r w:rsidR="000605EA" w:rsidRPr="002C1824">
        <w:rPr>
          <w:rFonts w:ascii="Arial" w:hAnsi="Arial" w:cs="Arial"/>
        </w:rPr>
        <w:t>)</w:t>
      </w:r>
      <w:r w:rsidRPr="002C1824">
        <w:rPr>
          <w:rFonts w:ascii="Arial" w:hAnsi="Arial" w:cs="Arial"/>
        </w:rPr>
        <w:t>: 74-86</w:t>
      </w:r>
    </w:p>
    <w:p w14:paraId="3B417312" w14:textId="4E3A65A4" w:rsidR="00FC0E2A" w:rsidRPr="002C1824" w:rsidRDefault="00FC0E2A" w:rsidP="00FC0E2A">
      <w:pPr>
        <w:spacing w:before="200" w:after="0" w:line="240" w:lineRule="auto"/>
        <w:ind w:left="567" w:hanging="567"/>
        <w:jc w:val="both"/>
        <w:rPr>
          <w:rFonts w:ascii="Arial" w:hAnsi="Arial" w:cs="Arial"/>
        </w:rPr>
      </w:pPr>
      <w:r w:rsidRPr="002C1824">
        <w:rPr>
          <w:rFonts w:ascii="Arial" w:hAnsi="Arial" w:cs="Arial"/>
        </w:rPr>
        <w:t xml:space="preserve">Badan Pusat Statistik. 2020. Tabel Ekspor Menurut Bulan Tahun 2019. </w:t>
      </w:r>
      <w:hyperlink r:id="rId10" w:history="1">
        <w:r w:rsidRPr="002C1824">
          <w:rPr>
            <w:rStyle w:val="Hyperlink"/>
            <w:rFonts w:ascii="Arial" w:hAnsi="Arial" w:cs="Arial"/>
            <w:color w:val="auto"/>
          </w:rPr>
          <w:t>https://www.bps.go.id/all_newtemplate.php</w:t>
        </w:r>
      </w:hyperlink>
      <w:r w:rsidRPr="002C1824">
        <w:rPr>
          <w:rFonts w:ascii="Arial" w:hAnsi="Arial" w:cs="Arial"/>
        </w:rPr>
        <w:t>. Diakses pada 20 Februari 2020</w:t>
      </w:r>
    </w:p>
    <w:p w14:paraId="315A2610" w14:textId="783671C4" w:rsidR="00FC0E2A" w:rsidRPr="002C1824" w:rsidRDefault="00FC0E2A" w:rsidP="00FC0E2A">
      <w:pPr>
        <w:spacing w:before="200" w:after="0" w:line="240" w:lineRule="auto"/>
        <w:ind w:left="567" w:hanging="567"/>
        <w:jc w:val="both"/>
        <w:rPr>
          <w:rFonts w:ascii="Arial" w:hAnsi="Arial" w:cs="Arial"/>
        </w:rPr>
      </w:pPr>
      <w:r w:rsidRPr="002C1824">
        <w:rPr>
          <w:rFonts w:ascii="Arial" w:hAnsi="Arial" w:cs="Arial"/>
        </w:rPr>
        <w:t xml:space="preserve">Badan Pusat Statistik. 2020. Tabel Impor Menurut Bulan Tahun 2019. </w:t>
      </w:r>
      <w:hyperlink r:id="rId11" w:history="1">
        <w:r w:rsidRPr="002C1824">
          <w:rPr>
            <w:rStyle w:val="Hyperlink"/>
            <w:rFonts w:ascii="Arial" w:hAnsi="Arial" w:cs="Arial"/>
            <w:color w:val="auto"/>
          </w:rPr>
          <w:t>https://www.bps.go.id/all_newtemplate.php</w:t>
        </w:r>
      </w:hyperlink>
      <w:r w:rsidRPr="002C1824">
        <w:rPr>
          <w:rFonts w:ascii="Arial" w:hAnsi="Arial" w:cs="Arial"/>
        </w:rPr>
        <w:t>. Diakses pada 20 Februari 2020</w:t>
      </w:r>
    </w:p>
    <w:p w14:paraId="5BB7563A" w14:textId="744A25BA" w:rsidR="00FC0E2A" w:rsidRPr="002C1824" w:rsidRDefault="00FC0E2A" w:rsidP="00FC0E2A">
      <w:pPr>
        <w:spacing w:before="200" w:after="0" w:line="240" w:lineRule="auto"/>
        <w:ind w:left="567" w:hanging="567"/>
        <w:jc w:val="both"/>
        <w:rPr>
          <w:rFonts w:ascii="Arial" w:hAnsi="Arial" w:cs="Arial"/>
        </w:rPr>
      </w:pPr>
      <w:r w:rsidRPr="002C1824">
        <w:rPr>
          <w:rFonts w:ascii="Arial" w:hAnsi="Arial" w:cs="Arial"/>
        </w:rPr>
        <w:t xml:space="preserve">Badan Pusat Statistik. 2020. </w:t>
      </w:r>
      <w:r w:rsidR="00933413" w:rsidRPr="002C1824">
        <w:rPr>
          <w:rFonts w:ascii="Arial" w:hAnsi="Arial" w:cs="Arial"/>
        </w:rPr>
        <w:t xml:space="preserve">Realisasi Pendapatan Negara (Milyar Rupiah) 2007-2020. </w:t>
      </w:r>
      <w:hyperlink r:id="rId12" w:history="1">
        <w:r w:rsidR="00933413" w:rsidRPr="002C1824">
          <w:rPr>
            <w:rStyle w:val="Hyperlink"/>
            <w:rFonts w:ascii="Arial" w:hAnsi="Arial" w:cs="Arial"/>
            <w:color w:val="auto"/>
          </w:rPr>
          <w:t>https://www.bps.go.id/statictable/2009/02/24/1286/realisasi-pendapatan-negara-milyar-rupiah-2007-2020.html</w:t>
        </w:r>
      </w:hyperlink>
      <w:r w:rsidR="00933413" w:rsidRPr="002C1824">
        <w:rPr>
          <w:rFonts w:ascii="Arial" w:hAnsi="Arial" w:cs="Arial"/>
        </w:rPr>
        <w:t>. Diakses pada Februari 2020</w:t>
      </w:r>
    </w:p>
    <w:p w14:paraId="528D1673" w14:textId="5DD7857F" w:rsidR="00C7045B" w:rsidRDefault="00C7045B" w:rsidP="00FC0E2A">
      <w:pPr>
        <w:spacing w:before="200" w:after="0" w:line="240" w:lineRule="auto"/>
        <w:ind w:left="567" w:hanging="567"/>
        <w:jc w:val="both"/>
        <w:rPr>
          <w:rFonts w:ascii="Arial" w:hAnsi="Arial" w:cs="Arial"/>
        </w:rPr>
      </w:pPr>
      <w:r w:rsidRPr="002C1824">
        <w:rPr>
          <w:rFonts w:ascii="Arial" w:hAnsi="Arial" w:cs="Arial"/>
        </w:rPr>
        <w:t>Bank Indonesia. 2020. Kurs Transaksi</w:t>
      </w:r>
      <w:r w:rsidR="00FC0E2A" w:rsidRPr="002C1824">
        <w:rPr>
          <w:rFonts w:ascii="Arial" w:hAnsi="Arial" w:cs="Arial"/>
        </w:rPr>
        <w:t xml:space="preserve"> Bank Indonesia. </w:t>
      </w:r>
      <w:hyperlink r:id="rId13" w:history="1">
        <w:r w:rsidR="00FC0E2A" w:rsidRPr="002C1824">
          <w:rPr>
            <w:rStyle w:val="Hyperlink"/>
            <w:rFonts w:ascii="Arial" w:hAnsi="Arial" w:cs="Arial"/>
            <w:color w:val="auto"/>
          </w:rPr>
          <w:t>https://www.bi.go.id/id/moneter/informasi-kurs/transaksi-bi/Default.aspx</w:t>
        </w:r>
      </w:hyperlink>
      <w:r w:rsidR="00FC0E2A" w:rsidRPr="002C1824">
        <w:rPr>
          <w:rFonts w:ascii="Arial" w:hAnsi="Arial" w:cs="Arial"/>
        </w:rPr>
        <w:t>. Diakses pada 20 Februari 2020</w:t>
      </w:r>
    </w:p>
    <w:p w14:paraId="30294E40" w14:textId="3FBF7C9D" w:rsidR="00B92BAD" w:rsidRPr="00E939D3" w:rsidRDefault="00B92BAD" w:rsidP="00FC0E2A">
      <w:pPr>
        <w:spacing w:before="200" w:after="0" w:line="240" w:lineRule="auto"/>
        <w:ind w:left="567" w:hanging="567"/>
        <w:jc w:val="both"/>
        <w:rPr>
          <w:rFonts w:ascii="Arial" w:hAnsi="Arial" w:cs="Arial"/>
        </w:rPr>
      </w:pPr>
      <w:r>
        <w:rPr>
          <w:rFonts w:ascii="Arial" w:hAnsi="Arial" w:cs="Arial"/>
        </w:rPr>
        <w:t xml:space="preserve">Darmayanti, Ni Wayan Surya. </w:t>
      </w:r>
      <w:r w:rsidR="00E939D3">
        <w:rPr>
          <w:rFonts w:ascii="Arial" w:hAnsi="Arial" w:cs="Arial"/>
        </w:rPr>
        <w:t xml:space="preserve">2018. Analisis Daya Saing dan Dampak Kebijakan Pemerintah terhadap Komoditas Jagung di Wilayah Sentra Produksi di Indonesia (Analisis Daya Saing dengan Pendekatan Policy Analysis Matrix). </w:t>
      </w:r>
      <w:r w:rsidR="00E939D3">
        <w:rPr>
          <w:rFonts w:ascii="Arial" w:hAnsi="Arial" w:cs="Arial"/>
          <w:i/>
          <w:iCs/>
        </w:rPr>
        <w:t>Tesis</w:t>
      </w:r>
      <w:r w:rsidR="00E939D3">
        <w:rPr>
          <w:rFonts w:ascii="Arial" w:hAnsi="Arial" w:cs="Arial"/>
        </w:rPr>
        <w:t>. Program Pascasarjana Institut Pertanian Bogor. Bogor</w:t>
      </w:r>
    </w:p>
    <w:p w14:paraId="7BCD0E12" w14:textId="69A59806" w:rsidR="00313C4E" w:rsidRPr="002C1824" w:rsidRDefault="00313C4E" w:rsidP="00C7045B">
      <w:pPr>
        <w:spacing w:before="200" w:after="0" w:line="240" w:lineRule="auto"/>
        <w:ind w:left="567" w:hanging="567"/>
        <w:jc w:val="both"/>
        <w:rPr>
          <w:rFonts w:ascii="Arial" w:hAnsi="Arial" w:cs="Arial"/>
        </w:rPr>
      </w:pPr>
      <w:r w:rsidRPr="002C1824">
        <w:rPr>
          <w:rFonts w:ascii="Arial" w:hAnsi="Arial" w:cs="Arial"/>
        </w:rPr>
        <w:t xml:space="preserve">Dermoredjo, S.K. 2014. Analisis Kebijakan Pengembangan Padi, Jagung, dan Kedelai di Indonesia dalam Menghadapi Perdagangan Bebas Asean. </w:t>
      </w:r>
      <w:r w:rsidRPr="002C1824">
        <w:rPr>
          <w:rFonts w:ascii="Arial" w:hAnsi="Arial" w:cs="Arial"/>
          <w:i/>
          <w:iCs/>
        </w:rPr>
        <w:t>Analisis Kebijakan Pertanian</w:t>
      </w:r>
      <w:r w:rsidRPr="002C1824">
        <w:rPr>
          <w:rFonts w:ascii="Arial" w:hAnsi="Arial" w:cs="Arial"/>
        </w:rPr>
        <w:t xml:space="preserve"> 12</w:t>
      </w:r>
      <w:r w:rsidR="000605EA" w:rsidRPr="002C1824">
        <w:rPr>
          <w:rFonts w:ascii="Arial" w:hAnsi="Arial" w:cs="Arial"/>
        </w:rPr>
        <w:t>(</w:t>
      </w:r>
      <w:r w:rsidRPr="002C1824">
        <w:rPr>
          <w:rFonts w:ascii="Arial" w:hAnsi="Arial" w:cs="Arial"/>
        </w:rPr>
        <w:t>1</w:t>
      </w:r>
      <w:r w:rsidR="000605EA" w:rsidRPr="002C1824">
        <w:rPr>
          <w:rFonts w:ascii="Arial" w:hAnsi="Arial" w:cs="Arial"/>
        </w:rPr>
        <w:t>)</w:t>
      </w:r>
      <w:r w:rsidRPr="002C1824">
        <w:rPr>
          <w:rFonts w:ascii="Arial" w:hAnsi="Arial" w:cs="Arial"/>
        </w:rPr>
        <w:t>: 51-68</w:t>
      </w:r>
    </w:p>
    <w:p w14:paraId="04A1C0F4" w14:textId="6C3EAB8F" w:rsidR="00313C4E" w:rsidRDefault="00313C4E" w:rsidP="00BD392E">
      <w:pPr>
        <w:spacing w:before="200" w:after="0" w:line="240" w:lineRule="auto"/>
        <w:ind w:left="567" w:hanging="567"/>
        <w:jc w:val="both"/>
        <w:rPr>
          <w:rFonts w:ascii="Arial" w:hAnsi="Arial" w:cs="Arial"/>
          <w:lang w:eastAsia="x-none"/>
        </w:rPr>
      </w:pPr>
      <w:r w:rsidRPr="002C1824">
        <w:rPr>
          <w:rFonts w:ascii="Arial" w:hAnsi="Arial" w:cs="Arial"/>
          <w:lang w:eastAsia="x-none"/>
        </w:rPr>
        <w:t xml:space="preserve">Fadli, R.P., dan Harianto. 2017. Analisis Daya Saing Agribisnis Rumput Laut di Kabupaten Lombok Timur. </w:t>
      </w:r>
      <w:r w:rsidRPr="002C1824">
        <w:rPr>
          <w:rFonts w:ascii="Arial" w:hAnsi="Arial" w:cs="Arial"/>
          <w:i/>
          <w:iCs/>
          <w:lang w:eastAsia="x-none"/>
        </w:rPr>
        <w:t>Jurnal Agribisnis Indonesia</w:t>
      </w:r>
      <w:r w:rsidRPr="002C1824">
        <w:rPr>
          <w:rFonts w:ascii="Arial" w:hAnsi="Arial" w:cs="Arial"/>
          <w:lang w:eastAsia="x-none"/>
        </w:rPr>
        <w:t xml:space="preserve"> 5</w:t>
      </w:r>
      <w:r w:rsidR="000605EA" w:rsidRPr="002C1824">
        <w:rPr>
          <w:rFonts w:ascii="Arial" w:hAnsi="Arial" w:cs="Arial"/>
          <w:lang w:eastAsia="x-none"/>
        </w:rPr>
        <w:t>(</w:t>
      </w:r>
      <w:r w:rsidRPr="002C1824">
        <w:rPr>
          <w:rFonts w:ascii="Arial" w:hAnsi="Arial" w:cs="Arial"/>
          <w:lang w:eastAsia="x-none"/>
        </w:rPr>
        <w:t>2</w:t>
      </w:r>
      <w:r w:rsidR="000605EA" w:rsidRPr="002C1824">
        <w:rPr>
          <w:rFonts w:ascii="Arial" w:hAnsi="Arial" w:cs="Arial"/>
          <w:lang w:eastAsia="x-none"/>
        </w:rPr>
        <w:t>)</w:t>
      </w:r>
      <w:r w:rsidRPr="002C1824">
        <w:rPr>
          <w:rFonts w:ascii="Arial" w:hAnsi="Arial" w:cs="Arial"/>
          <w:lang w:eastAsia="x-none"/>
        </w:rPr>
        <w:t>: 89-102</w:t>
      </w:r>
    </w:p>
    <w:p w14:paraId="3B486C85" w14:textId="0DB9E596" w:rsidR="008C16AF" w:rsidRPr="008C16AF" w:rsidRDefault="008C16AF" w:rsidP="00BD392E">
      <w:pPr>
        <w:spacing w:before="200" w:after="0" w:line="240" w:lineRule="auto"/>
        <w:ind w:left="567" w:hanging="567"/>
        <w:jc w:val="both"/>
        <w:rPr>
          <w:rFonts w:ascii="Arial" w:hAnsi="Arial" w:cs="Arial"/>
          <w:lang w:eastAsia="x-none"/>
        </w:rPr>
      </w:pPr>
      <w:r>
        <w:rPr>
          <w:rFonts w:ascii="Arial" w:hAnsi="Arial" w:cs="Arial"/>
          <w:lang w:eastAsia="x-none"/>
        </w:rPr>
        <w:t xml:space="preserve">Gittinger, J.P. 1986. </w:t>
      </w:r>
      <w:r>
        <w:rPr>
          <w:rFonts w:ascii="Arial" w:hAnsi="Arial" w:cs="Arial"/>
          <w:i/>
          <w:iCs/>
          <w:lang w:eastAsia="x-none"/>
        </w:rPr>
        <w:t>Analisa Ekonomi Proyek-proyek Pertanian</w:t>
      </w:r>
      <w:r>
        <w:rPr>
          <w:rFonts w:ascii="Arial" w:hAnsi="Arial" w:cs="Arial"/>
          <w:lang w:eastAsia="x-none"/>
        </w:rPr>
        <w:t>. UI-Press. Jakarta</w:t>
      </w:r>
    </w:p>
    <w:p w14:paraId="460A6C1D" w14:textId="049B13DA"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lang w:eastAsia="x-none"/>
        </w:rPr>
        <w:t xml:space="preserve">Irfanda, A., dan Yuliawati. 2019. Analisis Daya Saing Kopi di Desa Tleter Kecamatan Kaloran Kabupaten Temanggung. </w:t>
      </w:r>
      <w:r w:rsidRPr="002C1824">
        <w:rPr>
          <w:rFonts w:ascii="Arial" w:hAnsi="Arial" w:cs="Arial"/>
          <w:i/>
          <w:iCs/>
          <w:lang w:eastAsia="x-none"/>
        </w:rPr>
        <w:t>SOCA (Jurnal Sosial Ekonomi Pertanian)</w:t>
      </w:r>
      <w:r w:rsidRPr="002C1824">
        <w:rPr>
          <w:rFonts w:ascii="Arial" w:hAnsi="Arial" w:cs="Arial"/>
          <w:lang w:eastAsia="x-none"/>
        </w:rPr>
        <w:t xml:space="preserve"> 13</w:t>
      </w:r>
      <w:r w:rsidR="000605EA" w:rsidRPr="002C1824">
        <w:rPr>
          <w:rFonts w:ascii="Arial" w:hAnsi="Arial" w:cs="Arial"/>
          <w:lang w:eastAsia="x-none"/>
        </w:rPr>
        <w:t>(</w:t>
      </w:r>
      <w:r w:rsidRPr="002C1824">
        <w:rPr>
          <w:rFonts w:ascii="Arial" w:hAnsi="Arial" w:cs="Arial"/>
          <w:lang w:eastAsia="x-none"/>
        </w:rPr>
        <w:t>2</w:t>
      </w:r>
      <w:r w:rsidR="00910F22" w:rsidRPr="002C1824">
        <w:rPr>
          <w:rFonts w:ascii="Arial" w:hAnsi="Arial" w:cs="Arial"/>
          <w:lang w:eastAsia="x-none"/>
        </w:rPr>
        <w:t>)</w:t>
      </w:r>
      <w:r w:rsidRPr="002C1824">
        <w:rPr>
          <w:rFonts w:ascii="Arial" w:hAnsi="Arial" w:cs="Arial"/>
          <w:lang w:eastAsia="x-none"/>
        </w:rPr>
        <w:t>: 264-278</w:t>
      </w:r>
    </w:p>
    <w:p w14:paraId="18E275A5" w14:textId="0AD570F7"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lang w:eastAsia="x-none"/>
        </w:rPr>
        <w:t xml:space="preserve">Jamil, A.J. 2019. Daya Saing Ekspor Kopi Indonesia di Pasar Global. </w:t>
      </w:r>
      <w:r w:rsidRPr="002C1824">
        <w:rPr>
          <w:rFonts w:ascii="Arial" w:hAnsi="Arial" w:cs="Arial"/>
          <w:i/>
          <w:iCs/>
          <w:lang w:eastAsia="x-none"/>
        </w:rPr>
        <w:t>Agriekonomika</w:t>
      </w:r>
      <w:r w:rsidRPr="002C1824">
        <w:rPr>
          <w:rFonts w:ascii="Arial" w:hAnsi="Arial" w:cs="Arial"/>
          <w:lang w:eastAsia="x-none"/>
        </w:rPr>
        <w:t xml:space="preserve"> 8</w:t>
      </w:r>
      <w:r w:rsidR="00910F22" w:rsidRPr="002C1824">
        <w:rPr>
          <w:rFonts w:ascii="Arial" w:hAnsi="Arial" w:cs="Arial"/>
          <w:lang w:eastAsia="x-none"/>
        </w:rPr>
        <w:t>(1)</w:t>
      </w:r>
      <w:r w:rsidRPr="002C1824">
        <w:rPr>
          <w:rFonts w:ascii="Arial" w:hAnsi="Arial" w:cs="Arial"/>
          <w:lang w:eastAsia="x-none"/>
        </w:rPr>
        <w:t>: 26-35</w:t>
      </w:r>
    </w:p>
    <w:p w14:paraId="42C7FE01" w14:textId="07FFBA95" w:rsidR="00313C4E" w:rsidRDefault="00313C4E" w:rsidP="00BD392E">
      <w:pPr>
        <w:spacing w:before="200" w:after="0" w:line="240" w:lineRule="auto"/>
        <w:ind w:left="567" w:hanging="567"/>
        <w:jc w:val="both"/>
        <w:rPr>
          <w:rFonts w:ascii="Arial" w:hAnsi="Arial" w:cs="Arial"/>
          <w:lang w:eastAsia="x-none"/>
        </w:rPr>
      </w:pPr>
      <w:r w:rsidRPr="002C1824">
        <w:rPr>
          <w:rFonts w:ascii="Arial" w:hAnsi="Arial" w:cs="Arial"/>
          <w:lang w:eastAsia="x-none"/>
        </w:rPr>
        <w:t xml:space="preserve">Jawari, A.M., dan Radian. 2017. Analisis Daya Saing Usahatani Kelapa Sawit Rakyat di Kecamatan Subah Kabupaten Sambas. </w:t>
      </w:r>
      <w:r w:rsidRPr="002C1824">
        <w:rPr>
          <w:rFonts w:ascii="Arial" w:hAnsi="Arial" w:cs="Arial"/>
          <w:i/>
          <w:iCs/>
          <w:lang w:eastAsia="x-none"/>
        </w:rPr>
        <w:t xml:space="preserve">Jurnal Social economic of Agriculture </w:t>
      </w:r>
      <w:r w:rsidRPr="002C1824">
        <w:rPr>
          <w:rFonts w:ascii="Arial" w:hAnsi="Arial" w:cs="Arial"/>
          <w:lang w:eastAsia="x-none"/>
        </w:rPr>
        <w:t>6</w:t>
      </w:r>
      <w:r w:rsidR="00910F22" w:rsidRPr="002C1824">
        <w:rPr>
          <w:rFonts w:ascii="Arial" w:hAnsi="Arial" w:cs="Arial"/>
          <w:lang w:eastAsia="x-none"/>
        </w:rPr>
        <w:t>(</w:t>
      </w:r>
      <w:r w:rsidRPr="002C1824">
        <w:rPr>
          <w:rFonts w:ascii="Arial" w:hAnsi="Arial" w:cs="Arial"/>
          <w:lang w:eastAsia="x-none"/>
        </w:rPr>
        <w:t>1</w:t>
      </w:r>
      <w:r w:rsidR="00910F22" w:rsidRPr="002C1824">
        <w:rPr>
          <w:rFonts w:ascii="Arial" w:hAnsi="Arial" w:cs="Arial"/>
          <w:lang w:eastAsia="x-none"/>
        </w:rPr>
        <w:t>)</w:t>
      </w:r>
      <w:r w:rsidRPr="002C1824">
        <w:rPr>
          <w:rFonts w:ascii="Arial" w:hAnsi="Arial" w:cs="Arial"/>
          <w:lang w:eastAsia="x-none"/>
        </w:rPr>
        <w:t>: 85-100</w:t>
      </w:r>
    </w:p>
    <w:p w14:paraId="78A5AC09" w14:textId="7AFA6EFE" w:rsidR="005C25CB" w:rsidRPr="002C1824" w:rsidRDefault="005C25CB" w:rsidP="00BD392E">
      <w:pPr>
        <w:spacing w:before="200" w:after="0" w:line="240" w:lineRule="auto"/>
        <w:ind w:left="567" w:hanging="567"/>
        <w:jc w:val="both"/>
        <w:rPr>
          <w:rFonts w:ascii="Arial" w:hAnsi="Arial" w:cs="Arial"/>
        </w:rPr>
      </w:pPr>
      <w:r>
        <w:rPr>
          <w:rFonts w:ascii="Arial" w:hAnsi="Arial" w:cs="Arial"/>
        </w:rPr>
        <w:t xml:space="preserve">Junaedi. 2016. </w:t>
      </w:r>
      <w:r w:rsidRPr="005C25CB">
        <w:rPr>
          <w:rFonts w:ascii="Arial" w:hAnsi="Arial" w:cs="Arial"/>
          <w:i/>
          <w:iCs/>
        </w:rPr>
        <w:t>Pengembangan Kapas Rakyat di Sulawesi Selatan</w:t>
      </w:r>
      <w:r>
        <w:rPr>
          <w:rFonts w:ascii="Arial" w:hAnsi="Arial" w:cs="Arial"/>
        </w:rPr>
        <w:t>. Mujahid Press. Bandung</w:t>
      </w:r>
    </w:p>
    <w:p w14:paraId="0D6835A6" w14:textId="69483349"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Kamaluddin, A. 2016. Build The Competitiveness of Potential Agricultural Commodities in South Sulawesi, Indonesia. </w:t>
      </w:r>
      <w:r w:rsidRPr="002C1824">
        <w:rPr>
          <w:rFonts w:ascii="Arial" w:hAnsi="Arial" w:cs="Arial"/>
          <w:i/>
          <w:iCs/>
        </w:rPr>
        <w:t>International Journal of Emerging Trends in Sciemce and Technology</w:t>
      </w:r>
      <w:r w:rsidRPr="002C1824">
        <w:rPr>
          <w:rFonts w:ascii="Arial" w:hAnsi="Arial" w:cs="Arial"/>
        </w:rPr>
        <w:t xml:space="preserve"> 3</w:t>
      </w:r>
      <w:r w:rsidR="00910F22" w:rsidRPr="002C1824">
        <w:rPr>
          <w:rFonts w:ascii="Arial" w:hAnsi="Arial" w:cs="Arial"/>
        </w:rPr>
        <w:t>(</w:t>
      </w:r>
      <w:r w:rsidRPr="002C1824">
        <w:rPr>
          <w:rFonts w:ascii="Arial" w:hAnsi="Arial" w:cs="Arial"/>
        </w:rPr>
        <w:t>12</w:t>
      </w:r>
      <w:r w:rsidR="00910F22" w:rsidRPr="002C1824">
        <w:rPr>
          <w:rFonts w:ascii="Arial" w:hAnsi="Arial" w:cs="Arial"/>
        </w:rPr>
        <w:t>)</w:t>
      </w:r>
      <w:r w:rsidRPr="002C1824">
        <w:rPr>
          <w:rFonts w:ascii="Arial" w:hAnsi="Arial" w:cs="Arial"/>
        </w:rPr>
        <w:t>: 4890-4901</w:t>
      </w:r>
    </w:p>
    <w:p w14:paraId="11E45EEC" w14:textId="70EB9B22" w:rsidR="00AE1078" w:rsidRPr="002C1824" w:rsidRDefault="00AE1078" w:rsidP="00BD392E">
      <w:pPr>
        <w:spacing w:before="200" w:after="0" w:line="240" w:lineRule="auto"/>
        <w:ind w:left="567" w:hanging="567"/>
        <w:jc w:val="both"/>
        <w:rPr>
          <w:rFonts w:ascii="Arial" w:hAnsi="Arial" w:cs="Arial"/>
        </w:rPr>
      </w:pPr>
      <w:r w:rsidRPr="002C1824">
        <w:rPr>
          <w:rFonts w:ascii="Arial" w:hAnsi="Arial" w:cs="Arial"/>
        </w:rPr>
        <w:t xml:space="preserve">Kanaka, S. 2013. The Policy Analysis Matrix of Rice Cultivation in India. </w:t>
      </w:r>
      <w:r w:rsidRPr="002C1824">
        <w:rPr>
          <w:rFonts w:ascii="Arial" w:hAnsi="Arial" w:cs="Arial"/>
          <w:i/>
          <w:iCs/>
        </w:rPr>
        <w:t>European Journal of Physical and agricultural Science</w:t>
      </w:r>
      <w:r w:rsidRPr="002C1824">
        <w:rPr>
          <w:rFonts w:ascii="Arial" w:hAnsi="Arial" w:cs="Arial"/>
        </w:rPr>
        <w:t xml:space="preserve"> 1(1): 8-19</w:t>
      </w:r>
    </w:p>
    <w:p w14:paraId="5F0F8B93" w14:textId="77777777" w:rsidR="00AE1078" w:rsidRPr="002C1824" w:rsidRDefault="00AE1078" w:rsidP="00AE1078">
      <w:pPr>
        <w:spacing w:before="200" w:after="0" w:line="240" w:lineRule="auto"/>
        <w:ind w:left="567" w:hanging="567"/>
        <w:jc w:val="both"/>
        <w:rPr>
          <w:rFonts w:ascii="Arial" w:hAnsi="Arial" w:cs="Arial"/>
        </w:rPr>
      </w:pPr>
      <w:r w:rsidRPr="002C1824">
        <w:rPr>
          <w:rFonts w:ascii="Arial" w:hAnsi="Arial" w:cs="Arial"/>
        </w:rPr>
        <w:t xml:space="preserve">Kementerian Pertanian. 2019. Data Keluaran Berdasarkan Indikator Nasional. </w:t>
      </w:r>
      <w:hyperlink r:id="rId14" w:history="1">
        <w:r w:rsidRPr="002C1824">
          <w:rPr>
            <w:rStyle w:val="Hyperlink"/>
            <w:rFonts w:ascii="Arial" w:hAnsi="Arial" w:cs="Arial"/>
            <w:color w:val="auto"/>
          </w:rPr>
          <w:t>http://pertanian.go.id/</w:t>
        </w:r>
      </w:hyperlink>
      <w:r w:rsidRPr="002C1824">
        <w:rPr>
          <w:rFonts w:ascii="Arial" w:hAnsi="Arial" w:cs="Arial"/>
        </w:rPr>
        <w:t>. Diakses pada tanggal 17 Oktober 2019</w:t>
      </w:r>
    </w:p>
    <w:p w14:paraId="726A675B" w14:textId="77777777" w:rsidR="00AE1078" w:rsidRPr="002C1824" w:rsidRDefault="00AE1078" w:rsidP="00AE1078">
      <w:pPr>
        <w:spacing w:before="200" w:after="0" w:line="240" w:lineRule="auto"/>
        <w:ind w:left="567" w:hanging="567"/>
        <w:jc w:val="both"/>
        <w:rPr>
          <w:rFonts w:ascii="Arial" w:hAnsi="Arial" w:cs="Arial"/>
        </w:rPr>
      </w:pPr>
      <w:r w:rsidRPr="002C1824">
        <w:rPr>
          <w:rFonts w:ascii="Arial" w:hAnsi="Arial" w:cs="Arial"/>
        </w:rPr>
        <w:t xml:space="preserve">Kementerian Pertanian. 2019. Data Keluaran Berdasarkan Indikator Provinsi. </w:t>
      </w:r>
      <w:hyperlink r:id="rId15" w:history="1">
        <w:r w:rsidRPr="002C1824">
          <w:rPr>
            <w:rStyle w:val="Hyperlink"/>
            <w:rFonts w:ascii="Arial" w:hAnsi="Arial" w:cs="Arial"/>
            <w:color w:val="auto"/>
          </w:rPr>
          <w:t>http://pertanian.go.id/</w:t>
        </w:r>
      </w:hyperlink>
      <w:r w:rsidRPr="002C1824">
        <w:rPr>
          <w:rFonts w:ascii="Arial" w:hAnsi="Arial" w:cs="Arial"/>
        </w:rPr>
        <w:t>. Diakses pada tanggal 17 Oktober 2019</w:t>
      </w:r>
    </w:p>
    <w:p w14:paraId="19AB635C" w14:textId="770C0FE8" w:rsidR="00AE1078" w:rsidRPr="002C1824" w:rsidRDefault="00AE1078" w:rsidP="00AE1078">
      <w:pPr>
        <w:spacing w:before="200" w:after="0" w:line="240" w:lineRule="auto"/>
        <w:ind w:left="567" w:hanging="567"/>
        <w:jc w:val="both"/>
        <w:rPr>
          <w:rFonts w:ascii="Arial" w:hAnsi="Arial" w:cs="Arial"/>
        </w:rPr>
      </w:pPr>
      <w:r w:rsidRPr="002C1824">
        <w:rPr>
          <w:rFonts w:ascii="Arial" w:hAnsi="Arial" w:cs="Arial"/>
        </w:rPr>
        <w:t xml:space="preserve">Kementerian Pertanian. 2019. Data Keluaran Berdasarkan Indikator Kabupaten. </w:t>
      </w:r>
      <w:hyperlink r:id="rId16" w:history="1">
        <w:r w:rsidRPr="002C1824">
          <w:rPr>
            <w:rStyle w:val="Hyperlink"/>
            <w:rFonts w:ascii="Arial" w:hAnsi="Arial" w:cs="Arial"/>
            <w:color w:val="auto"/>
          </w:rPr>
          <w:t>http://pertanian.go.id/</w:t>
        </w:r>
      </w:hyperlink>
      <w:r w:rsidRPr="002C1824">
        <w:rPr>
          <w:rFonts w:ascii="Arial" w:hAnsi="Arial" w:cs="Arial"/>
        </w:rPr>
        <w:t>. Diakses pada tanggal 17 Oktober 2019</w:t>
      </w:r>
    </w:p>
    <w:p w14:paraId="3B777022" w14:textId="376A7D8F" w:rsidR="00AE1078" w:rsidRPr="002C1824" w:rsidRDefault="00AE1078" w:rsidP="00BD392E">
      <w:pPr>
        <w:spacing w:before="200" w:after="0" w:line="240" w:lineRule="auto"/>
        <w:ind w:left="567" w:hanging="567"/>
        <w:jc w:val="both"/>
        <w:rPr>
          <w:rFonts w:ascii="Arial" w:hAnsi="Arial" w:cs="Arial"/>
        </w:rPr>
      </w:pPr>
      <w:r w:rsidRPr="002C1824">
        <w:rPr>
          <w:rFonts w:ascii="Arial" w:hAnsi="Arial" w:cs="Arial"/>
        </w:rPr>
        <w:t xml:space="preserve">Kone, B., Lebailly, Berti F., Theriault V., dan Dembele M. 2015. Competiveness and Incentive Production of Cotton Sector in Mali. </w:t>
      </w:r>
      <w:r w:rsidRPr="002C1824">
        <w:rPr>
          <w:rFonts w:ascii="Arial" w:hAnsi="Arial" w:cs="Arial"/>
          <w:i/>
          <w:iCs/>
        </w:rPr>
        <w:t>Research Journal of Agriculture and Environmental Management</w:t>
      </w:r>
      <w:r w:rsidRPr="002C1824">
        <w:rPr>
          <w:rFonts w:ascii="Arial" w:hAnsi="Arial" w:cs="Arial"/>
        </w:rPr>
        <w:t xml:space="preserve"> 4(12):509-517</w:t>
      </w:r>
    </w:p>
    <w:p w14:paraId="573FC678" w14:textId="4A887B36" w:rsidR="00B63BA7" w:rsidRPr="002C1824" w:rsidRDefault="00313C4E" w:rsidP="00AE1078">
      <w:pPr>
        <w:spacing w:before="200" w:after="0" w:line="240" w:lineRule="auto"/>
        <w:ind w:left="567" w:hanging="567"/>
        <w:jc w:val="both"/>
        <w:rPr>
          <w:rFonts w:ascii="Arial" w:hAnsi="Arial" w:cs="Arial"/>
        </w:rPr>
      </w:pPr>
      <w:r w:rsidRPr="002C1824">
        <w:rPr>
          <w:rFonts w:ascii="Arial" w:hAnsi="Arial" w:cs="Arial"/>
        </w:rPr>
        <w:t xml:space="preserve">Kouakou. 2015. Analysis of rice farming competitiveness in Cote d’Ivoire: An application of Policy Analysis Matrix (PAM). </w:t>
      </w:r>
      <w:r w:rsidRPr="002C1824">
        <w:rPr>
          <w:rFonts w:ascii="Arial" w:hAnsi="Arial" w:cs="Arial"/>
          <w:i/>
          <w:iCs/>
        </w:rPr>
        <w:t>An International Journal of Agro Economist</w:t>
      </w:r>
      <w:r w:rsidRPr="002C1824">
        <w:rPr>
          <w:rFonts w:ascii="Arial" w:hAnsi="Arial" w:cs="Arial"/>
        </w:rPr>
        <w:t xml:space="preserve"> 2</w:t>
      </w:r>
      <w:r w:rsidR="00910F22" w:rsidRPr="002C1824">
        <w:rPr>
          <w:rFonts w:ascii="Arial" w:hAnsi="Arial" w:cs="Arial"/>
        </w:rPr>
        <w:t>(</w:t>
      </w:r>
      <w:r w:rsidRPr="002C1824">
        <w:rPr>
          <w:rFonts w:ascii="Arial" w:hAnsi="Arial" w:cs="Arial"/>
        </w:rPr>
        <w:t>1</w:t>
      </w:r>
      <w:r w:rsidR="00910F22" w:rsidRPr="002C1824">
        <w:rPr>
          <w:rFonts w:ascii="Arial" w:hAnsi="Arial" w:cs="Arial"/>
        </w:rPr>
        <w:t>)</w:t>
      </w:r>
      <w:r w:rsidRPr="002C1824">
        <w:rPr>
          <w:rFonts w:ascii="Arial" w:hAnsi="Arial" w:cs="Arial"/>
        </w:rPr>
        <w:t>: 11-17</w:t>
      </w:r>
    </w:p>
    <w:p w14:paraId="0409FDCF" w14:textId="42790E51"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Kurniawan, A. Y. 2011. Analisa Daya Saing Usaha Tani Jagung pada Lahan Kering di Kabupaten Tanah Laut Kalimantan Selatan. </w:t>
      </w:r>
      <w:r w:rsidRPr="002C1824">
        <w:rPr>
          <w:rFonts w:ascii="Arial" w:hAnsi="Arial" w:cs="Arial"/>
          <w:i/>
          <w:iCs/>
        </w:rPr>
        <w:t xml:space="preserve">Jurnal Agribisnis Perdesaan </w:t>
      </w:r>
      <w:r w:rsidRPr="002C1824">
        <w:rPr>
          <w:rFonts w:ascii="Arial" w:hAnsi="Arial" w:cs="Arial"/>
        </w:rPr>
        <w:t>1</w:t>
      </w:r>
      <w:r w:rsidR="00910F22" w:rsidRPr="002C1824">
        <w:rPr>
          <w:rFonts w:ascii="Arial" w:hAnsi="Arial" w:cs="Arial"/>
        </w:rPr>
        <w:t>(</w:t>
      </w:r>
      <w:r w:rsidRPr="002C1824">
        <w:rPr>
          <w:rFonts w:ascii="Arial" w:hAnsi="Arial" w:cs="Arial"/>
        </w:rPr>
        <w:t>2</w:t>
      </w:r>
      <w:r w:rsidR="00910F22" w:rsidRPr="002C1824">
        <w:rPr>
          <w:rFonts w:ascii="Arial" w:hAnsi="Arial" w:cs="Arial"/>
        </w:rPr>
        <w:t>)</w:t>
      </w:r>
      <w:r w:rsidRPr="002C1824">
        <w:rPr>
          <w:rFonts w:ascii="Arial" w:hAnsi="Arial" w:cs="Arial"/>
        </w:rPr>
        <w:t>: 83-99</w:t>
      </w:r>
    </w:p>
    <w:p w14:paraId="2B79C51C" w14:textId="77777777" w:rsidR="00AE1078" w:rsidRPr="002C1824" w:rsidRDefault="00AE1078" w:rsidP="00AE1078">
      <w:pPr>
        <w:spacing w:before="200" w:after="0" w:line="240" w:lineRule="auto"/>
        <w:ind w:left="567" w:hanging="567"/>
        <w:jc w:val="both"/>
        <w:rPr>
          <w:rFonts w:ascii="Arial" w:hAnsi="Arial" w:cs="Arial"/>
        </w:rPr>
      </w:pPr>
      <w:bookmarkStart w:id="29" w:name="_Hlk37847886"/>
      <w:r w:rsidRPr="002C1824">
        <w:rPr>
          <w:rFonts w:ascii="Arial" w:hAnsi="Arial" w:cs="Arial"/>
        </w:rPr>
        <w:t xml:space="preserve">Maharani, A.D., Rudi W., dan Triana D.W. 2016. Pengaruh Kebijakan Penerapan SPO terhadap Profitabilitas Pisang Mas Kirana di Kabupaten Lumajang. </w:t>
      </w:r>
      <w:r w:rsidRPr="002C1824">
        <w:rPr>
          <w:rFonts w:ascii="Arial" w:hAnsi="Arial" w:cs="Arial"/>
          <w:i/>
          <w:iCs/>
        </w:rPr>
        <w:t>Agroekonomika</w:t>
      </w:r>
      <w:r w:rsidRPr="002C1824">
        <w:rPr>
          <w:rFonts w:ascii="Arial" w:hAnsi="Arial" w:cs="Arial"/>
        </w:rPr>
        <w:t xml:space="preserve"> 5(2): 150-161</w:t>
      </w:r>
      <w:bookmarkEnd w:id="29"/>
    </w:p>
    <w:p w14:paraId="392715BD" w14:textId="798B87A7" w:rsidR="00AE1078" w:rsidRPr="002C1824" w:rsidRDefault="00AE1078" w:rsidP="00AE1078">
      <w:pPr>
        <w:spacing w:before="200" w:after="0" w:line="240" w:lineRule="auto"/>
        <w:ind w:left="567" w:hanging="567"/>
        <w:jc w:val="both"/>
        <w:rPr>
          <w:rFonts w:ascii="Arial" w:hAnsi="Arial" w:cs="Arial"/>
        </w:rPr>
      </w:pPr>
      <w:r w:rsidRPr="002C1824">
        <w:rPr>
          <w:rFonts w:ascii="Arial" w:hAnsi="Arial" w:cs="Arial"/>
        </w:rPr>
        <w:t xml:space="preserve">Mamza, A.O., Salman, K.K., dan Adeoye, I.B. 2014. Competitiveness of Beef Processing in Borno State of Nigeria: A Policy Analysis Matrix. </w:t>
      </w:r>
      <w:r w:rsidRPr="002C1824">
        <w:rPr>
          <w:rFonts w:ascii="Arial" w:hAnsi="Arial" w:cs="Arial"/>
          <w:i/>
          <w:iCs/>
        </w:rPr>
        <w:t>Journal of Agriculture and Sustainability</w:t>
      </w:r>
      <w:r w:rsidRPr="002C1824">
        <w:rPr>
          <w:rFonts w:ascii="Arial" w:hAnsi="Arial" w:cs="Arial"/>
        </w:rPr>
        <w:t xml:space="preserve"> 6(2): 132-147</w:t>
      </w:r>
    </w:p>
    <w:p w14:paraId="198915BA" w14:textId="6760A54E" w:rsidR="00AE1078" w:rsidRPr="002C1824" w:rsidRDefault="00313C4E" w:rsidP="00AE1078">
      <w:pPr>
        <w:spacing w:before="200" w:after="0" w:line="240" w:lineRule="auto"/>
        <w:ind w:left="567" w:hanging="567"/>
        <w:jc w:val="both"/>
        <w:rPr>
          <w:rFonts w:ascii="Arial" w:hAnsi="Arial" w:cs="Arial"/>
          <w:lang w:eastAsia="x-none"/>
        </w:rPr>
      </w:pPr>
      <w:r w:rsidRPr="002C1824">
        <w:rPr>
          <w:rFonts w:ascii="Arial" w:hAnsi="Arial" w:cs="Arial"/>
          <w:lang w:eastAsia="x-none"/>
        </w:rPr>
        <w:t xml:space="preserve">Mardianto, dan Edi F. 2017. Analisis Keunggulan Komparatif dan Kompetitif Beras Solok Organik. </w:t>
      </w:r>
      <w:r w:rsidRPr="002C1824">
        <w:rPr>
          <w:rFonts w:ascii="Arial" w:hAnsi="Arial" w:cs="Arial"/>
          <w:i/>
          <w:iCs/>
          <w:lang w:eastAsia="x-none"/>
        </w:rPr>
        <w:t xml:space="preserve">Agrifo </w:t>
      </w:r>
      <w:r w:rsidRPr="002C1824">
        <w:rPr>
          <w:rFonts w:ascii="Arial" w:hAnsi="Arial" w:cs="Arial"/>
          <w:lang w:eastAsia="x-none"/>
        </w:rPr>
        <w:t>2</w:t>
      </w:r>
      <w:r w:rsidR="00910F22" w:rsidRPr="002C1824">
        <w:rPr>
          <w:rFonts w:ascii="Arial" w:hAnsi="Arial" w:cs="Arial"/>
          <w:lang w:eastAsia="x-none"/>
        </w:rPr>
        <w:t>(</w:t>
      </w:r>
      <w:r w:rsidRPr="002C1824">
        <w:rPr>
          <w:rFonts w:ascii="Arial" w:hAnsi="Arial" w:cs="Arial"/>
          <w:lang w:eastAsia="x-none"/>
        </w:rPr>
        <w:t>2</w:t>
      </w:r>
      <w:r w:rsidR="00910F22" w:rsidRPr="002C1824">
        <w:rPr>
          <w:rFonts w:ascii="Arial" w:hAnsi="Arial" w:cs="Arial"/>
          <w:lang w:eastAsia="x-none"/>
        </w:rPr>
        <w:t>)</w:t>
      </w:r>
      <w:r w:rsidRPr="002C1824">
        <w:rPr>
          <w:rFonts w:ascii="Arial" w:hAnsi="Arial" w:cs="Arial"/>
          <w:lang w:eastAsia="x-none"/>
        </w:rPr>
        <w:t>: 9-17</w:t>
      </w:r>
    </w:p>
    <w:p w14:paraId="03BC69D0" w14:textId="61C12669"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Monke E.A., dan Pearson S.R. 1989. </w:t>
      </w:r>
      <w:r w:rsidRPr="002C1824">
        <w:rPr>
          <w:rFonts w:ascii="Arial" w:hAnsi="Arial" w:cs="Arial"/>
          <w:i/>
          <w:iCs/>
        </w:rPr>
        <w:t>The Policy Analysis Matrix for Agricultural  Development</w:t>
      </w:r>
      <w:r w:rsidRPr="002C1824">
        <w:rPr>
          <w:rFonts w:ascii="Arial" w:hAnsi="Arial" w:cs="Arial"/>
        </w:rPr>
        <w:t>. Cornell University Press</w:t>
      </w:r>
      <w:r w:rsidR="0058083C" w:rsidRPr="002C1824">
        <w:rPr>
          <w:rFonts w:ascii="Arial" w:hAnsi="Arial" w:cs="Arial"/>
        </w:rPr>
        <w:t>. New York</w:t>
      </w:r>
    </w:p>
    <w:p w14:paraId="277700C9" w14:textId="10B62127" w:rsidR="00814A13" w:rsidRDefault="00814A13" w:rsidP="00BD392E">
      <w:pPr>
        <w:spacing w:before="200" w:after="0" w:line="240" w:lineRule="auto"/>
        <w:ind w:left="567" w:hanging="567"/>
        <w:jc w:val="both"/>
        <w:rPr>
          <w:rFonts w:ascii="Arial" w:hAnsi="Arial" w:cs="Arial"/>
        </w:rPr>
      </w:pPr>
      <w:r w:rsidRPr="002C1824">
        <w:rPr>
          <w:rFonts w:ascii="Arial" w:hAnsi="Arial" w:cs="Arial"/>
        </w:rPr>
        <w:t xml:space="preserve">Nursan, Muhammad. 2015. Efisiensi dan Daya Saing Usahatani Jagung pada Lahan Kering dan Sawah di Kabupaten Sumbawa. </w:t>
      </w:r>
      <w:r w:rsidRPr="002C1824">
        <w:rPr>
          <w:rFonts w:ascii="Arial" w:hAnsi="Arial" w:cs="Arial"/>
          <w:i/>
          <w:iCs/>
        </w:rPr>
        <w:t>Disertasi</w:t>
      </w:r>
      <w:r w:rsidRPr="002C1824">
        <w:rPr>
          <w:rFonts w:ascii="Arial" w:hAnsi="Arial" w:cs="Arial"/>
        </w:rPr>
        <w:t>. Program Pascasarjana Institut Pertanian Bogor. Bogor</w:t>
      </w:r>
    </w:p>
    <w:p w14:paraId="36228E90" w14:textId="34CF05F3" w:rsidR="006A59CB" w:rsidRPr="006A59CB" w:rsidRDefault="006A59CB" w:rsidP="00BD392E">
      <w:pPr>
        <w:spacing w:before="200" w:after="0" w:line="240" w:lineRule="auto"/>
        <w:ind w:left="567" w:hanging="567"/>
        <w:jc w:val="both"/>
        <w:rPr>
          <w:rFonts w:ascii="Arial" w:hAnsi="Arial" w:cs="Arial"/>
        </w:rPr>
      </w:pPr>
      <w:r>
        <w:rPr>
          <w:rFonts w:ascii="Arial" w:hAnsi="Arial" w:cs="Arial"/>
        </w:rPr>
        <w:t xml:space="preserve">Olagunju, F.I. 2015. Comparative Advantage and Competitiveness of Cashew Crop in Nigeria: The Policy Analysis Matrix. </w:t>
      </w:r>
      <w:r>
        <w:rPr>
          <w:rFonts w:ascii="Arial" w:hAnsi="Arial" w:cs="Arial"/>
          <w:i/>
          <w:iCs/>
        </w:rPr>
        <w:t xml:space="preserve">International Journal of Agriculture and Economic Development </w:t>
      </w:r>
      <w:r>
        <w:rPr>
          <w:rFonts w:ascii="Arial" w:hAnsi="Arial" w:cs="Arial"/>
        </w:rPr>
        <w:t>3(1):</w:t>
      </w:r>
      <w:r w:rsidR="00372160">
        <w:rPr>
          <w:rFonts w:ascii="Arial" w:hAnsi="Arial" w:cs="Arial"/>
        </w:rPr>
        <w:t xml:space="preserve"> 1-14</w:t>
      </w:r>
    </w:p>
    <w:p w14:paraId="6E33F700" w14:textId="0E7E89BE"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Pearson, S., Carl G., dan Sjaiful B. 2005. </w:t>
      </w:r>
      <w:r w:rsidRPr="002C1824">
        <w:rPr>
          <w:rFonts w:ascii="Arial" w:hAnsi="Arial" w:cs="Arial"/>
          <w:i/>
          <w:iCs/>
        </w:rPr>
        <w:t>Aplikasi Policy Analysis Matrix pada Pertanian Indonesia</w:t>
      </w:r>
      <w:r w:rsidRPr="002C1824">
        <w:rPr>
          <w:rFonts w:ascii="Arial" w:hAnsi="Arial" w:cs="Arial"/>
        </w:rPr>
        <w:t>. Terjemahan. Yayasan Obor Indonesia</w:t>
      </w:r>
      <w:r w:rsidR="0058083C" w:rsidRPr="002C1824">
        <w:rPr>
          <w:rFonts w:ascii="Arial" w:hAnsi="Arial" w:cs="Arial"/>
        </w:rPr>
        <w:t>. Jakarta</w:t>
      </w:r>
    </w:p>
    <w:p w14:paraId="0B4FB274" w14:textId="5CEB884F" w:rsidR="00986C66" w:rsidRPr="002801DE" w:rsidRDefault="00986C66" w:rsidP="00BD392E">
      <w:pPr>
        <w:spacing w:before="200" w:after="0" w:line="240" w:lineRule="auto"/>
        <w:ind w:left="567" w:hanging="567"/>
        <w:jc w:val="both"/>
        <w:rPr>
          <w:rFonts w:ascii="Arial" w:hAnsi="Arial" w:cs="Arial"/>
        </w:rPr>
      </w:pPr>
      <w:r>
        <w:rPr>
          <w:rFonts w:ascii="Arial" w:hAnsi="Arial" w:cs="Arial"/>
        </w:rPr>
        <w:t>Rahman, S., Kazal M.M.H., Begum I.A., dan Alam M.J. 2016. Competitiveness</w:t>
      </w:r>
      <w:r w:rsidR="002801DE">
        <w:rPr>
          <w:rFonts w:ascii="Arial" w:hAnsi="Arial" w:cs="Arial"/>
        </w:rPr>
        <w:t xml:space="preserve"> Profitability, Input Demand and Output Supply of Maize Production in Bangladesh. </w:t>
      </w:r>
      <w:r w:rsidR="002801DE">
        <w:rPr>
          <w:rFonts w:ascii="Arial" w:hAnsi="Arial" w:cs="Arial"/>
          <w:i/>
          <w:iCs/>
        </w:rPr>
        <w:t>Journal of Agriculture</w:t>
      </w:r>
      <w:r w:rsidR="002801DE">
        <w:rPr>
          <w:rFonts w:ascii="Arial" w:hAnsi="Arial" w:cs="Arial"/>
        </w:rPr>
        <w:t xml:space="preserve"> 6(21)</w:t>
      </w:r>
    </w:p>
    <w:p w14:paraId="5A979BCE" w14:textId="6CC98DBE"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Rashid, M.A., dan M. A. Matin. 2018. The Policy Analysis Matrix of Pulse Crops Production in Bangladesh. </w:t>
      </w:r>
      <w:r w:rsidRPr="002C1824">
        <w:rPr>
          <w:rFonts w:ascii="Arial" w:hAnsi="Arial" w:cs="Arial"/>
          <w:i/>
          <w:iCs/>
        </w:rPr>
        <w:t>Bangladesh Journal of Agricultural Research</w:t>
      </w:r>
      <w:r w:rsidR="0058083C" w:rsidRPr="002C1824">
        <w:rPr>
          <w:rFonts w:ascii="Arial" w:hAnsi="Arial" w:cs="Arial"/>
          <w:i/>
          <w:iCs/>
        </w:rPr>
        <w:t xml:space="preserve"> </w:t>
      </w:r>
      <w:r w:rsidRPr="002C1824">
        <w:rPr>
          <w:rFonts w:ascii="Arial" w:hAnsi="Arial" w:cs="Arial"/>
        </w:rPr>
        <w:t>43</w:t>
      </w:r>
      <w:r w:rsidR="0058083C" w:rsidRPr="002C1824">
        <w:rPr>
          <w:rFonts w:ascii="Arial" w:hAnsi="Arial" w:cs="Arial"/>
        </w:rPr>
        <w:t>(</w:t>
      </w:r>
      <w:r w:rsidRPr="002C1824">
        <w:rPr>
          <w:rFonts w:ascii="Arial" w:hAnsi="Arial" w:cs="Arial"/>
        </w:rPr>
        <w:t>1</w:t>
      </w:r>
      <w:r w:rsidR="0058083C" w:rsidRPr="002C1824">
        <w:rPr>
          <w:rFonts w:ascii="Arial" w:hAnsi="Arial" w:cs="Arial"/>
        </w:rPr>
        <w:t>)</w:t>
      </w:r>
      <w:r w:rsidRPr="002C1824">
        <w:rPr>
          <w:rFonts w:ascii="Arial" w:hAnsi="Arial" w:cs="Arial"/>
        </w:rPr>
        <w:t>: 109-123</w:t>
      </w:r>
    </w:p>
    <w:p w14:paraId="054121C1" w14:textId="2AB80B43"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lang w:eastAsia="x-none"/>
        </w:rPr>
        <w:t xml:space="preserve">Rusdiana, S., dan Soeharsono. 2019. Upaya  Pencapaian Daya Saing Usaha Sapi Perah Melalui Kebijakan Pemerintah dan Peningkatan Pendapatan Peternak. </w:t>
      </w:r>
      <w:r w:rsidRPr="002C1824">
        <w:rPr>
          <w:rFonts w:ascii="Arial" w:hAnsi="Arial" w:cs="Arial"/>
          <w:i/>
          <w:iCs/>
          <w:lang w:eastAsia="x-none"/>
        </w:rPr>
        <w:t>Agriekonomika</w:t>
      </w:r>
      <w:r w:rsidRPr="002C1824">
        <w:rPr>
          <w:rFonts w:ascii="Arial" w:hAnsi="Arial" w:cs="Arial"/>
          <w:lang w:eastAsia="x-none"/>
        </w:rPr>
        <w:t xml:space="preserve"> 8</w:t>
      </w:r>
      <w:r w:rsidR="0058083C" w:rsidRPr="002C1824">
        <w:rPr>
          <w:rFonts w:ascii="Arial" w:hAnsi="Arial" w:cs="Arial"/>
          <w:lang w:eastAsia="x-none"/>
        </w:rPr>
        <w:t>(</w:t>
      </w:r>
      <w:r w:rsidRPr="002C1824">
        <w:rPr>
          <w:rFonts w:ascii="Arial" w:hAnsi="Arial" w:cs="Arial"/>
          <w:lang w:eastAsia="x-none"/>
        </w:rPr>
        <w:t>1</w:t>
      </w:r>
      <w:r w:rsidR="0058083C" w:rsidRPr="002C1824">
        <w:rPr>
          <w:rFonts w:ascii="Arial" w:hAnsi="Arial" w:cs="Arial"/>
          <w:lang w:eastAsia="x-none"/>
        </w:rPr>
        <w:t>)</w:t>
      </w:r>
      <w:r w:rsidRPr="002C1824">
        <w:rPr>
          <w:rFonts w:ascii="Arial" w:hAnsi="Arial" w:cs="Arial"/>
          <w:lang w:eastAsia="x-none"/>
        </w:rPr>
        <w:t>: 36-50</w:t>
      </w:r>
    </w:p>
    <w:p w14:paraId="2EB89C84" w14:textId="4171E0F0" w:rsidR="00313C4E" w:rsidRPr="002C1824" w:rsidRDefault="00313C4E" w:rsidP="00BD392E">
      <w:pPr>
        <w:spacing w:before="200" w:after="0" w:line="240" w:lineRule="auto"/>
        <w:ind w:left="567" w:hanging="567"/>
        <w:jc w:val="both"/>
        <w:rPr>
          <w:rFonts w:ascii="Arial" w:hAnsi="Arial" w:cs="Arial"/>
        </w:rPr>
      </w:pPr>
      <w:r w:rsidRPr="002C1824">
        <w:rPr>
          <w:rFonts w:ascii="Arial" w:hAnsi="Arial" w:cs="Arial"/>
        </w:rPr>
        <w:t xml:space="preserve">Setiawan, K., Slamet H., dan Any S. 2014. Analisis Daya Saing Komoditas Kelapa di Kabupaten Kupang. </w:t>
      </w:r>
      <w:r w:rsidRPr="002C1824">
        <w:rPr>
          <w:rFonts w:ascii="Arial" w:hAnsi="Arial" w:cs="Arial"/>
          <w:i/>
          <w:iCs/>
        </w:rPr>
        <w:t>Agritech</w:t>
      </w:r>
      <w:r w:rsidRPr="002C1824">
        <w:rPr>
          <w:rFonts w:ascii="Arial" w:hAnsi="Arial" w:cs="Arial"/>
        </w:rPr>
        <w:t xml:space="preserve"> 34</w:t>
      </w:r>
      <w:r w:rsidR="0058083C" w:rsidRPr="002C1824">
        <w:rPr>
          <w:rFonts w:ascii="Arial" w:hAnsi="Arial" w:cs="Arial"/>
        </w:rPr>
        <w:t>(</w:t>
      </w:r>
      <w:r w:rsidRPr="002C1824">
        <w:rPr>
          <w:rFonts w:ascii="Arial" w:hAnsi="Arial" w:cs="Arial"/>
        </w:rPr>
        <w:t>1</w:t>
      </w:r>
      <w:r w:rsidR="0058083C" w:rsidRPr="002C1824">
        <w:rPr>
          <w:rFonts w:ascii="Arial" w:hAnsi="Arial" w:cs="Arial"/>
        </w:rPr>
        <w:t>)</w:t>
      </w:r>
      <w:r w:rsidRPr="002C1824">
        <w:rPr>
          <w:rFonts w:ascii="Arial" w:hAnsi="Arial" w:cs="Arial"/>
        </w:rPr>
        <w:t>: 88-93</w:t>
      </w:r>
    </w:p>
    <w:p w14:paraId="1B46F259" w14:textId="607D1E17" w:rsidR="00313C4E" w:rsidRPr="002C1824" w:rsidRDefault="00313C4E" w:rsidP="004E778D">
      <w:pPr>
        <w:spacing w:before="200" w:after="0" w:line="240" w:lineRule="auto"/>
        <w:ind w:left="567" w:hanging="567"/>
        <w:jc w:val="both"/>
        <w:rPr>
          <w:rFonts w:ascii="Arial" w:hAnsi="Arial" w:cs="Arial"/>
        </w:rPr>
      </w:pPr>
      <w:r w:rsidRPr="002C1824">
        <w:rPr>
          <w:rFonts w:ascii="Arial" w:hAnsi="Arial" w:cs="Arial"/>
        </w:rPr>
        <w:t xml:space="preserve">Soekartawi. 1991. </w:t>
      </w:r>
      <w:r w:rsidRPr="002C1824">
        <w:rPr>
          <w:rFonts w:ascii="Arial" w:hAnsi="Arial" w:cs="Arial"/>
          <w:i/>
          <w:iCs/>
        </w:rPr>
        <w:t>Dasar Penyusunan Evaluasi Proyek</w:t>
      </w:r>
      <w:r w:rsidRPr="002C1824">
        <w:rPr>
          <w:rFonts w:ascii="Arial" w:hAnsi="Arial" w:cs="Arial"/>
        </w:rPr>
        <w:t>. Pustaka Sinar Harapan</w:t>
      </w:r>
      <w:r w:rsidR="0058083C" w:rsidRPr="002C1824">
        <w:rPr>
          <w:rFonts w:ascii="Arial" w:hAnsi="Arial" w:cs="Arial"/>
        </w:rPr>
        <w:t>. Jakarta</w:t>
      </w:r>
    </w:p>
    <w:p w14:paraId="6E7342D6" w14:textId="47B36D5C" w:rsidR="00313C4E" w:rsidRPr="002C1824" w:rsidRDefault="00313C4E" w:rsidP="0004589F">
      <w:pPr>
        <w:spacing w:before="200" w:after="0" w:line="240" w:lineRule="auto"/>
        <w:ind w:left="567" w:hanging="567"/>
        <w:jc w:val="both"/>
        <w:rPr>
          <w:rFonts w:ascii="Arial" w:hAnsi="Arial" w:cs="Arial"/>
          <w:lang w:eastAsia="x-none"/>
        </w:rPr>
      </w:pPr>
      <w:r w:rsidRPr="002C1824">
        <w:rPr>
          <w:rFonts w:ascii="Arial" w:hAnsi="Arial" w:cs="Arial"/>
          <w:lang w:eastAsia="x-none"/>
        </w:rPr>
        <w:t xml:space="preserve">Suryana, A., dan Adang A. 2014. Analisis Daya Saing Usahatani Jagung di Indonesia. </w:t>
      </w:r>
      <w:r w:rsidRPr="002C1824">
        <w:rPr>
          <w:rFonts w:ascii="Arial" w:hAnsi="Arial" w:cs="Arial"/>
          <w:i/>
          <w:iCs/>
          <w:lang w:eastAsia="x-none"/>
        </w:rPr>
        <w:t>Analisis Kebijakan Pertanian</w:t>
      </w:r>
      <w:r w:rsidRPr="002C1824">
        <w:rPr>
          <w:rFonts w:ascii="Arial" w:hAnsi="Arial" w:cs="Arial"/>
          <w:lang w:eastAsia="x-none"/>
        </w:rPr>
        <w:t xml:space="preserve"> 12</w:t>
      </w:r>
      <w:r w:rsidR="0058083C" w:rsidRPr="002C1824">
        <w:rPr>
          <w:rFonts w:ascii="Arial" w:hAnsi="Arial" w:cs="Arial"/>
          <w:lang w:eastAsia="x-none"/>
        </w:rPr>
        <w:t>(</w:t>
      </w:r>
      <w:r w:rsidRPr="002C1824">
        <w:rPr>
          <w:rFonts w:ascii="Arial" w:hAnsi="Arial" w:cs="Arial"/>
          <w:lang w:eastAsia="x-none"/>
        </w:rPr>
        <w:t>2</w:t>
      </w:r>
      <w:r w:rsidR="0058083C" w:rsidRPr="002C1824">
        <w:rPr>
          <w:rFonts w:ascii="Arial" w:hAnsi="Arial" w:cs="Arial"/>
          <w:lang w:eastAsia="x-none"/>
        </w:rPr>
        <w:t>)</w:t>
      </w:r>
      <w:r w:rsidRPr="002C1824">
        <w:rPr>
          <w:rFonts w:ascii="Arial" w:hAnsi="Arial" w:cs="Arial"/>
          <w:lang w:eastAsia="x-none"/>
        </w:rPr>
        <w:t>: 143-156</w:t>
      </w:r>
    </w:p>
    <w:p w14:paraId="4977373E" w14:textId="7D8F10AC" w:rsidR="005C12C1" w:rsidRPr="002C1824" w:rsidRDefault="005C12C1" w:rsidP="0004589F">
      <w:pPr>
        <w:spacing w:before="200" w:after="0" w:line="240" w:lineRule="auto"/>
        <w:ind w:left="567" w:hanging="567"/>
        <w:jc w:val="both"/>
        <w:rPr>
          <w:rFonts w:ascii="Arial" w:hAnsi="Arial" w:cs="Arial"/>
          <w:shd w:val="clear" w:color="auto" w:fill="FFFFFF"/>
        </w:rPr>
      </w:pPr>
      <w:r w:rsidRPr="002C1824">
        <w:rPr>
          <w:rFonts w:ascii="Arial" w:hAnsi="Arial" w:cs="Arial"/>
        </w:rPr>
        <w:t xml:space="preserve">The World Bank. 2020. World Bank Commodities Price Data (The Pink Sheet). </w:t>
      </w:r>
      <w:hyperlink r:id="rId17" w:history="1">
        <w:r w:rsidRPr="002C1824">
          <w:rPr>
            <w:rStyle w:val="Hyperlink"/>
            <w:rFonts w:ascii="Arial" w:hAnsi="Arial" w:cs="Arial"/>
            <w:color w:val="auto"/>
          </w:rPr>
          <w:t>http://pubdocs.worldbank.org/en/596831580311438199/CMO-Pink-Sheet-February-2020.pdf</w:t>
        </w:r>
      </w:hyperlink>
      <w:r w:rsidRPr="002C1824">
        <w:rPr>
          <w:rFonts w:ascii="Arial" w:hAnsi="Arial" w:cs="Arial"/>
        </w:rPr>
        <w:t>. Diakses pada 20 Februari 2020</w:t>
      </w:r>
    </w:p>
    <w:p w14:paraId="56D7F1DE" w14:textId="240D5703" w:rsidR="00313C4E" w:rsidRDefault="00313C4E" w:rsidP="00BD392E">
      <w:pPr>
        <w:spacing w:before="200" w:after="0" w:line="240" w:lineRule="auto"/>
        <w:ind w:left="567" w:hanging="567"/>
        <w:jc w:val="both"/>
        <w:rPr>
          <w:rFonts w:ascii="Arial" w:hAnsi="Arial" w:cs="Arial"/>
        </w:rPr>
      </w:pPr>
      <w:r w:rsidRPr="002C1824">
        <w:rPr>
          <w:rFonts w:ascii="Arial" w:hAnsi="Arial" w:cs="Arial"/>
        </w:rPr>
        <w:t xml:space="preserve">Utomo, S. 2012. Dampak Impor dan Ekspor Jagung terhadap Produktivitas Jagung di Indonesia. </w:t>
      </w:r>
      <w:r w:rsidRPr="002C1824">
        <w:rPr>
          <w:rFonts w:ascii="Arial" w:hAnsi="Arial" w:cs="Arial"/>
          <w:i/>
          <w:iCs/>
        </w:rPr>
        <w:t>Jurnal Etikonomi</w:t>
      </w:r>
      <w:r w:rsidRPr="002C1824">
        <w:rPr>
          <w:rFonts w:ascii="Arial" w:hAnsi="Arial" w:cs="Arial"/>
        </w:rPr>
        <w:t xml:space="preserve"> 11</w:t>
      </w:r>
      <w:r w:rsidR="0058083C" w:rsidRPr="002C1824">
        <w:rPr>
          <w:rFonts w:ascii="Arial" w:hAnsi="Arial" w:cs="Arial"/>
        </w:rPr>
        <w:t>(</w:t>
      </w:r>
      <w:r w:rsidRPr="002C1824">
        <w:rPr>
          <w:rFonts w:ascii="Arial" w:hAnsi="Arial" w:cs="Arial"/>
        </w:rPr>
        <w:t>2</w:t>
      </w:r>
      <w:r w:rsidR="0058083C" w:rsidRPr="002C1824">
        <w:rPr>
          <w:rFonts w:ascii="Arial" w:hAnsi="Arial" w:cs="Arial"/>
        </w:rPr>
        <w:t>)</w:t>
      </w:r>
      <w:r w:rsidRPr="002C1824">
        <w:rPr>
          <w:rFonts w:ascii="Arial" w:hAnsi="Arial" w:cs="Arial"/>
        </w:rPr>
        <w:t>: 158-179</w:t>
      </w:r>
    </w:p>
    <w:p w14:paraId="2ECFDD4A" w14:textId="5A28DD95" w:rsidR="00986C66" w:rsidRPr="002C1824" w:rsidRDefault="00986C66" w:rsidP="00BD392E">
      <w:pPr>
        <w:spacing w:before="200" w:after="0" w:line="240" w:lineRule="auto"/>
        <w:ind w:left="567" w:hanging="567"/>
        <w:jc w:val="both"/>
        <w:rPr>
          <w:rFonts w:ascii="Arial" w:hAnsi="Arial" w:cs="Arial"/>
        </w:rPr>
      </w:pPr>
      <w:r>
        <w:rPr>
          <w:rFonts w:ascii="Arial" w:hAnsi="Arial" w:cs="Arial"/>
        </w:rPr>
        <w:t>Wanto, H.S. 2017. Analisis Daya Saing Jagung Indonesia di Perdagangan Internasional. Prosiding Seminar Nasional &amp; Temu Ilmiah Jaringan Peneliti. ISBN: 978-602-50015-0-5</w:t>
      </w:r>
    </w:p>
    <w:p w14:paraId="0E9A0282" w14:textId="6716F1C7" w:rsidR="0004589F" w:rsidRPr="002C1824" w:rsidRDefault="00313C4E" w:rsidP="0004589F">
      <w:pPr>
        <w:spacing w:before="200" w:after="0" w:line="240" w:lineRule="auto"/>
        <w:ind w:left="567" w:hanging="567"/>
        <w:jc w:val="both"/>
        <w:rPr>
          <w:rFonts w:ascii="Arial" w:hAnsi="Arial" w:cs="Arial"/>
        </w:rPr>
      </w:pPr>
      <w:r w:rsidRPr="002C1824">
        <w:rPr>
          <w:rFonts w:ascii="Arial" w:hAnsi="Arial" w:cs="Arial"/>
        </w:rPr>
        <w:t xml:space="preserve">Zaed, S.ZM., Firman F.M., Achmad A., dan Fuad H. 2010. Pegembangan Pola Tanam dan Diversifikasi Tanaman Pangan di Madura : Suatu Upaya Peningkatan Produksi dan Pendapatan Petani. </w:t>
      </w:r>
      <w:r w:rsidRPr="002C1824">
        <w:rPr>
          <w:rFonts w:ascii="Arial" w:hAnsi="Arial" w:cs="Arial"/>
          <w:i/>
          <w:iCs/>
        </w:rPr>
        <w:t>Agrovigor</w:t>
      </w:r>
      <w:r w:rsidRPr="002C1824">
        <w:rPr>
          <w:rFonts w:ascii="Arial" w:hAnsi="Arial" w:cs="Arial"/>
        </w:rPr>
        <w:t xml:space="preserve"> 3</w:t>
      </w:r>
      <w:r w:rsidR="0058083C" w:rsidRPr="002C1824">
        <w:rPr>
          <w:rFonts w:ascii="Arial" w:hAnsi="Arial" w:cs="Arial"/>
        </w:rPr>
        <w:t>(</w:t>
      </w:r>
      <w:r w:rsidRPr="002C1824">
        <w:rPr>
          <w:rFonts w:ascii="Arial" w:hAnsi="Arial" w:cs="Arial"/>
        </w:rPr>
        <w:t>1</w:t>
      </w:r>
      <w:r w:rsidR="0058083C" w:rsidRPr="002C1824">
        <w:rPr>
          <w:rFonts w:ascii="Arial" w:hAnsi="Arial" w:cs="Arial"/>
        </w:rPr>
        <w:t>)</w:t>
      </w:r>
      <w:r w:rsidRPr="002C1824">
        <w:rPr>
          <w:rFonts w:ascii="Arial" w:hAnsi="Arial" w:cs="Arial"/>
        </w:rPr>
        <w:t>: 65-76</w:t>
      </w:r>
    </w:p>
    <w:p w14:paraId="53F03271" w14:textId="40DBE20F" w:rsidR="00B07DD6" w:rsidRPr="002C1824" w:rsidRDefault="0004589F" w:rsidP="00957A0D">
      <w:pPr>
        <w:spacing w:before="200" w:after="0" w:line="240" w:lineRule="auto"/>
        <w:ind w:left="567" w:hanging="567"/>
        <w:jc w:val="both"/>
        <w:rPr>
          <w:rFonts w:ascii="Arial" w:hAnsi="Arial" w:cs="Arial"/>
        </w:rPr>
      </w:pPr>
      <w:bookmarkStart w:id="30" w:name="_Hlk37847991"/>
      <w:r w:rsidRPr="002C1824">
        <w:rPr>
          <w:rFonts w:ascii="Arial" w:hAnsi="Arial" w:cs="Arial"/>
        </w:rPr>
        <w:t xml:space="preserve">Zakaria, A.K., Wahyuning K.S., dan Reni K. 2010. Analisis Daya Saing Komoditas Kedelai Menurut Agro Ekosistem: Kasus di Tiga Provinsi di Indonesia. </w:t>
      </w:r>
      <w:r w:rsidRPr="002C1824">
        <w:rPr>
          <w:rFonts w:ascii="Arial" w:hAnsi="Arial" w:cs="Arial"/>
          <w:i/>
          <w:iCs/>
        </w:rPr>
        <w:t>Jurnal Agro Ekonomi</w:t>
      </w:r>
      <w:r w:rsidRPr="002C1824">
        <w:rPr>
          <w:rFonts w:ascii="Arial" w:hAnsi="Arial" w:cs="Arial"/>
        </w:rPr>
        <w:t xml:space="preserve"> 28(1): 21-37</w:t>
      </w:r>
      <w:bookmarkEnd w:id="30"/>
    </w:p>
    <w:sectPr w:rsidR="00B07DD6" w:rsidRPr="002C1824" w:rsidSect="00697E55">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262DC" w14:textId="77777777" w:rsidR="0010046D" w:rsidRDefault="0010046D" w:rsidP="00B85293">
      <w:pPr>
        <w:spacing w:after="0" w:line="240" w:lineRule="auto"/>
      </w:pPr>
      <w:r>
        <w:separator/>
      </w:r>
    </w:p>
  </w:endnote>
  <w:endnote w:type="continuationSeparator" w:id="0">
    <w:p w14:paraId="505897B3" w14:textId="77777777" w:rsidR="0010046D" w:rsidRDefault="0010046D" w:rsidP="00B8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6FDF2" w14:textId="77777777" w:rsidR="0010046D" w:rsidRDefault="0010046D" w:rsidP="00B85293">
      <w:pPr>
        <w:spacing w:after="0" w:line="240" w:lineRule="auto"/>
      </w:pPr>
      <w:r>
        <w:separator/>
      </w:r>
    </w:p>
  </w:footnote>
  <w:footnote w:type="continuationSeparator" w:id="0">
    <w:p w14:paraId="6582CDEC" w14:textId="77777777" w:rsidR="0010046D" w:rsidRDefault="0010046D" w:rsidP="00B85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E35"/>
    <w:multiLevelType w:val="hybridMultilevel"/>
    <w:tmpl w:val="A1F6F8EA"/>
    <w:lvl w:ilvl="0" w:tplc="139CAC6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446EB0"/>
    <w:multiLevelType w:val="hybridMultilevel"/>
    <w:tmpl w:val="4D08AC3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5330BF"/>
    <w:multiLevelType w:val="hybridMultilevel"/>
    <w:tmpl w:val="A684C084"/>
    <w:lvl w:ilvl="0" w:tplc="0421000F">
      <w:start w:val="1"/>
      <w:numFmt w:val="decimal"/>
      <w:lvlText w:val="%1."/>
      <w:lvlJc w:val="left"/>
      <w:pPr>
        <w:ind w:left="360" w:hanging="360"/>
      </w:pPr>
    </w:lvl>
    <w:lvl w:ilvl="1" w:tplc="04210005">
      <w:start w:val="1"/>
      <w:numFmt w:val="bullet"/>
      <w:lvlText w:val=""/>
      <w:lvlJc w:val="left"/>
      <w:pPr>
        <w:ind w:left="1080" w:hanging="360"/>
      </w:pPr>
      <w:rPr>
        <w:rFonts w:ascii="Wingdings" w:hAnsi="Wingding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5F0759F"/>
    <w:multiLevelType w:val="hybridMultilevel"/>
    <w:tmpl w:val="91F04D9A"/>
    <w:lvl w:ilvl="0" w:tplc="A77A9ED8">
      <w:start w:val="1"/>
      <w:numFmt w:val="decimal"/>
      <w:lvlText w:val="2.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2760A7"/>
    <w:multiLevelType w:val="hybridMultilevel"/>
    <w:tmpl w:val="47E6CB56"/>
    <w:lvl w:ilvl="0" w:tplc="7A00F6CA">
      <w:start w:val="1"/>
      <w:numFmt w:val="decimal"/>
      <w:lvlText w:val="4.%1"/>
      <w:lvlJc w:val="left"/>
      <w:pPr>
        <w:ind w:left="720" w:hanging="360"/>
      </w:pPr>
      <w:rPr>
        <w:rFonts w:ascii="Arial" w:hAnsi="Arial" w:cs="Arial" w:hint="default"/>
        <w:color w:val="auto"/>
        <w:sz w:val="22"/>
      </w:rPr>
    </w:lvl>
    <w:lvl w:ilvl="1" w:tplc="5D9818A4">
      <w:start w:val="1"/>
      <w:numFmt w:val="decimal"/>
      <w:lvlText w:val="4.3.%2"/>
      <w:lvlJc w:val="left"/>
      <w:pPr>
        <w:ind w:left="1440" w:hanging="360"/>
      </w:pPr>
      <w:rPr>
        <w:rFonts w:ascii="Arial" w:hAnsi="Arial" w:cs="Arial"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D01FF6"/>
    <w:multiLevelType w:val="hybridMultilevel"/>
    <w:tmpl w:val="93ACBA3C"/>
    <w:lvl w:ilvl="0" w:tplc="13C253CE">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049C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9EDB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40B6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003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2B6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833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34FC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1C2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A70D47"/>
    <w:multiLevelType w:val="hybridMultilevel"/>
    <w:tmpl w:val="37D8E3F8"/>
    <w:lvl w:ilvl="0" w:tplc="2E2A8F4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17368C"/>
    <w:multiLevelType w:val="hybridMultilevel"/>
    <w:tmpl w:val="1988E44C"/>
    <w:lvl w:ilvl="0" w:tplc="0421000F">
      <w:start w:val="1"/>
      <w:numFmt w:val="decimal"/>
      <w:lvlText w:val="%1."/>
      <w:lvlJc w:val="left"/>
      <w:pPr>
        <w:ind w:left="360" w:hanging="360"/>
      </w:pPr>
    </w:lvl>
    <w:lvl w:ilvl="1" w:tplc="04210015">
      <w:start w:val="1"/>
      <w:numFmt w:val="upp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B3156D6"/>
    <w:multiLevelType w:val="hybridMultilevel"/>
    <w:tmpl w:val="52D64B42"/>
    <w:lvl w:ilvl="0" w:tplc="920414A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9" w15:restartNumberingAfterBreak="0">
    <w:nsid w:val="21696EC5"/>
    <w:multiLevelType w:val="hybridMultilevel"/>
    <w:tmpl w:val="EA3211D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rPr>
        <w:rFonts w:hint="default"/>
      </w:rPr>
    </w:lvl>
    <w:lvl w:ilvl="2" w:tplc="0421001B">
      <w:start w:val="1"/>
      <w:numFmt w:val="lowerRoman"/>
      <w:lvlText w:val="%3."/>
      <w:lvlJc w:val="right"/>
      <w:pPr>
        <w:ind w:left="1800" w:hanging="180"/>
      </w:pPr>
    </w:lvl>
    <w:lvl w:ilvl="3" w:tplc="0421001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1893A3E"/>
    <w:multiLevelType w:val="hybridMultilevel"/>
    <w:tmpl w:val="C66CDA9E"/>
    <w:lvl w:ilvl="0" w:tplc="8B48C2A4">
      <w:start w:val="1"/>
      <w:numFmt w:val="decimal"/>
      <w:lvlText w:val="%1."/>
      <w:lvlJc w:val="left"/>
      <w:pPr>
        <w:ind w:left="360" w:hanging="360"/>
      </w:pPr>
      <w:rPr>
        <w:rFonts w:ascii="Arial"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2387F27"/>
    <w:multiLevelType w:val="hybridMultilevel"/>
    <w:tmpl w:val="E8349C96"/>
    <w:lvl w:ilvl="0" w:tplc="8B48C2A4">
      <w:start w:val="1"/>
      <w:numFmt w:val="decimal"/>
      <w:lvlText w:val="%1."/>
      <w:lvlJc w:val="left"/>
      <w:pPr>
        <w:ind w:left="360" w:hanging="360"/>
      </w:pPr>
      <w:rPr>
        <w:rFonts w:ascii="Arial" w:hAnsi="Arial" w:cs="Arial" w:hint="default"/>
      </w:rPr>
    </w:lvl>
    <w:lvl w:ilvl="1" w:tplc="A1A48C7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2B2275D0"/>
    <w:multiLevelType w:val="hybridMultilevel"/>
    <w:tmpl w:val="F886B932"/>
    <w:lvl w:ilvl="0" w:tplc="CDE09136">
      <w:start w:val="1"/>
      <w:numFmt w:val="decimal"/>
      <w:lvlText w:val="2.%1"/>
      <w:lvlJc w:val="left"/>
      <w:pPr>
        <w:ind w:left="720" w:hanging="360"/>
      </w:pPr>
      <w:rPr>
        <w:rFonts w:hint="default"/>
      </w:rPr>
    </w:lvl>
    <w:lvl w:ilvl="1" w:tplc="5EC299F8">
      <w:start w:val="1"/>
      <w:numFmt w:val="decimal"/>
      <w:lvlText w:val="2.4.%2"/>
      <w:lvlJc w:val="left"/>
      <w:pPr>
        <w:ind w:left="1440" w:hanging="360"/>
      </w:pPr>
      <w:rPr>
        <w:rFonts w:ascii="Arial" w:hAnsi="Arial" w:cs="Arial" w:hint="default"/>
      </w:rPr>
    </w:lvl>
    <w:lvl w:ilvl="2" w:tplc="66262B38">
      <w:start w:val="1"/>
      <w:numFmt w:val="decimal"/>
      <w:lvlText w:val="2.1.%3"/>
      <w:lvlJc w:val="left"/>
      <w:pPr>
        <w:ind w:left="2160" w:hanging="180"/>
      </w:pPr>
      <w:rPr>
        <w:rFonts w:ascii="Arial" w:hAnsi="Arial" w:cs="Arial" w:hint="default"/>
        <w:b/>
        <w:bCs/>
      </w:r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FE3521"/>
    <w:multiLevelType w:val="hybridMultilevel"/>
    <w:tmpl w:val="D7D830AC"/>
    <w:lvl w:ilvl="0" w:tplc="9098BEE4">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4C0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8656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B002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C02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C0A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402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305D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98A8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5B23DC"/>
    <w:multiLevelType w:val="hybridMultilevel"/>
    <w:tmpl w:val="E124AC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BB47B2"/>
    <w:multiLevelType w:val="hybridMultilevel"/>
    <w:tmpl w:val="810653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124B95"/>
    <w:multiLevelType w:val="hybridMultilevel"/>
    <w:tmpl w:val="9632A852"/>
    <w:lvl w:ilvl="0" w:tplc="98CE99D8">
      <w:start w:val="1"/>
      <w:numFmt w:val="decimal"/>
      <w:lvlText w:val="3.%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240213"/>
    <w:multiLevelType w:val="multilevel"/>
    <w:tmpl w:val="50867410"/>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F913CF"/>
    <w:multiLevelType w:val="hybridMultilevel"/>
    <w:tmpl w:val="8228ACB6"/>
    <w:lvl w:ilvl="0" w:tplc="D408CA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B9A3177"/>
    <w:multiLevelType w:val="hybridMultilevel"/>
    <w:tmpl w:val="A3D22E32"/>
    <w:lvl w:ilvl="0" w:tplc="A3520F6C">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21A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46D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A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267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666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689E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C3D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837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982AE6"/>
    <w:multiLevelType w:val="hybridMultilevel"/>
    <w:tmpl w:val="F14807F8"/>
    <w:lvl w:ilvl="0" w:tplc="BF20CE60">
      <w:start w:val="1"/>
      <w:numFmt w:val="decimal"/>
      <w:lvlText w:val="3.4.%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966973"/>
    <w:multiLevelType w:val="hybridMultilevel"/>
    <w:tmpl w:val="7D4C4A64"/>
    <w:lvl w:ilvl="0" w:tplc="04210001">
      <w:start w:val="1"/>
      <w:numFmt w:val="bullet"/>
      <w:lvlText w:val=""/>
      <w:lvlJc w:val="left"/>
      <w:pPr>
        <w:ind w:left="3534" w:hanging="360"/>
      </w:pPr>
      <w:rPr>
        <w:rFonts w:ascii="Symbol" w:hAnsi="Symbol" w:hint="default"/>
      </w:rPr>
    </w:lvl>
    <w:lvl w:ilvl="1" w:tplc="04210003" w:tentative="1">
      <w:start w:val="1"/>
      <w:numFmt w:val="bullet"/>
      <w:lvlText w:val="o"/>
      <w:lvlJc w:val="left"/>
      <w:pPr>
        <w:ind w:left="4254" w:hanging="360"/>
      </w:pPr>
      <w:rPr>
        <w:rFonts w:ascii="Courier New" w:hAnsi="Courier New" w:cs="Courier New" w:hint="default"/>
      </w:rPr>
    </w:lvl>
    <w:lvl w:ilvl="2" w:tplc="04210005" w:tentative="1">
      <w:start w:val="1"/>
      <w:numFmt w:val="bullet"/>
      <w:lvlText w:val=""/>
      <w:lvlJc w:val="left"/>
      <w:pPr>
        <w:ind w:left="4974" w:hanging="360"/>
      </w:pPr>
      <w:rPr>
        <w:rFonts w:ascii="Wingdings" w:hAnsi="Wingdings" w:hint="default"/>
      </w:rPr>
    </w:lvl>
    <w:lvl w:ilvl="3" w:tplc="04210001" w:tentative="1">
      <w:start w:val="1"/>
      <w:numFmt w:val="bullet"/>
      <w:lvlText w:val=""/>
      <w:lvlJc w:val="left"/>
      <w:pPr>
        <w:ind w:left="5694" w:hanging="360"/>
      </w:pPr>
      <w:rPr>
        <w:rFonts w:ascii="Symbol" w:hAnsi="Symbol" w:hint="default"/>
      </w:rPr>
    </w:lvl>
    <w:lvl w:ilvl="4" w:tplc="04210003" w:tentative="1">
      <w:start w:val="1"/>
      <w:numFmt w:val="bullet"/>
      <w:lvlText w:val="o"/>
      <w:lvlJc w:val="left"/>
      <w:pPr>
        <w:ind w:left="6414" w:hanging="360"/>
      </w:pPr>
      <w:rPr>
        <w:rFonts w:ascii="Courier New" w:hAnsi="Courier New" w:cs="Courier New" w:hint="default"/>
      </w:rPr>
    </w:lvl>
    <w:lvl w:ilvl="5" w:tplc="04210005" w:tentative="1">
      <w:start w:val="1"/>
      <w:numFmt w:val="bullet"/>
      <w:lvlText w:val=""/>
      <w:lvlJc w:val="left"/>
      <w:pPr>
        <w:ind w:left="7134" w:hanging="360"/>
      </w:pPr>
      <w:rPr>
        <w:rFonts w:ascii="Wingdings" w:hAnsi="Wingdings" w:hint="default"/>
      </w:rPr>
    </w:lvl>
    <w:lvl w:ilvl="6" w:tplc="04210001" w:tentative="1">
      <w:start w:val="1"/>
      <w:numFmt w:val="bullet"/>
      <w:lvlText w:val=""/>
      <w:lvlJc w:val="left"/>
      <w:pPr>
        <w:ind w:left="7854" w:hanging="360"/>
      </w:pPr>
      <w:rPr>
        <w:rFonts w:ascii="Symbol" w:hAnsi="Symbol" w:hint="default"/>
      </w:rPr>
    </w:lvl>
    <w:lvl w:ilvl="7" w:tplc="04210003" w:tentative="1">
      <w:start w:val="1"/>
      <w:numFmt w:val="bullet"/>
      <w:lvlText w:val="o"/>
      <w:lvlJc w:val="left"/>
      <w:pPr>
        <w:ind w:left="8574" w:hanging="360"/>
      </w:pPr>
      <w:rPr>
        <w:rFonts w:ascii="Courier New" w:hAnsi="Courier New" w:cs="Courier New" w:hint="default"/>
      </w:rPr>
    </w:lvl>
    <w:lvl w:ilvl="8" w:tplc="04210005" w:tentative="1">
      <w:start w:val="1"/>
      <w:numFmt w:val="bullet"/>
      <w:lvlText w:val=""/>
      <w:lvlJc w:val="left"/>
      <w:pPr>
        <w:ind w:left="9294" w:hanging="360"/>
      </w:pPr>
      <w:rPr>
        <w:rFonts w:ascii="Wingdings" w:hAnsi="Wingdings" w:hint="default"/>
      </w:rPr>
    </w:lvl>
  </w:abstractNum>
  <w:abstractNum w:abstractNumId="22" w15:restartNumberingAfterBreak="0">
    <w:nsid w:val="41BD2791"/>
    <w:multiLevelType w:val="hybridMultilevel"/>
    <w:tmpl w:val="FFC0184C"/>
    <w:lvl w:ilvl="0" w:tplc="92068B7A">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8262564"/>
    <w:multiLevelType w:val="hybridMultilevel"/>
    <w:tmpl w:val="33E2F17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34102E"/>
    <w:multiLevelType w:val="hybridMultilevel"/>
    <w:tmpl w:val="C66CDA9E"/>
    <w:lvl w:ilvl="0" w:tplc="8B48C2A4">
      <w:start w:val="1"/>
      <w:numFmt w:val="decimal"/>
      <w:lvlText w:val="%1."/>
      <w:lvlJc w:val="left"/>
      <w:pPr>
        <w:ind w:left="360" w:hanging="360"/>
      </w:pPr>
      <w:rPr>
        <w:rFonts w:ascii="Arial"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55C6445"/>
    <w:multiLevelType w:val="hybridMultilevel"/>
    <w:tmpl w:val="08248932"/>
    <w:lvl w:ilvl="0" w:tplc="B7EC56B6">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04C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A884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AA82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E06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61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489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CB6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26A9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654FFD"/>
    <w:multiLevelType w:val="hybridMultilevel"/>
    <w:tmpl w:val="DE668994"/>
    <w:lvl w:ilvl="0" w:tplc="98CE99D8">
      <w:start w:val="1"/>
      <w:numFmt w:val="decimal"/>
      <w:lvlText w:val="3.%1"/>
      <w:lvlJc w:val="left"/>
      <w:pPr>
        <w:ind w:left="220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0476F9"/>
    <w:multiLevelType w:val="hybridMultilevel"/>
    <w:tmpl w:val="FC70DA2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5AEA17F0"/>
    <w:multiLevelType w:val="hybridMultilevel"/>
    <w:tmpl w:val="10667B7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15:restartNumberingAfterBreak="0">
    <w:nsid w:val="5E6B6EA4"/>
    <w:multiLevelType w:val="hybridMultilevel"/>
    <w:tmpl w:val="0902D548"/>
    <w:lvl w:ilvl="0" w:tplc="CCDA7EE4">
      <w:start w:val="1"/>
      <w:numFmt w:val="decimal"/>
      <w:lvlText w:val="6.%1"/>
      <w:lvlJc w:val="left"/>
      <w:pPr>
        <w:ind w:left="360" w:hanging="360"/>
      </w:pPr>
      <w:rPr>
        <w:rFonts w:ascii="Arial" w:eastAsia="Calibri"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601F4D70"/>
    <w:multiLevelType w:val="hybridMultilevel"/>
    <w:tmpl w:val="56A6AB78"/>
    <w:lvl w:ilvl="0" w:tplc="920414AC">
      <w:start w:val="1"/>
      <w:numFmt w:val="bullet"/>
      <w:lvlText w:val=""/>
      <w:lvlJc w:val="left"/>
      <w:pPr>
        <w:ind w:left="928" w:hanging="360"/>
      </w:pPr>
      <w:rPr>
        <w:rFonts w:ascii="Wingdings" w:hAnsi="Wingdings"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31" w15:restartNumberingAfterBreak="0">
    <w:nsid w:val="63074C2E"/>
    <w:multiLevelType w:val="hybridMultilevel"/>
    <w:tmpl w:val="7E365CAE"/>
    <w:lvl w:ilvl="0" w:tplc="9CD28DA6">
      <w:start w:val="1"/>
      <w:numFmt w:val="decimal"/>
      <w:lvlText w:val="5.%1"/>
      <w:lvlJc w:val="left"/>
      <w:pPr>
        <w:ind w:left="720" w:hanging="360"/>
      </w:pPr>
      <w:rPr>
        <w:rFonts w:hint="default"/>
      </w:rPr>
    </w:lvl>
    <w:lvl w:ilvl="1" w:tplc="E2CAE7D6">
      <w:start w:val="1"/>
      <w:numFmt w:val="decimal"/>
      <w:lvlText w:val="5.2.%2"/>
      <w:lvlJc w:val="left"/>
      <w:pPr>
        <w:ind w:left="1440" w:hanging="360"/>
      </w:pPr>
      <w:rPr>
        <w:rFonts w:hint="default"/>
        <w:b/>
      </w:rPr>
    </w:lvl>
    <w:lvl w:ilvl="2" w:tplc="511E5F5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0E1B9B"/>
    <w:multiLevelType w:val="hybridMultilevel"/>
    <w:tmpl w:val="75DABD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4F819C3"/>
    <w:multiLevelType w:val="hybridMultilevel"/>
    <w:tmpl w:val="18F00D8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7B262E30"/>
    <w:multiLevelType w:val="hybridMultilevel"/>
    <w:tmpl w:val="3EA4AEE0"/>
    <w:lvl w:ilvl="0" w:tplc="68DE94C2">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A684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8C8F1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0483E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AA57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659D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089A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819D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8C4A1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2"/>
  </w:num>
  <w:num w:numId="5">
    <w:abstractNumId w:val="3"/>
  </w:num>
  <w:num w:numId="6">
    <w:abstractNumId w:val="0"/>
  </w:num>
  <w:num w:numId="7">
    <w:abstractNumId w:val="22"/>
  </w:num>
  <w:num w:numId="8">
    <w:abstractNumId w:val="17"/>
  </w:num>
  <w:num w:numId="9">
    <w:abstractNumId w:val="12"/>
  </w:num>
  <w:num w:numId="10">
    <w:abstractNumId w:val="26"/>
  </w:num>
  <w:num w:numId="11">
    <w:abstractNumId w:val="31"/>
  </w:num>
  <w:num w:numId="12">
    <w:abstractNumId w:val="29"/>
  </w:num>
  <w:num w:numId="13">
    <w:abstractNumId w:val="4"/>
  </w:num>
  <w:num w:numId="14">
    <w:abstractNumId w:val="24"/>
  </w:num>
  <w:num w:numId="15">
    <w:abstractNumId w:val="10"/>
  </w:num>
  <w:num w:numId="16">
    <w:abstractNumId w:val="16"/>
  </w:num>
  <w:num w:numId="17">
    <w:abstractNumId w:val="23"/>
  </w:num>
  <w:num w:numId="18">
    <w:abstractNumId w:val="21"/>
  </w:num>
  <w:num w:numId="19">
    <w:abstractNumId w:val="28"/>
  </w:num>
  <w:num w:numId="20">
    <w:abstractNumId w:val="20"/>
  </w:num>
  <w:num w:numId="21">
    <w:abstractNumId w:val="9"/>
  </w:num>
  <w:num w:numId="22">
    <w:abstractNumId w:val="2"/>
  </w:num>
  <w:num w:numId="23">
    <w:abstractNumId w:val="7"/>
  </w:num>
  <w:num w:numId="24">
    <w:abstractNumId w:val="15"/>
  </w:num>
  <w:num w:numId="25">
    <w:abstractNumId w:val="30"/>
  </w:num>
  <w:num w:numId="26">
    <w:abstractNumId w:val="8"/>
  </w:num>
  <w:num w:numId="27">
    <w:abstractNumId w:val="27"/>
  </w:num>
  <w:num w:numId="28">
    <w:abstractNumId w:val="33"/>
  </w:num>
  <w:num w:numId="29">
    <w:abstractNumId w:val="14"/>
  </w:num>
  <w:num w:numId="30">
    <w:abstractNumId w:val="25"/>
  </w:num>
  <w:num w:numId="31">
    <w:abstractNumId w:val="34"/>
  </w:num>
  <w:num w:numId="32">
    <w:abstractNumId w:val="19"/>
  </w:num>
  <w:num w:numId="33">
    <w:abstractNumId w:val="5"/>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85"/>
    <w:rsid w:val="00010717"/>
    <w:rsid w:val="0003622F"/>
    <w:rsid w:val="0004589F"/>
    <w:rsid w:val="000605EA"/>
    <w:rsid w:val="0007430B"/>
    <w:rsid w:val="0008737D"/>
    <w:rsid w:val="00087575"/>
    <w:rsid w:val="00094AE9"/>
    <w:rsid w:val="000A6FC9"/>
    <w:rsid w:val="000B3985"/>
    <w:rsid w:val="000B60FE"/>
    <w:rsid w:val="000C3664"/>
    <w:rsid w:val="00100240"/>
    <w:rsid w:val="0010046D"/>
    <w:rsid w:val="001004DA"/>
    <w:rsid w:val="00113B8D"/>
    <w:rsid w:val="00123954"/>
    <w:rsid w:val="00134D90"/>
    <w:rsid w:val="00142C0F"/>
    <w:rsid w:val="00142F25"/>
    <w:rsid w:val="00155B4E"/>
    <w:rsid w:val="001609F1"/>
    <w:rsid w:val="001668D0"/>
    <w:rsid w:val="00175110"/>
    <w:rsid w:val="00186288"/>
    <w:rsid w:val="001A5769"/>
    <w:rsid w:val="001B1E26"/>
    <w:rsid w:val="001C0EE7"/>
    <w:rsid w:val="001E264B"/>
    <w:rsid w:val="001F604C"/>
    <w:rsid w:val="00204405"/>
    <w:rsid w:val="002044B3"/>
    <w:rsid w:val="002369F1"/>
    <w:rsid w:val="00237197"/>
    <w:rsid w:val="0025139C"/>
    <w:rsid w:val="00253D8F"/>
    <w:rsid w:val="00260EAA"/>
    <w:rsid w:val="00261835"/>
    <w:rsid w:val="00274B1C"/>
    <w:rsid w:val="002801DE"/>
    <w:rsid w:val="00283E44"/>
    <w:rsid w:val="00292F6B"/>
    <w:rsid w:val="002A5032"/>
    <w:rsid w:val="002B094F"/>
    <w:rsid w:val="002B3267"/>
    <w:rsid w:val="002B5ED9"/>
    <w:rsid w:val="002C1824"/>
    <w:rsid w:val="002E0A4D"/>
    <w:rsid w:val="002F17A8"/>
    <w:rsid w:val="00304B82"/>
    <w:rsid w:val="00313C4E"/>
    <w:rsid w:val="003168F5"/>
    <w:rsid w:val="003173EC"/>
    <w:rsid w:val="00317667"/>
    <w:rsid w:val="003209AF"/>
    <w:rsid w:val="00372160"/>
    <w:rsid w:val="00375BAB"/>
    <w:rsid w:val="00377B3A"/>
    <w:rsid w:val="003B4C31"/>
    <w:rsid w:val="003B5E20"/>
    <w:rsid w:val="003C55B9"/>
    <w:rsid w:val="003E53FD"/>
    <w:rsid w:val="003E575D"/>
    <w:rsid w:val="003F1A61"/>
    <w:rsid w:val="004036EE"/>
    <w:rsid w:val="00407562"/>
    <w:rsid w:val="00414AFC"/>
    <w:rsid w:val="00435FCC"/>
    <w:rsid w:val="00441AE9"/>
    <w:rsid w:val="00470894"/>
    <w:rsid w:val="004742F1"/>
    <w:rsid w:val="00482A8C"/>
    <w:rsid w:val="00482F83"/>
    <w:rsid w:val="00484AB3"/>
    <w:rsid w:val="004E0329"/>
    <w:rsid w:val="004E34D8"/>
    <w:rsid w:val="004E778D"/>
    <w:rsid w:val="00516316"/>
    <w:rsid w:val="0051699E"/>
    <w:rsid w:val="005210C3"/>
    <w:rsid w:val="00525BE8"/>
    <w:rsid w:val="00557DA5"/>
    <w:rsid w:val="00567DDE"/>
    <w:rsid w:val="0057062A"/>
    <w:rsid w:val="0058083C"/>
    <w:rsid w:val="005826C7"/>
    <w:rsid w:val="005A64DE"/>
    <w:rsid w:val="005A759B"/>
    <w:rsid w:val="005C12C1"/>
    <w:rsid w:val="005C21B5"/>
    <w:rsid w:val="005C25CB"/>
    <w:rsid w:val="005C32A3"/>
    <w:rsid w:val="005F3B87"/>
    <w:rsid w:val="006016C3"/>
    <w:rsid w:val="00627EB9"/>
    <w:rsid w:val="00635B97"/>
    <w:rsid w:val="00642856"/>
    <w:rsid w:val="00663871"/>
    <w:rsid w:val="00666D22"/>
    <w:rsid w:val="006864CB"/>
    <w:rsid w:val="0068672E"/>
    <w:rsid w:val="00697C50"/>
    <w:rsid w:val="00697E55"/>
    <w:rsid w:val="006A59CB"/>
    <w:rsid w:val="006A7463"/>
    <w:rsid w:val="006B0746"/>
    <w:rsid w:val="006B2B69"/>
    <w:rsid w:val="006B699C"/>
    <w:rsid w:val="006E5B49"/>
    <w:rsid w:val="007167FF"/>
    <w:rsid w:val="00720A5F"/>
    <w:rsid w:val="007217CF"/>
    <w:rsid w:val="007236CD"/>
    <w:rsid w:val="00725C00"/>
    <w:rsid w:val="007464F8"/>
    <w:rsid w:val="00756C4F"/>
    <w:rsid w:val="0076630D"/>
    <w:rsid w:val="007950B1"/>
    <w:rsid w:val="007A283A"/>
    <w:rsid w:val="007C1AAE"/>
    <w:rsid w:val="007D21CC"/>
    <w:rsid w:val="007D5DC1"/>
    <w:rsid w:val="007E6FDD"/>
    <w:rsid w:val="007F39A2"/>
    <w:rsid w:val="00814A13"/>
    <w:rsid w:val="00833FC1"/>
    <w:rsid w:val="00834023"/>
    <w:rsid w:val="00855032"/>
    <w:rsid w:val="00857A0A"/>
    <w:rsid w:val="0086389C"/>
    <w:rsid w:val="00890F60"/>
    <w:rsid w:val="00893F6A"/>
    <w:rsid w:val="00896058"/>
    <w:rsid w:val="00897A7D"/>
    <w:rsid w:val="008B2DF9"/>
    <w:rsid w:val="008B4972"/>
    <w:rsid w:val="008C05AB"/>
    <w:rsid w:val="008C16AF"/>
    <w:rsid w:val="008C23ED"/>
    <w:rsid w:val="008D7FAA"/>
    <w:rsid w:val="008E0AD0"/>
    <w:rsid w:val="008E74F1"/>
    <w:rsid w:val="008F3906"/>
    <w:rsid w:val="008F709F"/>
    <w:rsid w:val="00907D01"/>
    <w:rsid w:val="00910F22"/>
    <w:rsid w:val="00933413"/>
    <w:rsid w:val="0095356C"/>
    <w:rsid w:val="00957A0D"/>
    <w:rsid w:val="00963E69"/>
    <w:rsid w:val="009649E9"/>
    <w:rsid w:val="0097615C"/>
    <w:rsid w:val="009851D5"/>
    <w:rsid w:val="00986C66"/>
    <w:rsid w:val="00994A26"/>
    <w:rsid w:val="009A18D2"/>
    <w:rsid w:val="009A22A5"/>
    <w:rsid w:val="009A595D"/>
    <w:rsid w:val="009A6784"/>
    <w:rsid w:val="009B1824"/>
    <w:rsid w:val="009E4E9D"/>
    <w:rsid w:val="009E67DF"/>
    <w:rsid w:val="009F68F0"/>
    <w:rsid w:val="00A0308D"/>
    <w:rsid w:val="00A17283"/>
    <w:rsid w:val="00A22A96"/>
    <w:rsid w:val="00A23EFC"/>
    <w:rsid w:val="00A2508C"/>
    <w:rsid w:val="00A27EEE"/>
    <w:rsid w:val="00A43D50"/>
    <w:rsid w:val="00A50AB0"/>
    <w:rsid w:val="00A546ED"/>
    <w:rsid w:val="00A56B76"/>
    <w:rsid w:val="00A56E46"/>
    <w:rsid w:val="00A604E9"/>
    <w:rsid w:val="00A6632F"/>
    <w:rsid w:val="00A6698C"/>
    <w:rsid w:val="00A671BF"/>
    <w:rsid w:val="00A75C3D"/>
    <w:rsid w:val="00A90EF1"/>
    <w:rsid w:val="00A97011"/>
    <w:rsid w:val="00AA36D9"/>
    <w:rsid w:val="00AB2AB3"/>
    <w:rsid w:val="00AB3AA3"/>
    <w:rsid w:val="00AC40BE"/>
    <w:rsid w:val="00AE1078"/>
    <w:rsid w:val="00AE2B10"/>
    <w:rsid w:val="00AE7227"/>
    <w:rsid w:val="00B0059B"/>
    <w:rsid w:val="00B07999"/>
    <w:rsid w:val="00B07DD6"/>
    <w:rsid w:val="00B10B63"/>
    <w:rsid w:val="00B10F4E"/>
    <w:rsid w:val="00B1169A"/>
    <w:rsid w:val="00B142AC"/>
    <w:rsid w:val="00B2010F"/>
    <w:rsid w:val="00B2261D"/>
    <w:rsid w:val="00B30500"/>
    <w:rsid w:val="00B46AFC"/>
    <w:rsid w:val="00B475D4"/>
    <w:rsid w:val="00B5595C"/>
    <w:rsid w:val="00B61C48"/>
    <w:rsid w:val="00B63BA7"/>
    <w:rsid w:val="00B700D9"/>
    <w:rsid w:val="00B71859"/>
    <w:rsid w:val="00B71CC1"/>
    <w:rsid w:val="00B85293"/>
    <w:rsid w:val="00B92BAD"/>
    <w:rsid w:val="00B9433E"/>
    <w:rsid w:val="00B957CC"/>
    <w:rsid w:val="00BB5B1D"/>
    <w:rsid w:val="00BD392E"/>
    <w:rsid w:val="00BF365B"/>
    <w:rsid w:val="00BF3BD8"/>
    <w:rsid w:val="00C07DC4"/>
    <w:rsid w:val="00C12059"/>
    <w:rsid w:val="00C14799"/>
    <w:rsid w:val="00C17FF9"/>
    <w:rsid w:val="00C43FE6"/>
    <w:rsid w:val="00C45FEE"/>
    <w:rsid w:val="00C5261B"/>
    <w:rsid w:val="00C54F96"/>
    <w:rsid w:val="00C6258C"/>
    <w:rsid w:val="00C64018"/>
    <w:rsid w:val="00C66654"/>
    <w:rsid w:val="00C7045B"/>
    <w:rsid w:val="00CB2060"/>
    <w:rsid w:val="00CB3F8A"/>
    <w:rsid w:val="00CB6DEF"/>
    <w:rsid w:val="00CC044F"/>
    <w:rsid w:val="00CC3662"/>
    <w:rsid w:val="00CC562D"/>
    <w:rsid w:val="00CE5053"/>
    <w:rsid w:val="00CF184E"/>
    <w:rsid w:val="00CF30CD"/>
    <w:rsid w:val="00CF51FE"/>
    <w:rsid w:val="00D15AA4"/>
    <w:rsid w:val="00D16DE9"/>
    <w:rsid w:val="00D23990"/>
    <w:rsid w:val="00D36245"/>
    <w:rsid w:val="00D5259F"/>
    <w:rsid w:val="00D5483B"/>
    <w:rsid w:val="00D60F88"/>
    <w:rsid w:val="00D62D54"/>
    <w:rsid w:val="00D63DB0"/>
    <w:rsid w:val="00D70881"/>
    <w:rsid w:val="00D75DC8"/>
    <w:rsid w:val="00DB39DD"/>
    <w:rsid w:val="00DB7F6A"/>
    <w:rsid w:val="00DD6081"/>
    <w:rsid w:val="00DF0C02"/>
    <w:rsid w:val="00E12DA8"/>
    <w:rsid w:val="00E56AEC"/>
    <w:rsid w:val="00E86F72"/>
    <w:rsid w:val="00E91FE0"/>
    <w:rsid w:val="00E939D3"/>
    <w:rsid w:val="00EA4D26"/>
    <w:rsid w:val="00EB1CA1"/>
    <w:rsid w:val="00EC02AE"/>
    <w:rsid w:val="00EC27F2"/>
    <w:rsid w:val="00EC3E7D"/>
    <w:rsid w:val="00EC4E76"/>
    <w:rsid w:val="00ED3270"/>
    <w:rsid w:val="00EE0FC9"/>
    <w:rsid w:val="00EE4DDE"/>
    <w:rsid w:val="00F003C3"/>
    <w:rsid w:val="00F01D4D"/>
    <w:rsid w:val="00F275AB"/>
    <w:rsid w:val="00F340EF"/>
    <w:rsid w:val="00F404E4"/>
    <w:rsid w:val="00F431C6"/>
    <w:rsid w:val="00F4436F"/>
    <w:rsid w:val="00F66243"/>
    <w:rsid w:val="00F90467"/>
    <w:rsid w:val="00FB06D7"/>
    <w:rsid w:val="00FB7D88"/>
    <w:rsid w:val="00FC0E2A"/>
    <w:rsid w:val="00FC61E5"/>
    <w:rsid w:val="00FE15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BF86"/>
  <w15:chartTrackingRefBased/>
  <w15:docId w15:val="{28A135A7-52EC-400A-A1CF-DFA27444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3C4E"/>
    <w:pPr>
      <w:keepNext/>
      <w:keepLines/>
      <w:spacing w:before="200" w:after="0" w:line="276" w:lineRule="auto"/>
      <w:outlineLvl w:val="1"/>
    </w:pPr>
    <w:rPr>
      <w:rFonts w:ascii="Calibri Light" w:eastAsia="Times New Roman" w:hAnsi="Calibri Light" w:cs="Times New Roman"/>
      <w:b/>
      <w:bCs/>
      <w:color w:val="4472C4"/>
      <w:sz w:val="26"/>
      <w:szCs w:val="26"/>
      <w:lang w:val="x-none" w:eastAsia="x-none"/>
    </w:rPr>
  </w:style>
  <w:style w:type="paragraph" w:styleId="Heading3">
    <w:name w:val="heading 3"/>
    <w:basedOn w:val="Normal"/>
    <w:next w:val="Normal"/>
    <w:link w:val="Heading3Char"/>
    <w:uiPriority w:val="9"/>
    <w:unhideWhenUsed/>
    <w:qFormat/>
    <w:rsid w:val="00313C4E"/>
    <w:pPr>
      <w:keepNext/>
      <w:keepLines/>
      <w:spacing w:after="0" w:line="240" w:lineRule="auto"/>
      <w:jc w:val="center"/>
      <w:outlineLvl w:val="2"/>
    </w:pPr>
    <w:rPr>
      <w:rFonts w:ascii="Arial" w:eastAsia="Times New Roman" w:hAnsi="Arial" w:cs="Times New Roman"/>
      <w:sz w:val="20"/>
      <w:szCs w:val="24"/>
      <w:lang w:val="x-none" w:eastAsia="x-none"/>
    </w:rPr>
  </w:style>
  <w:style w:type="paragraph" w:styleId="Heading4">
    <w:name w:val="heading 4"/>
    <w:basedOn w:val="Normal"/>
    <w:next w:val="Normal"/>
    <w:link w:val="Heading4Char"/>
    <w:uiPriority w:val="9"/>
    <w:unhideWhenUsed/>
    <w:qFormat/>
    <w:rsid w:val="00313C4E"/>
    <w:pPr>
      <w:keepNext/>
      <w:keepLines/>
      <w:spacing w:before="40" w:after="0" w:line="276" w:lineRule="auto"/>
      <w:outlineLvl w:val="3"/>
    </w:pPr>
    <w:rPr>
      <w:rFonts w:ascii="Arial" w:eastAsia="Times New Roman" w:hAnsi="Arial" w:cs="Times New Roman"/>
      <w:iCs/>
      <w:sz w:val="20"/>
      <w:szCs w:val="20"/>
      <w:lang w:val="x-none" w:eastAsia="x-none"/>
    </w:rPr>
  </w:style>
  <w:style w:type="paragraph" w:styleId="Heading5">
    <w:name w:val="heading 5"/>
    <w:basedOn w:val="Normal"/>
    <w:next w:val="Normal"/>
    <w:link w:val="Heading5Char"/>
    <w:uiPriority w:val="9"/>
    <w:semiHidden/>
    <w:unhideWhenUsed/>
    <w:qFormat/>
    <w:rsid w:val="00313C4E"/>
    <w:pPr>
      <w:keepNext/>
      <w:keepLines/>
      <w:spacing w:before="40" w:after="0" w:line="276" w:lineRule="auto"/>
      <w:outlineLvl w:val="4"/>
    </w:pPr>
    <w:rPr>
      <w:rFonts w:ascii="Calibri Light" w:eastAsia="Times New Roman" w:hAnsi="Calibri Light" w:cs="Times New Roman"/>
      <w:color w:val="2F549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3985"/>
    <w:pPr>
      <w:ind w:left="720"/>
      <w:contextualSpacing/>
    </w:pPr>
  </w:style>
  <w:style w:type="character" w:customStyle="1" w:styleId="Heading2Char">
    <w:name w:val="Heading 2 Char"/>
    <w:basedOn w:val="DefaultParagraphFont"/>
    <w:link w:val="Heading2"/>
    <w:uiPriority w:val="9"/>
    <w:rsid w:val="00313C4E"/>
    <w:rPr>
      <w:rFonts w:ascii="Calibri Light" w:eastAsia="Times New Roman" w:hAnsi="Calibri Light" w:cs="Times New Roman"/>
      <w:b/>
      <w:bCs/>
      <w:color w:val="4472C4"/>
      <w:sz w:val="26"/>
      <w:szCs w:val="26"/>
      <w:lang w:val="x-none" w:eastAsia="x-none"/>
    </w:rPr>
  </w:style>
  <w:style w:type="character" w:customStyle="1" w:styleId="Heading3Char">
    <w:name w:val="Heading 3 Char"/>
    <w:basedOn w:val="DefaultParagraphFont"/>
    <w:link w:val="Heading3"/>
    <w:uiPriority w:val="9"/>
    <w:rsid w:val="00313C4E"/>
    <w:rPr>
      <w:rFonts w:ascii="Arial" w:eastAsia="Times New Roman" w:hAnsi="Arial" w:cs="Times New Roman"/>
      <w:sz w:val="20"/>
      <w:szCs w:val="24"/>
      <w:lang w:val="x-none" w:eastAsia="x-none"/>
    </w:rPr>
  </w:style>
  <w:style w:type="character" w:customStyle="1" w:styleId="Heading4Char">
    <w:name w:val="Heading 4 Char"/>
    <w:basedOn w:val="DefaultParagraphFont"/>
    <w:link w:val="Heading4"/>
    <w:uiPriority w:val="9"/>
    <w:rsid w:val="00313C4E"/>
    <w:rPr>
      <w:rFonts w:ascii="Arial" w:eastAsia="Times New Roman" w:hAnsi="Arial" w:cs="Times New Roman"/>
      <w:iCs/>
      <w:sz w:val="20"/>
      <w:szCs w:val="20"/>
      <w:lang w:val="x-none" w:eastAsia="x-none"/>
    </w:rPr>
  </w:style>
  <w:style w:type="character" w:customStyle="1" w:styleId="Heading5Char">
    <w:name w:val="Heading 5 Char"/>
    <w:basedOn w:val="DefaultParagraphFont"/>
    <w:link w:val="Heading5"/>
    <w:uiPriority w:val="9"/>
    <w:semiHidden/>
    <w:rsid w:val="00313C4E"/>
    <w:rPr>
      <w:rFonts w:ascii="Calibri Light" w:eastAsia="Times New Roman" w:hAnsi="Calibri Light" w:cs="Times New Roman"/>
      <w:color w:val="2F5496"/>
      <w:sz w:val="20"/>
      <w:szCs w:val="20"/>
      <w:lang w:val="x-none" w:eastAsia="x-none"/>
    </w:rPr>
  </w:style>
  <w:style w:type="paragraph" w:styleId="BalloonText">
    <w:name w:val="Balloon Text"/>
    <w:basedOn w:val="Normal"/>
    <w:link w:val="BalloonTextChar"/>
    <w:uiPriority w:val="99"/>
    <w:semiHidden/>
    <w:unhideWhenUsed/>
    <w:rsid w:val="00313C4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13C4E"/>
    <w:rPr>
      <w:rFonts w:ascii="Tahoma" w:eastAsia="Calibri" w:hAnsi="Tahoma" w:cs="Times New Roman"/>
      <w:sz w:val="16"/>
      <w:szCs w:val="16"/>
      <w:lang w:val="x-none" w:eastAsia="x-none"/>
    </w:rPr>
  </w:style>
  <w:style w:type="table" w:styleId="TableGrid">
    <w:name w:val="Table Grid"/>
    <w:basedOn w:val="TableNormal"/>
    <w:uiPriority w:val="59"/>
    <w:rsid w:val="00313C4E"/>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C4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3C4E"/>
    <w:rPr>
      <w:rFonts w:ascii="Calibri" w:eastAsia="Calibri" w:hAnsi="Calibri" w:cs="Times New Roman"/>
    </w:rPr>
  </w:style>
  <w:style w:type="paragraph" w:styleId="Footer">
    <w:name w:val="footer"/>
    <w:basedOn w:val="Normal"/>
    <w:link w:val="FooterChar"/>
    <w:uiPriority w:val="99"/>
    <w:unhideWhenUsed/>
    <w:rsid w:val="00313C4E"/>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3C4E"/>
    <w:rPr>
      <w:rFonts w:ascii="Calibri" w:eastAsia="Calibri" w:hAnsi="Calibri" w:cs="Times New Roman"/>
    </w:rPr>
  </w:style>
  <w:style w:type="paragraph" w:customStyle="1" w:styleId="tekspkl">
    <w:name w:val="teks pkl"/>
    <w:basedOn w:val="Normal"/>
    <w:qFormat/>
    <w:rsid w:val="00313C4E"/>
    <w:pPr>
      <w:spacing w:before="240" w:after="240" w:line="360" w:lineRule="auto"/>
      <w:ind w:firstLine="851"/>
      <w:jc w:val="both"/>
    </w:pPr>
    <w:rPr>
      <w:rFonts w:ascii="Times New Roman" w:eastAsia="Calibri" w:hAnsi="Times New Roman" w:cs="Times New Roman"/>
      <w:sz w:val="24"/>
      <w:szCs w:val="24"/>
    </w:rPr>
  </w:style>
  <w:style w:type="paragraph" w:customStyle="1" w:styleId="ListParagraph1">
    <w:name w:val="List Paragraph1"/>
    <w:basedOn w:val="Normal"/>
    <w:uiPriority w:val="99"/>
    <w:qFormat/>
    <w:rsid w:val="00313C4E"/>
    <w:pPr>
      <w:spacing w:before="100" w:beforeAutospacing="1" w:after="0" w:line="240" w:lineRule="auto"/>
      <w:ind w:left="720"/>
      <w:contextualSpacing/>
    </w:pPr>
    <w:rPr>
      <w:rFonts w:ascii="Calibri" w:eastAsia="Times New Roman" w:hAnsi="Calibri" w:cs="Times New Roman"/>
      <w:sz w:val="20"/>
      <w:szCs w:val="20"/>
      <w:lang w:eastAsia="id-ID"/>
    </w:rPr>
  </w:style>
  <w:style w:type="paragraph" w:customStyle="1" w:styleId="NoSpacing1">
    <w:name w:val="No Spacing1"/>
    <w:uiPriority w:val="1"/>
    <w:qFormat/>
    <w:rsid w:val="00313C4E"/>
    <w:pPr>
      <w:spacing w:after="0" w:line="240" w:lineRule="auto"/>
      <w:jc w:val="center"/>
    </w:pPr>
    <w:rPr>
      <w:rFonts w:ascii="Arial" w:eastAsia="Times New Roman" w:hAnsi="Arial" w:cs="Times New Roman"/>
      <w:szCs w:val="24"/>
      <w:lang w:val="en-US"/>
    </w:rPr>
  </w:style>
  <w:style w:type="paragraph" w:styleId="BodyText">
    <w:name w:val="Body Text"/>
    <w:basedOn w:val="Normal"/>
    <w:link w:val="BodyTextChar"/>
    <w:uiPriority w:val="99"/>
    <w:unhideWhenUsed/>
    <w:qFormat/>
    <w:rsid w:val="00313C4E"/>
    <w:pPr>
      <w:spacing w:after="120"/>
      <w:jc w:val="both"/>
    </w:pPr>
    <w:rPr>
      <w:rFonts w:ascii="Arial" w:eastAsia="Calibri" w:hAnsi="Arial" w:cs="Times New Roman"/>
      <w:sz w:val="20"/>
      <w:szCs w:val="20"/>
      <w:lang w:val="x-none" w:eastAsia="x-none"/>
    </w:rPr>
  </w:style>
  <w:style w:type="character" w:customStyle="1" w:styleId="BodyTextChar">
    <w:name w:val="Body Text Char"/>
    <w:basedOn w:val="DefaultParagraphFont"/>
    <w:link w:val="BodyText"/>
    <w:uiPriority w:val="99"/>
    <w:rsid w:val="00313C4E"/>
    <w:rPr>
      <w:rFonts w:ascii="Arial" w:eastAsia="Calibri" w:hAnsi="Arial" w:cs="Times New Roman"/>
      <w:sz w:val="20"/>
      <w:szCs w:val="20"/>
      <w:lang w:val="x-none" w:eastAsia="x-none"/>
    </w:rPr>
  </w:style>
  <w:style w:type="paragraph" w:customStyle="1" w:styleId="ListParagraph2">
    <w:name w:val="List Paragraph2"/>
    <w:basedOn w:val="Normal"/>
    <w:link w:val="ListParagraphChar"/>
    <w:uiPriority w:val="34"/>
    <w:qFormat/>
    <w:rsid w:val="00313C4E"/>
    <w:pPr>
      <w:spacing w:after="0" w:line="240"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ListParagraph2"/>
    <w:uiPriority w:val="34"/>
    <w:qFormat/>
    <w:locked/>
    <w:rsid w:val="00313C4E"/>
    <w:rPr>
      <w:rFonts w:ascii="Calibri" w:eastAsia="Calibri" w:hAnsi="Calibri" w:cs="Times New Roman"/>
      <w:sz w:val="20"/>
      <w:szCs w:val="20"/>
      <w:lang w:val="x-none" w:eastAsia="x-none"/>
    </w:rPr>
  </w:style>
  <w:style w:type="paragraph" w:styleId="TOCHeading">
    <w:name w:val="TOC Heading"/>
    <w:basedOn w:val="Heading1"/>
    <w:next w:val="Normal"/>
    <w:uiPriority w:val="39"/>
    <w:unhideWhenUsed/>
    <w:qFormat/>
    <w:rsid w:val="00313C4E"/>
    <w:pPr>
      <w:jc w:val="center"/>
      <w:outlineLvl w:val="9"/>
    </w:pPr>
    <w:rPr>
      <w:rFonts w:ascii="Arial" w:eastAsia="Times New Roman" w:hAnsi="Arial" w:cs="Times New Roman"/>
      <w:color w:val="auto"/>
      <w:lang w:val="en-US" w:eastAsia="x-none"/>
    </w:rPr>
  </w:style>
  <w:style w:type="paragraph" w:styleId="TOC1">
    <w:name w:val="toc 1"/>
    <w:basedOn w:val="Normal"/>
    <w:next w:val="Normal"/>
    <w:autoRedefine/>
    <w:uiPriority w:val="39"/>
    <w:unhideWhenUsed/>
    <w:rsid w:val="00B475D4"/>
    <w:pPr>
      <w:tabs>
        <w:tab w:val="left" w:pos="426"/>
        <w:tab w:val="right" w:leader="dot" w:pos="7927"/>
      </w:tabs>
      <w:spacing w:after="0" w:line="240" w:lineRule="auto"/>
    </w:pPr>
    <w:rPr>
      <w:rFonts w:ascii="Calibri" w:eastAsia="Calibri" w:hAnsi="Calibri" w:cs="Times New Roman"/>
    </w:rPr>
  </w:style>
  <w:style w:type="paragraph" w:styleId="TOC2">
    <w:name w:val="toc 2"/>
    <w:basedOn w:val="Normal"/>
    <w:next w:val="Normal"/>
    <w:autoRedefine/>
    <w:uiPriority w:val="39"/>
    <w:unhideWhenUsed/>
    <w:rsid w:val="00313C4E"/>
    <w:pPr>
      <w:spacing w:after="100" w:line="276" w:lineRule="auto"/>
      <w:ind w:left="220"/>
    </w:pPr>
    <w:rPr>
      <w:rFonts w:ascii="Calibri" w:eastAsia="Calibri" w:hAnsi="Calibri" w:cs="Times New Roman"/>
    </w:rPr>
  </w:style>
  <w:style w:type="character" w:styleId="Hyperlink">
    <w:name w:val="Hyperlink"/>
    <w:uiPriority w:val="99"/>
    <w:unhideWhenUsed/>
    <w:rsid w:val="00313C4E"/>
    <w:rPr>
      <w:color w:val="0563C1"/>
      <w:u w:val="single"/>
    </w:rPr>
  </w:style>
  <w:style w:type="character" w:styleId="PlaceholderText">
    <w:name w:val="Placeholder Text"/>
    <w:uiPriority w:val="99"/>
    <w:semiHidden/>
    <w:rsid w:val="00313C4E"/>
    <w:rPr>
      <w:color w:val="808080"/>
    </w:rPr>
  </w:style>
  <w:style w:type="character" w:customStyle="1" w:styleId="UnresolvedMention1">
    <w:name w:val="Unresolved Mention1"/>
    <w:uiPriority w:val="99"/>
    <w:semiHidden/>
    <w:unhideWhenUsed/>
    <w:rsid w:val="00313C4E"/>
    <w:rPr>
      <w:color w:val="605E5C"/>
      <w:shd w:val="clear" w:color="auto" w:fill="E1DFDD"/>
    </w:rPr>
  </w:style>
  <w:style w:type="paragraph" w:styleId="TableofFigures">
    <w:name w:val="table of figures"/>
    <w:basedOn w:val="Normal"/>
    <w:next w:val="Normal"/>
    <w:uiPriority w:val="99"/>
    <w:unhideWhenUsed/>
    <w:rsid w:val="00313C4E"/>
    <w:pPr>
      <w:spacing w:after="0" w:line="276" w:lineRule="auto"/>
    </w:pPr>
    <w:rPr>
      <w:rFonts w:ascii="Calibri" w:eastAsia="Calibri" w:hAnsi="Calibri" w:cs="Times New Roman"/>
    </w:rPr>
  </w:style>
  <w:style w:type="paragraph" w:styleId="TOC4">
    <w:name w:val="toc 4"/>
    <w:basedOn w:val="Normal"/>
    <w:next w:val="Normal"/>
    <w:autoRedefine/>
    <w:uiPriority w:val="39"/>
    <w:unhideWhenUsed/>
    <w:rsid w:val="00313C4E"/>
    <w:pPr>
      <w:spacing w:after="100" w:line="276" w:lineRule="auto"/>
      <w:ind w:left="660"/>
    </w:pPr>
    <w:rPr>
      <w:rFonts w:ascii="Calibri" w:eastAsia="Calibri" w:hAnsi="Calibri" w:cs="Times New Roman"/>
    </w:rPr>
  </w:style>
  <w:style w:type="paragraph" w:styleId="TOC3">
    <w:name w:val="toc 3"/>
    <w:basedOn w:val="Normal"/>
    <w:next w:val="Normal"/>
    <w:autoRedefine/>
    <w:uiPriority w:val="39"/>
    <w:unhideWhenUsed/>
    <w:rsid w:val="00313C4E"/>
    <w:pPr>
      <w:spacing w:after="200" w:line="276" w:lineRule="auto"/>
      <w:ind w:left="440"/>
    </w:pPr>
    <w:rPr>
      <w:rFonts w:ascii="Calibri" w:eastAsia="Calibri" w:hAnsi="Calibri" w:cs="Times New Roman"/>
    </w:rPr>
  </w:style>
  <w:style w:type="paragraph" w:styleId="Caption">
    <w:name w:val="caption"/>
    <w:basedOn w:val="Normal"/>
    <w:next w:val="Normal"/>
    <w:uiPriority w:val="35"/>
    <w:unhideWhenUsed/>
    <w:qFormat/>
    <w:rsid w:val="00313C4E"/>
    <w:pPr>
      <w:spacing w:after="200" w:line="276" w:lineRule="auto"/>
    </w:pPr>
    <w:rPr>
      <w:rFonts w:ascii="Calibri" w:eastAsia="Calibri" w:hAnsi="Calibri" w:cs="Times New Roman"/>
      <w:b/>
      <w:bCs/>
      <w:sz w:val="20"/>
      <w:szCs w:val="20"/>
    </w:rPr>
  </w:style>
  <w:style w:type="character" w:styleId="Emphasis">
    <w:name w:val="Emphasis"/>
    <w:uiPriority w:val="20"/>
    <w:qFormat/>
    <w:rsid w:val="00313C4E"/>
    <w:rPr>
      <w:i/>
      <w:iCs/>
    </w:rPr>
  </w:style>
  <w:style w:type="paragraph" w:styleId="NormalWeb">
    <w:name w:val="Normal (Web)"/>
    <w:basedOn w:val="Normal"/>
    <w:uiPriority w:val="99"/>
    <w:semiHidden/>
    <w:unhideWhenUsed/>
    <w:rsid w:val="00313C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sid w:val="00313C4E"/>
    <w:rPr>
      <w:b/>
      <w:bCs/>
    </w:rPr>
  </w:style>
  <w:style w:type="paragraph" w:styleId="Title">
    <w:name w:val="Title"/>
    <w:basedOn w:val="Normal"/>
    <w:next w:val="Normal"/>
    <w:link w:val="TitleChar"/>
    <w:uiPriority w:val="10"/>
    <w:qFormat/>
    <w:rsid w:val="00313C4E"/>
    <w:pPr>
      <w:tabs>
        <w:tab w:val="left" w:pos="709"/>
      </w:tabs>
      <w:spacing w:after="0" w:line="240" w:lineRule="auto"/>
      <w:jc w:val="center"/>
    </w:pPr>
    <w:rPr>
      <w:rFonts w:ascii="Arial" w:eastAsia="Times New Roman" w:hAnsi="Arial" w:cs="Arial"/>
      <w:b/>
      <w:sz w:val="28"/>
      <w:szCs w:val="26"/>
    </w:rPr>
  </w:style>
  <w:style w:type="character" w:customStyle="1" w:styleId="TitleChar">
    <w:name w:val="Title Char"/>
    <w:basedOn w:val="DefaultParagraphFont"/>
    <w:link w:val="Title"/>
    <w:uiPriority w:val="10"/>
    <w:rsid w:val="00313C4E"/>
    <w:rPr>
      <w:rFonts w:ascii="Arial" w:eastAsia="Times New Roman" w:hAnsi="Arial" w:cs="Arial"/>
      <w:b/>
      <w:sz w:val="28"/>
      <w:szCs w:val="26"/>
    </w:rPr>
  </w:style>
  <w:style w:type="paragraph" w:styleId="BodyTextIndent">
    <w:name w:val="Body Text Indent"/>
    <w:basedOn w:val="Normal"/>
    <w:link w:val="BodyTextIndentChar"/>
    <w:uiPriority w:val="99"/>
    <w:unhideWhenUsed/>
    <w:rsid w:val="00134D90"/>
    <w:pPr>
      <w:spacing w:after="120" w:line="36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34D90"/>
    <w:rPr>
      <w:rFonts w:ascii="Calibri" w:eastAsia="Calibri" w:hAnsi="Calibri" w:cs="Times New Roman"/>
      <w:lang w:val="en-US"/>
    </w:rPr>
  </w:style>
  <w:style w:type="character" w:styleId="UnresolvedMention">
    <w:name w:val="Unresolved Mention"/>
    <w:basedOn w:val="DefaultParagraphFont"/>
    <w:uiPriority w:val="99"/>
    <w:semiHidden/>
    <w:unhideWhenUsed/>
    <w:rsid w:val="00EA4D26"/>
    <w:rPr>
      <w:color w:val="605E5C"/>
      <w:shd w:val="clear" w:color="auto" w:fill="E1DFDD"/>
    </w:rPr>
  </w:style>
  <w:style w:type="character" w:customStyle="1" w:styleId="hps">
    <w:name w:val="hps"/>
    <w:basedOn w:val="DefaultParagraphFont"/>
    <w:rsid w:val="00EA4D26"/>
  </w:style>
  <w:style w:type="paragraph" w:styleId="NoSpacing">
    <w:name w:val="No Spacing"/>
    <w:aliases w:val="heading 2"/>
    <w:uiPriority w:val="1"/>
    <w:qFormat/>
    <w:rsid w:val="009649E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608">
      <w:bodyDiv w:val="1"/>
      <w:marLeft w:val="0"/>
      <w:marRight w:val="0"/>
      <w:marTop w:val="0"/>
      <w:marBottom w:val="0"/>
      <w:divBdr>
        <w:top w:val="none" w:sz="0" w:space="0" w:color="auto"/>
        <w:left w:val="none" w:sz="0" w:space="0" w:color="auto"/>
        <w:bottom w:val="none" w:sz="0" w:space="0" w:color="auto"/>
        <w:right w:val="none" w:sz="0" w:space="0" w:color="auto"/>
      </w:divBdr>
    </w:div>
    <w:div w:id="39064057">
      <w:bodyDiv w:val="1"/>
      <w:marLeft w:val="0"/>
      <w:marRight w:val="0"/>
      <w:marTop w:val="0"/>
      <w:marBottom w:val="0"/>
      <w:divBdr>
        <w:top w:val="none" w:sz="0" w:space="0" w:color="auto"/>
        <w:left w:val="none" w:sz="0" w:space="0" w:color="auto"/>
        <w:bottom w:val="none" w:sz="0" w:space="0" w:color="auto"/>
        <w:right w:val="none" w:sz="0" w:space="0" w:color="auto"/>
      </w:divBdr>
    </w:div>
    <w:div w:id="101539252">
      <w:bodyDiv w:val="1"/>
      <w:marLeft w:val="0"/>
      <w:marRight w:val="0"/>
      <w:marTop w:val="0"/>
      <w:marBottom w:val="0"/>
      <w:divBdr>
        <w:top w:val="none" w:sz="0" w:space="0" w:color="auto"/>
        <w:left w:val="none" w:sz="0" w:space="0" w:color="auto"/>
        <w:bottom w:val="none" w:sz="0" w:space="0" w:color="auto"/>
        <w:right w:val="none" w:sz="0" w:space="0" w:color="auto"/>
      </w:divBdr>
    </w:div>
    <w:div w:id="194199686">
      <w:bodyDiv w:val="1"/>
      <w:marLeft w:val="0"/>
      <w:marRight w:val="0"/>
      <w:marTop w:val="0"/>
      <w:marBottom w:val="0"/>
      <w:divBdr>
        <w:top w:val="none" w:sz="0" w:space="0" w:color="auto"/>
        <w:left w:val="none" w:sz="0" w:space="0" w:color="auto"/>
        <w:bottom w:val="none" w:sz="0" w:space="0" w:color="auto"/>
        <w:right w:val="none" w:sz="0" w:space="0" w:color="auto"/>
      </w:divBdr>
    </w:div>
    <w:div w:id="287324196">
      <w:bodyDiv w:val="1"/>
      <w:marLeft w:val="0"/>
      <w:marRight w:val="0"/>
      <w:marTop w:val="0"/>
      <w:marBottom w:val="0"/>
      <w:divBdr>
        <w:top w:val="none" w:sz="0" w:space="0" w:color="auto"/>
        <w:left w:val="none" w:sz="0" w:space="0" w:color="auto"/>
        <w:bottom w:val="none" w:sz="0" w:space="0" w:color="auto"/>
        <w:right w:val="none" w:sz="0" w:space="0" w:color="auto"/>
      </w:divBdr>
    </w:div>
    <w:div w:id="416901264">
      <w:bodyDiv w:val="1"/>
      <w:marLeft w:val="0"/>
      <w:marRight w:val="0"/>
      <w:marTop w:val="0"/>
      <w:marBottom w:val="0"/>
      <w:divBdr>
        <w:top w:val="none" w:sz="0" w:space="0" w:color="auto"/>
        <w:left w:val="none" w:sz="0" w:space="0" w:color="auto"/>
        <w:bottom w:val="none" w:sz="0" w:space="0" w:color="auto"/>
        <w:right w:val="none" w:sz="0" w:space="0" w:color="auto"/>
      </w:divBdr>
    </w:div>
    <w:div w:id="643850634">
      <w:bodyDiv w:val="1"/>
      <w:marLeft w:val="0"/>
      <w:marRight w:val="0"/>
      <w:marTop w:val="0"/>
      <w:marBottom w:val="0"/>
      <w:divBdr>
        <w:top w:val="none" w:sz="0" w:space="0" w:color="auto"/>
        <w:left w:val="none" w:sz="0" w:space="0" w:color="auto"/>
        <w:bottom w:val="none" w:sz="0" w:space="0" w:color="auto"/>
        <w:right w:val="none" w:sz="0" w:space="0" w:color="auto"/>
      </w:divBdr>
    </w:div>
    <w:div w:id="914242482">
      <w:bodyDiv w:val="1"/>
      <w:marLeft w:val="0"/>
      <w:marRight w:val="0"/>
      <w:marTop w:val="0"/>
      <w:marBottom w:val="0"/>
      <w:divBdr>
        <w:top w:val="none" w:sz="0" w:space="0" w:color="auto"/>
        <w:left w:val="none" w:sz="0" w:space="0" w:color="auto"/>
        <w:bottom w:val="none" w:sz="0" w:space="0" w:color="auto"/>
        <w:right w:val="none" w:sz="0" w:space="0" w:color="auto"/>
      </w:divBdr>
    </w:div>
    <w:div w:id="1131676908">
      <w:bodyDiv w:val="1"/>
      <w:marLeft w:val="0"/>
      <w:marRight w:val="0"/>
      <w:marTop w:val="0"/>
      <w:marBottom w:val="0"/>
      <w:divBdr>
        <w:top w:val="none" w:sz="0" w:space="0" w:color="auto"/>
        <w:left w:val="none" w:sz="0" w:space="0" w:color="auto"/>
        <w:bottom w:val="none" w:sz="0" w:space="0" w:color="auto"/>
        <w:right w:val="none" w:sz="0" w:space="0" w:color="auto"/>
      </w:divBdr>
    </w:div>
    <w:div w:id="1146316921">
      <w:bodyDiv w:val="1"/>
      <w:marLeft w:val="0"/>
      <w:marRight w:val="0"/>
      <w:marTop w:val="0"/>
      <w:marBottom w:val="0"/>
      <w:divBdr>
        <w:top w:val="none" w:sz="0" w:space="0" w:color="auto"/>
        <w:left w:val="none" w:sz="0" w:space="0" w:color="auto"/>
        <w:bottom w:val="none" w:sz="0" w:space="0" w:color="auto"/>
        <w:right w:val="none" w:sz="0" w:space="0" w:color="auto"/>
      </w:divBdr>
    </w:div>
    <w:div w:id="1521353539">
      <w:bodyDiv w:val="1"/>
      <w:marLeft w:val="0"/>
      <w:marRight w:val="0"/>
      <w:marTop w:val="0"/>
      <w:marBottom w:val="0"/>
      <w:divBdr>
        <w:top w:val="none" w:sz="0" w:space="0" w:color="auto"/>
        <w:left w:val="none" w:sz="0" w:space="0" w:color="auto"/>
        <w:bottom w:val="none" w:sz="0" w:space="0" w:color="auto"/>
        <w:right w:val="none" w:sz="0" w:space="0" w:color="auto"/>
      </w:divBdr>
    </w:div>
    <w:div w:id="1582639568">
      <w:bodyDiv w:val="1"/>
      <w:marLeft w:val="0"/>
      <w:marRight w:val="0"/>
      <w:marTop w:val="0"/>
      <w:marBottom w:val="0"/>
      <w:divBdr>
        <w:top w:val="none" w:sz="0" w:space="0" w:color="auto"/>
        <w:left w:val="none" w:sz="0" w:space="0" w:color="auto"/>
        <w:bottom w:val="none" w:sz="0" w:space="0" w:color="auto"/>
        <w:right w:val="none" w:sz="0" w:space="0" w:color="auto"/>
      </w:divBdr>
    </w:div>
    <w:div w:id="1937902398">
      <w:bodyDiv w:val="1"/>
      <w:marLeft w:val="0"/>
      <w:marRight w:val="0"/>
      <w:marTop w:val="0"/>
      <w:marBottom w:val="0"/>
      <w:divBdr>
        <w:top w:val="none" w:sz="0" w:space="0" w:color="auto"/>
        <w:left w:val="none" w:sz="0" w:space="0" w:color="auto"/>
        <w:bottom w:val="none" w:sz="0" w:space="0" w:color="auto"/>
        <w:right w:val="none" w:sz="0" w:space="0" w:color="auto"/>
      </w:divBdr>
    </w:div>
    <w:div w:id="19534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onesian.alibaba.com/amp/p-detail/60552643679.html" TargetMode="External"/><Relationship Id="rId13" Type="http://schemas.openxmlformats.org/officeDocument/2006/relationships/hyperlink" Target="https://www.bi.go.id/id/moneter/informasi-kurs/transaksi-bi/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s.go.id/statictable/2009/02/24/1286/realisasi-pendapatan-negara-milyar-rupiah-2007-2020.html" TargetMode="External"/><Relationship Id="rId17" Type="http://schemas.openxmlformats.org/officeDocument/2006/relationships/hyperlink" Target="http://pubdocs.worldbank.org/en/596831580311438199/CMO-Pink-Sheet-February-2020.pdf" TargetMode="External"/><Relationship Id="rId2" Type="http://schemas.openxmlformats.org/officeDocument/2006/relationships/numbering" Target="numbering.xml"/><Relationship Id="rId16" Type="http://schemas.openxmlformats.org/officeDocument/2006/relationships/hyperlink" Target="http://bps.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go.id/all_newtemplate.php" TargetMode="External"/><Relationship Id="rId5" Type="http://schemas.openxmlformats.org/officeDocument/2006/relationships/webSettings" Target="webSettings.xml"/><Relationship Id="rId15" Type="http://schemas.openxmlformats.org/officeDocument/2006/relationships/hyperlink" Target="http://bps.go.id/" TargetMode="External"/><Relationship Id="rId10" Type="http://schemas.openxmlformats.org/officeDocument/2006/relationships/hyperlink" Target="https://www.bps.go.id/all_newtemplat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donesian.alibaba.com/amp/p-detail/62297424137.html" TargetMode="External"/><Relationship Id="rId14" Type="http://schemas.openxmlformats.org/officeDocument/2006/relationships/hyperlink" Target="http://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810A-3482-471E-B7F3-8E6E360F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7002</Words>
  <Characters>39918</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PENDAHULUAN</vt:lpstr>
      <vt:lpstr>TINJAUAN PUSTAKA</vt:lpstr>
      <vt:lpstr>METODE PENELITIAN</vt:lpstr>
      <vt:lpstr>HASIL DAN PEMBAHASAN</vt:lpstr>
      <vt:lpstr>PENUTUP</vt:lpstr>
      <vt:lpstr>DAFTAR PUSTAKA</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2020-07-08T07:10:00Z</cp:lastPrinted>
  <dcterms:created xsi:type="dcterms:W3CDTF">2020-07-08T06:49:00Z</dcterms:created>
  <dcterms:modified xsi:type="dcterms:W3CDTF">2020-07-27T07:43:00Z</dcterms:modified>
</cp:coreProperties>
</file>