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6A" w:rsidRPr="00B966F3" w:rsidRDefault="0048006A" w:rsidP="0048006A">
      <w:pPr>
        <w:rPr>
          <w:b/>
        </w:rPr>
      </w:pPr>
      <w:r>
        <w:rPr>
          <w:b/>
          <w:noProof/>
          <w:lang w:eastAsia="id-ID"/>
        </w:rPr>
        <w:drawing>
          <wp:anchor distT="0" distB="0" distL="114300" distR="114300" simplePos="0" relativeHeight="251677696" behindDoc="0" locked="0" layoutInCell="1" allowOverlap="1">
            <wp:simplePos x="0" y="0"/>
            <wp:positionH relativeFrom="margin">
              <wp:align>center</wp:align>
            </wp:positionH>
            <wp:positionV relativeFrom="margin">
              <wp:align>top</wp:align>
            </wp:positionV>
            <wp:extent cx="1447800" cy="1104900"/>
            <wp:effectExtent l="19050" t="0" r="0" b="0"/>
            <wp:wrapSquare wrapText="bothSides"/>
            <wp:docPr id="2" name="Picture 4" descr="Description: Description: Description: http://upload.wikimedia.org/wikipedia/id/c/c6/Universitas_J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id/c/c6/Universitas_Jember.jpg"/>
                    <pic:cNvPicPr>
                      <a:picLocks noChangeAspect="1" noChangeArrowheads="1"/>
                    </pic:cNvPicPr>
                  </pic:nvPicPr>
                  <pic:blipFill>
                    <a:blip r:embed="rId8" cstate="print"/>
                    <a:srcRect/>
                    <a:stretch>
                      <a:fillRect/>
                    </a:stretch>
                  </pic:blipFill>
                  <pic:spPr bwMode="auto">
                    <a:xfrm>
                      <a:off x="0" y="0"/>
                      <a:ext cx="1447800" cy="1104900"/>
                    </a:xfrm>
                    <a:prstGeom prst="rect">
                      <a:avLst/>
                    </a:prstGeom>
                    <a:noFill/>
                    <a:ln w="9525">
                      <a:noFill/>
                      <a:miter lim="800000"/>
                      <a:headEnd/>
                      <a:tailEnd/>
                    </a:ln>
                  </pic:spPr>
                </pic:pic>
              </a:graphicData>
            </a:graphic>
          </wp:anchor>
        </w:drawing>
      </w: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p>
    <w:p w:rsidR="0048006A" w:rsidRPr="00D54020" w:rsidRDefault="0048006A" w:rsidP="0048006A">
      <w:pPr>
        <w:rPr>
          <w:b/>
        </w:rPr>
      </w:pPr>
    </w:p>
    <w:p w:rsidR="0048006A" w:rsidRPr="00B966F3" w:rsidRDefault="0048006A" w:rsidP="0048006A">
      <w:pPr>
        <w:rPr>
          <w:b/>
        </w:rPr>
      </w:pPr>
      <w:r w:rsidRPr="00D54020">
        <w:rPr>
          <w:b/>
        </w:rPr>
        <w:t xml:space="preserve">UJI EFEKTIVITAS </w:t>
      </w:r>
      <w:r w:rsidRPr="00D54020">
        <w:rPr>
          <w:b/>
          <w:i/>
        </w:rPr>
        <w:t>Beauvaria bassiana</w:t>
      </w:r>
      <w:r w:rsidRPr="00B966F3">
        <w:rPr>
          <w:b/>
          <w:i/>
        </w:rPr>
        <w:t xml:space="preserve"> </w:t>
      </w:r>
      <w:r w:rsidRPr="00B966F3">
        <w:rPr>
          <w:b/>
        </w:rPr>
        <w:t>DENGAN PERBANDINGAN WAKTU DAN DOSIS APLIKASI PADA PENGGEREK BUAH KAKAO (</w:t>
      </w:r>
      <w:r w:rsidRPr="00B966F3">
        <w:rPr>
          <w:b/>
          <w:i/>
        </w:rPr>
        <w:t>Conopomorpha cramerella</w:t>
      </w:r>
      <w:r w:rsidRPr="00B966F3">
        <w:rPr>
          <w:b/>
        </w:rPr>
        <w:t xml:space="preserve"> SNELLEN) DI </w:t>
      </w:r>
      <w:r>
        <w:rPr>
          <w:b/>
        </w:rPr>
        <w:t>PERKEBUNAN KAKAO</w:t>
      </w: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r>
        <w:rPr>
          <w:b/>
        </w:rPr>
        <w:t>SKRIPSI</w:t>
      </w: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B966F3" w:rsidRDefault="0048006A" w:rsidP="0048006A">
      <w:pPr>
        <w:spacing w:line="240" w:lineRule="auto"/>
        <w:rPr>
          <w:b/>
        </w:rPr>
      </w:pPr>
    </w:p>
    <w:p w:rsidR="0048006A" w:rsidRPr="003936E5" w:rsidRDefault="0048006A" w:rsidP="0048006A">
      <w:pPr>
        <w:rPr>
          <w:b/>
        </w:rPr>
      </w:pPr>
      <w:r w:rsidRPr="003936E5">
        <w:rPr>
          <w:b/>
        </w:rPr>
        <w:t>Oleh</w:t>
      </w:r>
    </w:p>
    <w:p w:rsidR="0048006A" w:rsidRPr="00B966F3" w:rsidRDefault="0048006A" w:rsidP="0048006A"/>
    <w:p w:rsidR="0048006A" w:rsidRPr="00B966F3" w:rsidRDefault="0048006A" w:rsidP="0048006A">
      <w:pPr>
        <w:rPr>
          <w:b/>
        </w:rPr>
      </w:pPr>
      <w:r w:rsidRPr="00B966F3">
        <w:rPr>
          <w:b/>
        </w:rPr>
        <w:t>Yusnita Herawati</w:t>
      </w:r>
    </w:p>
    <w:p w:rsidR="0048006A" w:rsidRPr="00B966F3" w:rsidRDefault="0048006A" w:rsidP="0048006A">
      <w:pPr>
        <w:rPr>
          <w:b/>
        </w:rPr>
      </w:pPr>
      <w:r w:rsidRPr="00B966F3">
        <w:rPr>
          <w:b/>
        </w:rPr>
        <w:t>NIM. 121510501127</w:t>
      </w: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p>
    <w:p w:rsidR="0048006A" w:rsidRPr="00B966F3" w:rsidRDefault="0048006A" w:rsidP="0048006A">
      <w:pPr>
        <w:rPr>
          <w:b/>
        </w:rPr>
      </w:pPr>
      <w:r>
        <w:rPr>
          <w:b/>
        </w:rPr>
        <w:t>PROGRAM STUDI</w:t>
      </w:r>
      <w:r w:rsidRPr="00B966F3">
        <w:rPr>
          <w:b/>
        </w:rPr>
        <w:t xml:space="preserve"> A</w:t>
      </w:r>
      <w:r>
        <w:rPr>
          <w:b/>
        </w:rPr>
        <w:t>G</w:t>
      </w:r>
      <w:r w:rsidRPr="00B966F3">
        <w:rPr>
          <w:b/>
        </w:rPr>
        <w:t>ROTEKNOLOGI</w:t>
      </w:r>
    </w:p>
    <w:p w:rsidR="0048006A" w:rsidRPr="00B966F3" w:rsidRDefault="0048006A" w:rsidP="0048006A">
      <w:pPr>
        <w:rPr>
          <w:b/>
        </w:rPr>
      </w:pPr>
      <w:r w:rsidRPr="00B966F3">
        <w:rPr>
          <w:b/>
        </w:rPr>
        <w:t>FAKULTAS PERTANIAN</w:t>
      </w:r>
    </w:p>
    <w:p w:rsidR="0048006A" w:rsidRPr="00B966F3" w:rsidRDefault="0048006A" w:rsidP="0048006A">
      <w:pPr>
        <w:rPr>
          <w:b/>
        </w:rPr>
      </w:pPr>
      <w:r w:rsidRPr="00B966F3">
        <w:rPr>
          <w:b/>
        </w:rPr>
        <w:t>UNIVERSITAS JEMBER</w:t>
      </w:r>
    </w:p>
    <w:p w:rsidR="0048006A" w:rsidRDefault="0048006A">
      <w:pPr>
        <w:rPr>
          <w:b/>
        </w:rPr>
      </w:pPr>
      <w:r w:rsidRPr="00B966F3">
        <w:rPr>
          <w:b/>
        </w:rPr>
        <w:t>201</w:t>
      </w:r>
      <w:r>
        <w:rPr>
          <w:b/>
        </w:rPr>
        <w:t>7</w:t>
      </w:r>
    </w:p>
    <w:p w:rsidR="0048006A" w:rsidRPr="000F77F1" w:rsidRDefault="0048006A" w:rsidP="0048006A">
      <w:pPr>
        <w:spacing w:line="240" w:lineRule="auto"/>
        <w:rPr>
          <w:b/>
          <w:lang w:val="en-US"/>
        </w:rPr>
      </w:pPr>
      <w:r w:rsidRPr="00B966F3">
        <w:rPr>
          <w:b/>
        </w:rPr>
        <w:lastRenderedPageBreak/>
        <w:t xml:space="preserve">UJI EFEKTIFITAS </w:t>
      </w:r>
      <w:r w:rsidRPr="00B966F3">
        <w:rPr>
          <w:b/>
          <w:i/>
        </w:rPr>
        <w:t xml:space="preserve">Beauvaria bassiana </w:t>
      </w:r>
      <w:r w:rsidRPr="00B966F3">
        <w:rPr>
          <w:b/>
        </w:rPr>
        <w:t>DENGAN PERBANDINGAN WAKTU DAN DOSIS APLIKASI PADA PENGGEREK BUAH KAKAO (</w:t>
      </w:r>
      <w:r w:rsidRPr="00B966F3">
        <w:rPr>
          <w:b/>
          <w:i/>
        </w:rPr>
        <w:t>Conopomorpha cramerella</w:t>
      </w:r>
      <w:r w:rsidRPr="00B966F3">
        <w:rPr>
          <w:b/>
        </w:rPr>
        <w:t xml:space="preserve"> SNELLEN) DI </w:t>
      </w:r>
      <w:r>
        <w:rPr>
          <w:b/>
        </w:rPr>
        <w:t>P</w:t>
      </w:r>
      <w:r>
        <w:rPr>
          <w:b/>
          <w:lang w:val="en-US"/>
        </w:rPr>
        <w:t>ERKEBUNAN KAKAO</w:t>
      </w:r>
    </w:p>
    <w:p w:rsidR="0048006A" w:rsidRPr="00B966F3" w:rsidRDefault="0048006A" w:rsidP="0048006A">
      <w:pPr>
        <w:spacing w:line="240" w:lineRule="auto"/>
        <w:rPr>
          <w:b/>
        </w:rPr>
      </w:pPr>
    </w:p>
    <w:p w:rsidR="0048006A" w:rsidRPr="00B966F3" w:rsidRDefault="0048006A" w:rsidP="0048006A">
      <w:pPr>
        <w:spacing w:line="240" w:lineRule="auto"/>
        <w:rPr>
          <w:b/>
        </w:rPr>
      </w:pPr>
      <w:r w:rsidRPr="00B966F3">
        <w:rPr>
          <w:b/>
        </w:rPr>
        <w:t>Yusnita Herawati</w:t>
      </w:r>
    </w:p>
    <w:p w:rsidR="0048006A" w:rsidRPr="00B966F3" w:rsidRDefault="0048006A" w:rsidP="0048006A">
      <w:pPr>
        <w:spacing w:line="240" w:lineRule="auto"/>
        <w:rPr>
          <w:b/>
        </w:rPr>
      </w:pPr>
    </w:p>
    <w:p w:rsidR="0048006A" w:rsidRPr="00B966F3" w:rsidRDefault="0048006A" w:rsidP="0048006A">
      <w:pPr>
        <w:spacing w:line="240" w:lineRule="auto"/>
      </w:pPr>
      <w:r w:rsidRPr="00B966F3">
        <w:t>Program Studi Agroteknologi, Fakultas Pertanian, Universitas Jember</w:t>
      </w:r>
    </w:p>
    <w:p w:rsidR="0048006A" w:rsidRPr="00B966F3" w:rsidRDefault="0048006A" w:rsidP="0048006A">
      <w:pPr>
        <w:spacing w:line="240" w:lineRule="auto"/>
        <w:rPr>
          <w:b/>
        </w:rPr>
      </w:pPr>
    </w:p>
    <w:p w:rsidR="0048006A" w:rsidRPr="00B966F3" w:rsidRDefault="0048006A" w:rsidP="0048006A">
      <w:pPr>
        <w:spacing w:line="240" w:lineRule="auto"/>
        <w:rPr>
          <w:b/>
        </w:rPr>
      </w:pPr>
      <w:r w:rsidRPr="00B966F3">
        <w:rPr>
          <w:b/>
        </w:rPr>
        <w:t>ABSTRAK</w:t>
      </w:r>
    </w:p>
    <w:p w:rsidR="0048006A" w:rsidRPr="00B966F3" w:rsidRDefault="0048006A" w:rsidP="0048006A">
      <w:pPr>
        <w:spacing w:line="240" w:lineRule="auto"/>
        <w:rPr>
          <w:b/>
        </w:rPr>
      </w:pPr>
    </w:p>
    <w:p w:rsidR="0048006A" w:rsidRPr="00B966F3" w:rsidRDefault="0048006A" w:rsidP="0048006A">
      <w:pPr>
        <w:spacing w:line="240" w:lineRule="auto"/>
        <w:jc w:val="both"/>
      </w:pPr>
      <w:r w:rsidRPr="00B966F3">
        <w:rPr>
          <w:b/>
        </w:rPr>
        <w:tab/>
      </w:r>
      <w:r>
        <w:t xml:space="preserve">Produksi kakao yang menurun dapat disebabkan oleh adanya serangan hama penggerek buah kakao </w:t>
      </w:r>
      <w:r w:rsidRPr="007D0474">
        <w:rPr>
          <w:i/>
        </w:rPr>
        <w:t>(Conopomorpha cramerella)</w:t>
      </w:r>
      <w:r>
        <w:t xml:space="preserve">. Upaya pencegah yang dapat dilakukan selain menggunakan pestisida ialah dengan memanfaatkan agen hayati </w:t>
      </w:r>
      <w:r w:rsidRPr="00B966F3">
        <w:rPr>
          <w:i/>
        </w:rPr>
        <w:t>Beauvaria bassiana</w:t>
      </w:r>
      <w:r>
        <w:rPr>
          <w:i/>
        </w:rPr>
        <w:t>.</w:t>
      </w:r>
      <w:r>
        <w:t xml:space="preserve"> Aplikasi menggunakan Ran</w:t>
      </w:r>
      <w:r w:rsidRPr="00B966F3">
        <w:t>cangan Acak Kelompok (RA</w:t>
      </w:r>
      <w:r>
        <w:t>K)</w:t>
      </w:r>
      <w:r w:rsidRPr="00B966F3">
        <w:t xml:space="preserve"> fakt</w:t>
      </w:r>
      <w:r>
        <w:t>orial yang terdiri dari faktor konsentrasi: Kontrol/perlakuan kebun (K</w:t>
      </w:r>
      <w:r w:rsidRPr="00B966F3">
        <w:t xml:space="preserve">0), </w:t>
      </w:r>
      <w:r w:rsidRPr="00B966F3">
        <w:rPr>
          <w:i/>
        </w:rPr>
        <w:t>Beauvaria bassiana</w:t>
      </w:r>
      <w:r>
        <w:t xml:space="preserve"> 2 gram/10 L (K</w:t>
      </w:r>
      <w:r w:rsidRPr="00B966F3">
        <w:t xml:space="preserve">1), </w:t>
      </w:r>
      <w:r w:rsidRPr="00B966F3">
        <w:rPr>
          <w:i/>
        </w:rPr>
        <w:t>Beauvaria bassiana</w:t>
      </w:r>
      <w:r>
        <w:t xml:space="preserve"> 4 gram/10 L (K</w:t>
      </w:r>
      <w:r w:rsidRPr="00B966F3">
        <w:t>2), dan</w:t>
      </w:r>
      <w:r w:rsidRPr="00B966F3">
        <w:rPr>
          <w:i/>
        </w:rPr>
        <w:t xml:space="preserve"> Beauvaria bassiana</w:t>
      </w:r>
      <w:r>
        <w:t xml:space="preserve"> 6 gram/10 L (K</w:t>
      </w:r>
      <w:r w:rsidRPr="00B966F3">
        <w:t>3). F</w:t>
      </w:r>
      <w:r>
        <w:t>aktor interval waktu: Kontrol/Perlakuan Kebun (T0), Penyemprotan interval 5</w:t>
      </w:r>
      <w:r w:rsidRPr="00B966F3">
        <w:t xml:space="preserve"> ha</w:t>
      </w:r>
      <w:r>
        <w:t>ri (T1), Penyemprotan interval 10</w:t>
      </w:r>
      <w:r w:rsidRPr="00B966F3">
        <w:t xml:space="preserve"> ha</w:t>
      </w:r>
      <w:r>
        <w:t>ri (T2), Penyemprotan interval 15</w:t>
      </w:r>
      <w:r w:rsidRPr="00B966F3">
        <w:t xml:space="preserve"> hari (T3) kemudian d</w:t>
      </w:r>
      <w:r>
        <w:t>iulang sebanyak 3 kali ulangan dan diambil 5 buah sampel tiap pohon s</w:t>
      </w:r>
      <w:r w:rsidRPr="00B966F3">
        <w:t>ehingg</w:t>
      </w:r>
      <w:r>
        <w:t>a diperlukan 48</w:t>
      </w:r>
      <w:r w:rsidRPr="00B966F3">
        <w:t xml:space="preserve"> pohon percobaan.</w:t>
      </w:r>
      <w:r w:rsidRPr="009F4E94">
        <w:t xml:space="preserve"> </w:t>
      </w:r>
      <w:r>
        <w:t xml:space="preserve">Berdasarkan hasil penelitian kombinasi perlakuan konsentrasi agens hayati </w:t>
      </w:r>
      <w:r w:rsidRPr="00B966F3">
        <w:rPr>
          <w:i/>
        </w:rPr>
        <w:t>Beauvaria bassiana</w:t>
      </w:r>
      <w:r>
        <w:t xml:space="preserve"> mampu menurunkan presentase buah terserang penggerek buah kakao, intensitas serangan penggerek buah kakao serta menurunkan penyusutan berat biji akibat serangan penggerek buah kakao. Konsentrasi </w:t>
      </w:r>
      <w:r w:rsidRPr="00B966F3">
        <w:rPr>
          <w:i/>
        </w:rPr>
        <w:t>Beauvaria bassiana</w:t>
      </w:r>
      <w:r>
        <w:t xml:space="preserve"> terbaik ialah sebanyak 6 gram/10 L air (K3). </w:t>
      </w:r>
    </w:p>
    <w:p w:rsidR="0048006A" w:rsidRPr="00B966F3" w:rsidRDefault="0048006A" w:rsidP="0048006A">
      <w:pPr>
        <w:spacing w:line="240" w:lineRule="auto"/>
        <w:jc w:val="both"/>
      </w:pPr>
    </w:p>
    <w:p w:rsidR="0048006A" w:rsidRPr="00B966F3" w:rsidRDefault="0048006A" w:rsidP="0048006A">
      <w:pPr>
        <w:spacing w:line="240" w:lineRule="auto"/>
        <w:jc w:val="both"/>
      </w:pPr>
      <w:r w:rsidRPr="00B966F3">
        <w:rPr>
          <w:b/>
        </w:rPr>
        <w:t>Kata Kunci:</w:t>
      </w:r>
      <w:r w:rsidRPr="00B966F3">
        <w:t xml:space="preserve"> Kakao </w:t>
      </w:r>
      <w:r w:rsidRPr="00B966F3">
        <w:rPr>
          <w:i/>
        </w:rPr>
        <w:t xml:space="preserve">(Theobroma cacao), </w:t>
      </w:r>
      <w:r w:rsidRPr="00B966F3">
        <w:t>Penggerek Buah Kakao (</w:t>
      </w:r>
      <w:r w:rsidRPr="00B966F3">
        <w:rPr>
          <w:i/>
        </w:rPr>
        <w:t>Conopomorpha cramerella),</w:t>
      </w:r>
      <w:r w:rsidRPr="00B966F3">
        <w:t xml:space="preserve"> </w:t>
      </w:r>
      <w:r w:rsidRPr="00B966F3">
        <w:rPr>
          <w:i/>
        </w:rPr>
        <w:t>Beauvaria bassiana.</w:t>
      </w:r>
    </w:p>
    <w:p w:rsidR="0048006A" w:rsidRDefault="0048006A" w:rsidP="0048006A">
      <w:pPr>
        <w:spacing w:line="240" w:lineRule="auto"/>
      </w:pPr>
    </w:p>
    <w:p w:rsidR="0048006A" w:rsidRDefault="0048006A">
      <w:pPr>
        <w:rPr>
          <w:b/>
        </w:rPr>
      </w:pPr>
      <w:r>
        <w:rPr>
          <w:b/>
        </w:rPr>
        <w:br w:type="page"/>
      </w:r>
    </w:p>
    <w:p w:rsidR="00B656AB" w:rsidRPr="00E06979" w:rsidRDefault="00D2234B" w:rsidP="006F793D">
      <w:pPr>
        <w:rPr>
          <w:b/>
        </w:rPr>
      </w:pPr>
      <w:r w:rsidRPr="00E06979">
        <w:rPr>
          <w:b/>
        </w:rPr>
        <w:lastRenderedPageBreak/>
        <w:t>BAB 1. PENDAHULUAN</w:t>
      </w:r>
    </w:p>
    <w:p w:rsidR="00ED0FC7" w:rsidRPr="00E06979" w:rsidRDefault="00ED0FC7">
      <w:pPr>
        <w:rPr>
          <w:b/>
        </w:rPr>
      </w:pPr>
    </w:p>
    <w:p w:rsidR="009E7D92" w:rsidRDefault="00ED0FC7" w:rsidP="007F1457">
      <w:pPr>
        <w:jc w:val="both"/>
        <w:rPr>
          <w:b/>
        </w:rPr>
      </w:pPr>
      <w:r w:rsidRPr="007F1457">
        <w:rPr>
          <w:b/>
        </w:rPr>
        <w:t>1.1 Latar Belakang</w:t>
      </w:r>
    </w:p>
    <w:p w:rsidR="00A46CF1" w:rsidRDefault="001C4FC4" w:rsidP="007F1457">
      <w:pPr>
        <w:jc w:val="both"/>
      </w:pPr>
      <w:r>
        <w:rPr>
          <w:b/>
        </w:rPr>
        <w:tab/>
      </w:r>
      <w:r>
        <w:t>Kakao (</w:t>
      </w:r>
      <w:r w:rsidRPr="001C4FC4">
        <w:rPr>
          <w:i/>
        </w:rPr>
        <w:t>Theobromma cacao</w:t>
      </w:r>
      <w:r>
        <w:t xml:space="preserve"> L.) merupakan salah satu tanaman komoditas perkebunan yang peranannya cukup penting bagi Indonesia. </w:t>
      </w:r>
      <w:r w:rsidR="003E0010">
        <w:t xml:space="preserve">Kakao berasal dari daerah hutan hujan tropis di Amerika Selatan. Di Indonesia, kakao merupakan salah satu komoditas ekspor yang mampu memberikan kontribusi dalam upaya peningkatan devisa Indonesia. </w:t>
      </w:r>
      <w:r>
        <w:t xml:space="preserve">Indonesia sendiri merupakan produsen utama kakao dunia. </w:t>
      </w:r>
      <w:r w:rsidR="003E0010">
        <w:t>Lahan kakao tersebar di berbagai wilayah.</w:t>
      </w:r>
      <w:r w:rsidR="00436510">
        <w:t xml:space="preserve"> Menurut Direktorat Jenderal Perkebunan (2015), data statistik perkebunan Indonesia komoditas kakao tahun 2014 menunjukan jumlah luas areal kakao sebesar 1.722.437 Ha dengan jumlah produksi kakao sebesar 728.414 ton.</w:t>
      </w:r>
      <w:r>
        <w:t xml:space="preserve"> </w:t>
      </w:r>
    </w:p>
    <w:p w:rsidR="00D52CA6" w:rsidRPr="00B43535" w:rsidRDefault="00A46CF1" w:rsidP="007F1457">
      <w:pPr>
        <w:jc w:val="both"/>
        <w:rPr>
          <w:color w:val="000000"/>
        </w:rPr>
      </w:pPr>
      <w:r>
        <w:tab/>
        <w:t xml:space="preserve">Produksi kakao di Indonesia diharapkan terus meningkat. Namun, dalam budidayanya banyak faktor yang dapat menghambat produksi kakao salah satunya ialah permasalahan serangan organisme pengganggu tanaman. </w:t>
      </w:r>
      <w:r w:rsidRPr="00957A8E">
        <w:t>Permasalahan utama pada tanaman kakao salah satunya ialah</w:t>
      </w:r>
      <w:r>
        <w:t xml:space="preserve"> hama penggerek buah kakao</w:t>
      </w:r>
      <w:r w:rsidRPr="00957A8E">
        <w:t xml:space="preserve"> </w:t>
      </w:r>
      <w:r>
        <w:t>(</w:t>
      </w:r>
      <w:r w:rsidRPr="00957A8E">
        <w:rPr>
          <w:i/>
        </w:rPr>
        <w:t>Conopomorpha cramerella</w:t>
      </w:r>
      <w:r>
        <w:rPr>
          <w:i/>
        </w:rPr>
        <w:t>)</w:t>
      </w:r>
      <w:r w:rsidRPr="00957A8E">
        <w:t xml:space="preserve">. </w:t>
      </w:r>
      <w:r w:rsidR="003E7412" w:rsidRPr="003E7412">
        <w:rPr>
          <w:i/>
        </w:rPr>
        <w:t>C.cramerella</w:t>
      </w:r>
      <w:r w:rsidR="00B43535">
        <w:rPr>
          <w:color w:val="000000"/>
        </w:rPr>
        <w:t xml:space="preserve"> merupakan salah satu penyebab utama penurunan produksi</w:t>
      </w:r>
      <w:r w:rsidR="00B43535">
        <w:rPr>
          <w:i/>
        </w:rPr>
        <w:t xml:space="preserve"> </w:t>
      </w:r>
      <w:r w:rsidR="00B43535">
        <w:rPr>
          <w:color w:val="000000"/>
        </w:rPr>
        <w:t>dan mutu biji kakao Indonesia, bahkan di seluruh negara penghasil kakao. Kerusakan yang</w:t>
      </w:r>
      <w:r w:rsidR="00B43535">
        <w:rPr>
          <w:i/>
        </w:rPr>
        <w:t xml:space="preserve"> </w:t>
      </w:r>
      <w:r w:rsidR="00B43535">
        <w:rPr>
          <w:color w:val="000000"/>
        </w:rPr>
        <w:t>ditimbulkannya buah menjadi tidak berkembang, berubah warna menjadi kuning</w:t>
      </w:r>
      <w:r w:rsidR="00B43535">
        <w:rPr>
          <w:i/>
        </w:rPr>
        <w:t xml:space="preserve"> </w:t>
      </w:r>
      <w:r w:rsidR="00B43535">
        <w:rPr>
          <w:color w:val="000000"/>
        </w:rPr>
        <w:t xml:space="preserve">kecoklatan, dan akhirnya biji saling melekat di dalamnya mengakibatkan penurunan jumlah dan mutu hasil. </w:t>
      </w:r>
      <w:r w:rsidRPr="00957A8E">
        <w:t>Serangan hama tersebut mengakibatkan penurunan produktivitas biji kakao karena mutu biji</w:t>
      </w:r>
      <w:r w:rsidRPr="00B966F3">
        <w:t xml:space="preserve"> kakao kurang baik mencapai 90%, sekitar 60.000 ton per tahun (Anshary, 2009).</w:t>
      </w:r>
      <w:r w:rsidR="00D52CA6">
        <w:t xml:space="preserve"> </w:t>
      </w:r>
    </w:p>
    <w:p w:rsidR="00BB1CEA" w:rsidRDefault="00D52CA6" w:rsidP="007F1457">
      <w:pPr>
        <w:jc w:val="both"/>
      </w:pPr>
      <w:r>
        <w:tab/>
        <w:t>Perkebunan di Indonesia telah berupaya melakukan tindakan pe</w:t>
      </w:r>
      <w:r w:rsidR="00BB1CEA">
        <w:t xml:space="preserve">ngendalian penggerek buah kakao. Tindakan yang telah dilakukan oleh perkebunan ialah menggunakan </w:t>
      </w:r>
      <w:r w:rsidR="003E7412" w:rsidRPr="003E7412">
        <w:t>insektisida sintetik</w:t>
      </w:r>
      <w:r w:rsidR="00BB1CEA">
        <w:t xml:space="preserve"> sebagai upaya pengendalian hama penggerek buah kakao. Namun, penggunaan </w:t>
      </w:r>
      <w:r w:rsidR="003E7412" w:rsidRPr="003E7412">
        <w:t>insektisida sintetik</w:t>
      </w:r>
      <w:r w:rsidR="00BB1CEA">
        <w:t xml:space="preserve"> secara terus-menerus dalam jangka waktu yang lama dapat menyebabkan kerusakan pada lahan dan terjadinya resistensi hama. Hama yang telah resisten terhadap </w:t>
      </w:r>
      <w:r w:rsidR="003E7412" w:rsidRPr="003E7412">
        <w:t>insektisida sintetik</w:t>
      </w:r>
      <w:r w:rsidR="00BB1CEA">
        <w:t xml:space="preserve"> akan lebih tahan terhadap petisida sehingga menyebabkan terjadinya peledakan populasi hama. </w:t>
      </w:r>
      <w:r w:rsidRPr="00B966F3">
        <w:t xml:space="preserve">Pemerintah </w:t>
      </w:r>
      <w:r w:rsidR="00BB1CEA">
        <w:t xml:space="preserve">pun </w:t>
      </w:r>
      <w:r w:rsidRPr="00B966F3">
        <w:t xml:space="preserve">telah memberikan peraturan untuk meminimalkan </w:t>
      </w:r>
      <w:r w:rsidRPr="00B966F3">
        <w:lastRenderedPageBreak/>
        <w:t xml:space="preserve">penggunaan </w:t>
      </w:r>
      <w:r w:rsidR="003E7412" w:rsidRPr="003E7412">
        <w:t>insektisida sintetik</w:t>
      </w:r>
      <w:r w:rsidRPr="00B966F3">
        <w:t xml:space="preserve"> sintesis di masyarakat melalui Peraturan Menteri Pertanian No. 24/Pemertan/SR. 140/4/2011 pada tanggal 8 april 2011 tentang larangan penggunaan 42 jenis pestisida jenis bahan aktif pestisida sintesis termasuk dieldrin, endosulfan, dan klordan (Ditjen Prasarana dan Sarana Pertaian, 2012)</w:t>
      </w:r>
      <w:r w:rsidR="00BB1CEA">
        <w:t>.</w:t>
      </w:r>
    </w:p>
    <w:p w:rsidR="00776B6F" w:rsidRDefault="00BB1CEA" w:rsidP="007F1457">
      <w:pPr>
        <w:jc w:val="both"/>
      </w:pPr>
      <w:r>
        <w:tab/>
        <w:t>P</w:t>
      </w:r>
      <w:r w:rsidR="00DB2074">
        <w:t xml:space="preserve">engendalian penggerek buah kakao </w:t>
      </w:r>
      <w:r w:rsidR="00723952">
        <w:t xml:space="preserve">selain menggunakan </w:t>
      </w:r>
      <w:r w:rsidR="003E7412" w:rsidRPr="003E7412">
        <w:t>insektisida sintetik</w:t>
      </w:r>
      <w:r w:rsidR="00723952">
        <w:t xml:space="preserve"> dapat menggunakan agens hayati. </w:t>
      </w:r>
      <w:r w:rsidR="00DB2074">
        <w:t xml:space="preserve">Agens hayati tersebut telah banyak </w:t>
      </w:r>
      <w:r w:rsidR="00DB2074" w:rsidRPr="00E06979">
        <w:t>dilaporkan efektif mengendalikan serangga hama pada beberapa tingkat perkembangan serangga mulai dari telur, larva, pupa, hin</w:t>
      </w:r>
      <w:r w:rsidR="00DB2074">
        <w:t xml:space="preserve">gga imago (Trizelia dkk., 2007). Selain itu, pemanfaatan agens hayati tidak memberikan dampak buruk bagi lingkungan dan tidak menyebabkan resistensi terhadap serangga hama. Namun, pemberian agens hayati tersebut harus tepat dosis dan tepat waktu agar di dapat hasil yang baik untuk pengendalian hama penggerek buah kakao. </w:t>
      </w:r>
      <w:r w:rsidR="00723952">
        <w:rPr>
          <w:color w:val="000000"/>
        </w:rPr>
        <w:t>Agens hayati telah</w:t>
      </w:r>
      <w:r w:rsidR="00723952" w:rsidRPr="007F1457">
        <w:rPr>
          <w:color w:val="000000"/>
        </w:rPr>
        <w:t xml:space="preserve"> </w:t>
      </w:r>
      <w:r w:rsidR="00723952">
        <w:rPr>
          <w:color w:val="000000"/>
        </w:rPr>
        <w:t>banyak dimanfaatkan oleh masyarakat untuk mengatasi permasalahan gangguan tanaman akibat serangan organisme pengganggu tanaman. Hal tersebut berkaitan dengan kesadaran masyarakat terhadap kelestarian lingkungan dan dampak negatif penggunaan bahan aktif berbahaya di lingkungan</w:t>
      </w:r>
      <w:r w:rsidR="00723952" w:rsidRPr="007F1457">
        <w:rPr>
          <w:color w:val="000000"/>
        </w:rPr>
        <w:t xml:space="preserve">. </w:t>
      </w:r>
      <w:r w:rsidR="00723952">
        <w:rPr>
          <w:color w:val="000000"/>
        </w:rPr>
        <w:t xml:space="preserve">Tindakan pengendalian organisme pengganggu tanaman secara hayati berkembang dengan adanya faktor pendorong akibat semakin tingginya harga </w:t>
      </w:r>
      <w:r w:rsidR="003E7412" w:rsidRPr="003E7412">
        <w:rPr>
          <w:color w:val="000000"/>
        </w:rPr>
        <w:t>insektisida sintetik</w:t>
      </w:r>
      <w:r w:rsidR="00723952">
        <w:rPr>
          <w:color w:val="000000"/>
        </w:rPr>
        <w:t>.</w:t>
      </w:r>
      <w:r w:rsidR="00723952" w:rsidRPr="007F1457">
        <w:rPr>
          <w:color w:val="000000"/>
        </w:rPr>
        <w:t xml:space="preserve"> </w:t>
      </w:r>
      <w:r w:rsidR="00723952">
        <w:rPr>
          <w:color w:val="000000"/>
        </w:rPr>
        <w:t xml:space="preserve">Adanya kesadaran masyarakat tersebut saat ini telah banyak dimanfaatkan sebagai </w:t>
      </w:r>
      <w:r w:rsidR="00723952" w:rsidRPr="00175B7C">
        <w:rPr>
          <w:color w:val="000000"/>
        </w:rPr>
        <w:t>tindakan pengendalian yang efe</w:t>
      </w:r>
      <w:r w:rsidR="00723952">
        <w:rPr>
          <w:color w:val="000000"/>
        </w:rPr>
        <w:t>ktif dan tidak berdampak buruk</w:t>
      </w:r>
      <w:r w:rsidR="00723952" w:rsidRPr="00175B7C">
        <w:rPr>
          <w:color w:val="000000"/>
        </w:rPr>
        <w:t xml:space="preserve"> terhadap lingkungan.</w:t>
      </w:r>
      <w:r w:rsidR="00723952">
        <w:rPr>
          <w:color w:val="000000"/>
        </w:rPr>
        <w:t xml:space="preserve"> Agen hayati yang banyak dimanfaatkan oleh masyarakat ialah </w:t>
      </w:r>
      <w:r w:rsidR="00723952" w:rsidRPr="00175B7C">
        <w:rPr>
          <w:i/>
          <w:iCs/>
          <w:color w:val="000000"/>
        </w:rPr>
        <w:t>Beauveria bassiana</w:t>
      </w:r>
      <w:r w:rsidR="00723952" w:rsidRPr="00175B7C">
        <w:rPr>
          <w:color w:val="000000"/>
        </w:rPr>
        <w:t xml:space="preserve"> (Bals.</w:t>
      </w:r>
      <w:r w:rsidR="00723952">
        <w:rPr>
          <w:color w:val="000000"/>
        </w:rPr>
        <w:t>) (Sukamto dkk, 2006).</w:t>
      </w:r>
      <w:r w:rsidR="00723952" w:rsidRPr="00723952">
        <w:t xml:space="preserve"> </w:t>
      </w:r>
    </w:p>
    <w:p w:rsidR="00B43535" w:rsidRDefault="00776B6F" w:rsidP="007F1457">
      <w:pPr>
        <w:jc w:val="both"/>
      </w:pPr>
      <w:r>
        <w:tab/>
      </w:r>
      <w:r w:rsidR="00723952">
        <w:t>Agens</w:t>
      </w:r>
      <w:r>
        <w:t xml:space="preserve"> hayati </w:t>
      </w:r>
      <w:r w:rsidRPr="00776B6F">
        <w:rPr>
          <w:i/>
        </w:rPr>
        <w:t>B.bassiana</w:t>
      </w:r>
      <w:r>
        <w:t xml:space="preserve"> </w:t>
      </w:r>
      <w:r w:rsidR="00723952" w:rsidRPr="00E06979">
        <w:t xml:space="preserve">merupakan salah satu solusi pengendalian yang memanfaatkan mikroba dari alam. Pemanfaatan </w:t>
      </w:r>
      <w:r w:rsidR="00723952">
        <w:t>agens</w:t>
      </w:r>
      <w:r w:rsidR="00723952" w:rsidRPr="00E06979">
        <w:t xml:space="preserve"> hayati d</w:t>
      </w:r>
      <w:r w:rsidR="00723952">
        <w:t>itujukan untuk mengendalikan hama</w:t>
      </w:r>
      <w:r w:rsidR="00723952" w:rsidRPr="00E06979">
        <w:t xml:space="preserve"> tanpa menggunakan bahan kimia seperti </w:t>
      </w:r>
      <w:r w:rsidR="003E7412" w:rsidRPr="003E7412">
        <w:t>insektisida sintetik</w:t>
      </w:r>
      <w:r w:rsidR="00723952" w:rsidRPr="00E06979">
        <w:t xml:space="preserve"> tersebut. Pemanfaatan </w:t>
      </w:r>
      <w:r w:rsidR="00723952">
        <w:t>agens</w:t>
      </w:r>
      <w:r w:rsidR="00723952" w:rsidRPr="00E06979">
        <w:t xml:space="preserve"> hayati </w:t>
      </w:r>
      <w:r w:rsidR="00723952">
        <w:t>ini dapat memberikan dampak positif</w:t>
      </w:r>
      <w:r w:rsidR="00723952" w:rsidRPr="00E06979">
        <w:t xml:space="preserve"> pada keseimbangan hayati dan memberikan banyak manfaat pada sistem pertanian berkelanjutan. Selain itu, </w:t>
      </w:r>
      <w:r w:rsidRPr="00776B6F">
        <w:rPr>
          <w:i/>
        </w:rPr>
        <w:t>B.bassiana</w:t>
      </w:r>
      <w:r w:rsidR="00723952" w:rsidRPr="00E06979">
        <w:rPr>
          <w:i/>
        </w:rPr>
        <w:t xml:space="preserve"> </w:t>
      </w:r>
      <w:r w:rsidR="00723952" w:rsidRPr="00E06979">
        <w:t xml:space="preserve">tidak terbatas dalam mengendalikan serangga hama. Cendawan ini mampu mengendalikan serangga hama pada </w:t>
      </w:r>
      <w:r w:rsidR="00723952" w:rsidRPr="00E06979">
        <w:lastRenderedPageBreak/>
        <w:t>berbagai tingkat perkembangan mulai dari telur, larva, pupa dan imago (Trizelia dkk, 2007)</w:t>
      </w:r>
      <w:r w:rsidR="00B43535">
        <w:t xml:space="preserve">. </w:t>
      </w:r>
    </w:p>
    <w:p w:rsidR="00DB2074" w:rsidRPr="00DB2074" w:rsidRDefault="00B43535" w:rsidP="007F1457">
      <w:pPr>
        <w:jc w:val="both"/>
      </w:pPr>
      <w:r>
        <w:tab/>
      </w:r>
      <w:r w:rsidR="00747247">
        <w:t xml:space="preserve">Upaya pengendalian dapat dilakukan dengan </w:t>
      </w:r>
      <w:r>
        <w:t xml:space="preserve">memberikan </w:t>
      </w:r>
      <w:r w:rsidR="00776B6F" w:rsidRPr="00776B6F">
        <w:rPr>
          <w:i/>
        </w:rPr>
        <w:t>B.bassiana</w:t>
      </w:r>
      <w:r>
        <w:rPr>
          <w:i/>
        </w:rPr>
        <w:t xml:space="preserve"> </w:t>
      </w:r>
      <w:r w:rsidR="00747247">
        <w:t>dalam jumlah kons</w:t>
      </w:r>
      <w:r>
        <w:t>e</w:t>
      </w:r>
      <w:r w:rsidR="00747247">
        <w:t>n</w:t>
      </w:r>
      <w:r>
        <w:t>trasi yang berbeda.</w:t>
      </w:r>
      <w:r w:rsidR="00747247">
        <w:t xml:space="preserve"> Konsentrasi </w:t>
      </w:r>
      <w:r w:rsidR="00776B6F" w:rsidRPr="00776B6F">
        <w:rPr>
          <w:i/>
        </w:rPr>
        <w:t>B.bassiana</w:t>
      </w:r>
      <w:r w:rsidR="00747247">
        <w:rPr>
          <w:i/>
        </w:rPr>
        <w:t xml:space="preserve"> </w:t>
      </w:r>
      <w:r w:rsidR="00747247">
        <w:t xml:space="preserve">berpengaruh terhadap efektivitas </w:t>
      </w:r>
      <w:r w:rsidR="00776B6F" w:rsidRPr="00776B6F">
        <w:rPr>
          <w:i/>
        </w:rPr>
        <w:t>B.bassiana</w:t>
      </w:r>
      <w:r w:rsidR="00747247">
        <w:rPr>
          <w:i/>
        </w:rPr>
        <w:t xml:space="preserve"> </w:t>
      </w:r>
      <w:r w:rsidR="00747247">
        <w:t xml:space="preserve">dalam menyerang penggerek buah kakao. </w:t>
      </w:r>
      <w:r w:rsidR="00273680">
        <w:t xml:space="preserve">Pemberian </w:t>
      </w:r>
      <w:r w:rsidR="00776B6F" w:rsidRPr="00776B6F">
        <w:rPr>
          <w:i/>
        </w:rPr>
        <w:t>B.bassiana</w:t>
      </w:r>
      <w:r w:rsidR="00273680">
        <w:rPr>
          <w:i/>
        </w:rPr>
        <w:t xml:space="preserve"> </w:t>
      </w:r>
      <w:r w:rsidR="00273680">
        <w:t xml:space="preserve">pun juga perlu diperhatikan untuk memperhitungkan jangka waktu </w:t>
      </w:r>
      <w:r w:rsidR="00776B6F" w:rsidRPr="00776B6F">
        <w:rPr>
          <w:i/>
        </w:rPr>
        <w:t>B.bassiana</w:t>
      </w:r>
      <w:r w:rsidR="00273680">
        <w:rPr>
          <w:i/>
        </w:rPr>
        <w:t xml:space="preserve"> </w:t>
      </w:r>
      <w:r w:rsidR="00273680">
        <w:t xml:space="preserve">berkembang dan menginfeksi serangga hama. Sehingga </w:t>
      </w:r>
      <w:r w:rsidR="00DB2074">
        <w:t xml:space="preserve">diperlukan penelitian pemberian konsentrasi </w:t>
      </w:r>
      <w:r w:rsidR="00776B6F" w:rsidRPr="00776B6F">
        <w:rPr>
          <w:i/>
        </w:rPr>
        <w:t>B.bassiana</w:t>
      </w:r>
      <w:r w:rsidR="00DB2074">
        <w:rPr>
          <w:i/>
        </w:rPr>
        <w:t xml:space="preserve"> </w:t>
      </w:r>
      <w:r w:rsidR="00DB2074">
        <w:t xml:space="preserve">serta interval waktu </w:t>
      </w:r>
      <w:r w:rsidR="00273680">
        <w:t>aplikasi untuk mencari perlakuan</w:t>
      </w:r>
      <w:r w:rsidR="00DB2074">
        <w:t xml:space="preserve"> terbaik terhadap </w:t>
      </w:r>
      <w:r w:rsidR="00273680">
        <w:t xml:space="preserve">pengendalian </w:t>
      </w:r>
      <w:r w:rsidR="00DB2074">
        <w:t>serangan hama penggerek buah kakao.</w:t>
      </w:r>
    </w:p>
    <w:p w:rsidR="00624596" w:rsidRPr="00DB2074" w:rsidRDefault="00EB4E01" w:rsidP="00DB2074">
      <w:pPr>
        <w:autoSpaceDE w:val="0"/>
        <w:autoSpaceDN w:val="0"/>
        <w:adjustRightInd w:val="0"/>
        <w:jc w:val="both"/>
        <w:rPr>
          <w:color w:val="000000"/>
        </w:rPr>
      </w:pPr>
      <w:r w:rsidRPr="007F1457">
        <w:tab/>
      </w:r>
      <w:r w:rsidR="00113807" w:rsidRPr="007F1457">
        <w:t xml:space="preserve"> </w:t>
      </w:r>
    </w:p>
    <w:p w:rsidR="00342527" w:rsidRPr="00273680" w:rsidRDefault="00342527" w:rsidP="00D2234B">
      <w:pPr>
        <w:jc w:val="both"/>
      </w:pPr>
      <w:r w:rsidRPr="00E06979">
        <w:rPr>
          <w:b/>
        </w:rPr>
        <w:t>1.2 Rumusan Masalah</w:t>
      </w:r>
    </w:p>
    <w:p w:rsidR="00806C7A" w:rsidRDefault="00204818" w:rsidP="00E409CD">
      <w:pPr>
        <w:ind w:left="284" w:hanging="284"/>
        <w:jc w:val="both"/>
      </w:pPr>
      <w:r w:rsidRPr="00E409CD">
        <w:t>1.</w:t>
      </w:r>
      <w:r w:rsidR="00E409CD" w:rsidRPr="00E409CD">
        <w:tab/>
      </w:r>
      <w:r w:rsidR="00E409CD">
        <w:t>Apakah</w:t>
      </w:r>
      <w:r>
        <w:rPr>
          <w:b/>
        </w:rPr>
        <w:t xml:space="preserve"> </w:t>
      </w:r>
      <w:r w:rsidR="00E409CD">
        <w:t>pemberian</w:t>
      </w:r>
      <w:r w:rsidR="00C90C49">
        <w:t xml:space="preserve"> konsentrasi</w:t>
      </w:r>
      <w:r w:rsidR="00E409CD">
        <w:t xml:space="preserve"> </w:t>
      </w:r>
      <w:r w:rsidR="00776B6F" w:rsidRPr="00776B6F">
        <w:rPr>
          <w:i/>
        </w:rPr>
        <w:t>B.bassiana</w:t>
      </w:r>
      <w:r w:rsidR="00E409CD">
        <w:rPr>
          <w:b/>
        </w:rPr>
        <w:t xml:space="preserve"> </w:t>
      </w:r>
      <w:r w:rsidR="00E409CD">
        <w:t>mampu mengendalikan serangan penggerek buah kakao?</w:t>
      </w:r>
    </w:p>
    <w:p w:rsidR="00E409CD" w:rsidRPr="00E409CD" w:rsidRDefault="00E409CD" w:rsidP="00E409CD">
      <w:pPr>
        <w:ind w:left="284" w:hanging="284"/>
        <w:jc w:val="both"/>
        <w:rPr>
          <w:b/>
        </w:rPr>
      </w:pPr>
      <w:r>
        <w:t>2.</w:t>
      </w:r>
      <w:r>
        <w:tab/>
        <w:t xml:space="preserve">Berapakah interval waktu pemberian </w:t>
      </w:r>
      <w:r w:rsidR="00776B6F" w:rsidRPr="00776B6F">
        <w:rPr>
          <w:i/>
        </w:rPr>
        <w:t>B.bassiana</w:t>
      </w:r>
      <w:r>
        <w:rPr>
          <w:i/>
        </w:rPr>
        <w:t xml:space="preserve"> </w:t>
      </w:r>
      <w:r>
        <w:t>yang tepat untuk mengendalikan serangan penggerek buah kakao?</w:t>
      </w:r>
    </w:p>
    <w:p w:rsidR="006229A8" w:rsidRPr="00E06979" w:rsidRDefault="006229A8" w:rsidP="00D2234B">
      <w:pPr>
        <w:jc w:val="both"/>
      </w:pPr>
    </w:p>
    <w:p w:rsidR="00342527" w:rsidRPr="00E06979" w:rsidRDefault="00342527" w:rsidP="00D2234B">
      <w:pPr>
        <w:jc w:val="both"/>
        <w:rPr>
          <w:b/>
        </w:rPr>
      </w:pPr>
      <w:r w:rsidRPr="00E06979">
        <w:rPr>
          <w:b/>
        </w:rPr>
        <w:t>1.3 Tujuan Penelitian</w:t>
      </w:r>
    </w:p>
    <w:p w:rsidR="00342527" w:rsidRPr="00E06979" w:rsidRDefault="006229A8" w:rsidP="00D2234B">
      <w:pPr>
        <w:jc w:val="both"/>
      </w:pPr>
      <w:r w:rsidRPr="00E06979">
        <w:rPr>
          <w:b/>
        </w:rPr>
        <w:tab/>
      </w:r>
      <w:r w:rsidRPr="00E06979">
        <w:t>Tujuan yang ingin dicapai dalam penelitian ini ialah:</w:t>
      </w:r>
    </w:p>
    <w:p w:rsidR="00161058" w:rsidRPr="00161058" w:rsidRDefault="005E6488" w:rsidP="00D26E51">
      <w:pPr>
        <w:ind w:left="284" w:hanging="284"/>
        <w:jc w:val="both"/>
      </w:pPr>
      <w:r>
        <w:t>1</w:t>
      </w:r>
      <w:r w:rsidR="00161058">
        <w:t xml:space="preserve">. </w:t>
      </w:r>
      <w:r w:rsidR="00161058" w:rsidRPr="00E06979">
        <w:t xml:space="preserve">Mengetahui </w:t>
      </w:r>
      <w:r>
        <w:t>interaksi antara konsentrasi</w:t>
      </w:r>
      <w:r w:rsidR="00161058" w:rsidRPr="00E06979">
        <w:t xml:space="preserve"> </w:t>
      </w:r>
      <w:r w:rsidR="00776B6F" w:rsidRPr="00776B6F">
        <w:rPr>
          <w:i/>
        </w:rPr>
        <w:t>B.bassiana</w:t>
      </w:r>
      <w:r w:rsidR="00161058" w:rsidRPr="00E06979">
        <w:t xml:space="preserve"> </w:t>
      </w:r>
      <w:r>
        <w:t>dengan interval waktu aplikasi terhadap serangan penggerek buah kakao.</w:t>
      </w:r>
    </w:p>
    <w:p w:rsidR="006229A8" w:rsidRDefault="005E6488" w:rsidP="00D26E51">
      <w:pPr>
        <w:ind w:left="284" w:hanging="284"/>
        <w:jc w:val="both"/>
      </w:pPr>
      <w:r>
        <w:t>2</w:t>
      </w:r>
      <w:r w:rsidR="00D26E51" w:rsidRPr="00E06979">
        <w:t>.</w:t>
      </w:r>
      <w:r w:rsidR="00D26E51" w:rsidRPr="00E06979">
        <w:tab/>
      </w:r>
      <w:r w:rsidR="006229A8" w:rsidRPr="00E06979">
        <w:t xml:space="preserve">Mengetahui </w:t>
      </w:r>
      <w:r w:rsidR="00185B8D">
        <w:t>konsentrasi</w:t>
      </w:r>
      <w:r w:rsidR="00731653">
        <w:t xml:space="preserve"> terbaik</w:t>
      </w:r>
      <w:r w:rsidR="00D26E51" w:rsidRPr="00E06979">
        <w:t xml:space="preserve"> </w:t>
      </w:r>
      <w:r w:rsidR="00776B6F" w:rsidRPr="00776B6F">
        <w:rPr>
          <w:i/>
        </w:rPr>
        <w:t>B.bassiana</w:t>
      </w:r>
      <w:r w:rsidR="00492E28" w:rsidRPr="00E06979">
        <w:rPr>
          <w:i/>
        </w:rPr>
        <w:t xml:space="preserve"> </w:t>
      </w:r>
      <w:r>
        <w:t>terhadap serangan penggerek buah kakao.</w:t>
      </w:r>
    </w:p>
    <w:p w:rsidR="005E6488" w:rsidRPr="00E06979" w:rsidRDefault="005E6488" w:rsidP="00D26E51">
      <w:pPr>
        <w:ind w:left="284" w:hanging="284"/>
        <w:jc w:val="both"/>
      </w:pPr>
      <w:r>
        <w:t xml:space="preserve">3. </w:t>
      </w:r>
      <w:r w:rsidRPr="00E06979">
        <w:t xml:space="preserve">Mengetahui </w:t>
      </w:r>
      <w:r>
        <w:t>interval waktu aplikasi</w:t>
      </w:r>
      <w:r w:rsidRPr="00E06979">
        <w:t xml:space="preserve"> </w:t>
      </w:r>
      <w:r w:rsidR="00776B6F" w:rsidRPr="00776B6F">
        <w:rPr>
          <w:i/>
        </w:rPr>
        <w:t>B.bassiana</w:t>
      </w:r>
      <w:r w:rsidR="00731653">
        <w:rPr>
          <w:i/>
        </w:rPr>
        <w:t xml:space="preserve"> </w:t>
      </w:r>
      <w:r w:rsidR="00731653">
        <w:t>terbaik</w:t>
      </w:r>
      <w:r w:rsidRPr="00E06979">
        <w:rPr>
          <w:i/>
        </w:rPr>
        <w:t xml:space="preserve"> </w:t>
      </w:r>
      <w:r>
        <w:t>terhadap serangan penggerek buah kakao.</w:t>
      </w:r>
    </w:p>
    <w:p w:rsidR="00D26E51" w:rsidRPr="00E06979" w:rsidRDefault="00D26E51" w:rsidP="00D2234B">
      <w:pPr>
        <w:jc w:val="both"/>
        <w:rPr>
          <w:b/>
        </w:rPr>
      </w:pPr>
    </w:p>
    <w:p w:rsidR="005E6488" w:rsidRDefault="00342527" w:rsidP="005E6488">
      <w:pPr>
        <w:jc w:val="both"/>
        <w:rPr>
          <w:b/>
        </w:rPr>
      </w:pPr>
      <w:r w:rsidRPr="00E06979">
        <w:rPr>
          <w:b/>
        </w:rPr>
        <w:t>1.4 Manfaat Penelitian</w:t>
      </w:r>
    </w:p>
    <w:p w:rsidR="005E6488" w:rsidRDefault="005E6488" w:rsidP="005E6488">
      <w:pPr>
        <w:jc w:val="both"/>
      </w:pPr>
      <w:r w:rsidRPr="005E6488">
        <w:t>Hasil peneltian ini diharapkan d</w:t>
      </w:r>
      <w:r>
        <w:t>a</w:t>
      </w:r>
      <w:r w:rsidRPr="005E6488">
        <w:t>pat menjadi sumber:</w:t>
      </w:r>
    </w:p>
    <w:p w:rsidR="005E6488" w:rsidRPr="005E6488" w:rsidRDefault="005E6488" w:rsidP="005E6488">
      <w:pPr>
        <w:ind w:left="284" w:hanging="284"/>
        <w:jc w:val="both"/>
      </w:pPr>
      <w:r>
        <w:t xml:space="preserve">1. Informasi peran </w:t>
      </w:r>
      <w:r w:rsidR="002A713E">
        <w:t>agens</w:t>
      </w:r>
      <w:r>
        <w:t xml:space="preserve"> hayati </w:t>
      </w:r>
      <w:r w:rsidR="00776B6F" w:rsidRPr="00776B6F">
        <w:rPr>
          <w:i/>
        </w:rPr>
        <w:t>B.bassiana</w:t>
      </w:r>
      <w:r>
        <w:rPr>
          <w:i/>
        </w:rPr>
        <w:t xml:space="preserve"> </w:t>
      </w:r>
      <w:r>
        <w:t>sebagai musuh alami tanaman kakao.</w:t>
      </w:r>
    </w:p>
    <w:p w:rsidR="006229A8" w:rsidRPr="00E06979" w:rsidRDefault="005E6488" w:rsidP="005E6488">
      <w:pPr>
        <w:ind w:left="284" w:hanging="284"/>
        <w:jc w:val="both"/>
      </w:pPr>
      <w:r>
        <w:t>2</w:t>
      </w:r>
      <w:r w:rsidR="00D26E51" w:rsidRPr="00E06979">
        <w:t>.</w:t>
      </w:r>
      <w:r>
        <w:tab/>
        <w:t xml:space="preserve">Informasi </w:t>
      </w:r>
      <w:r w:rsidR="006229A8" w:rsidRPr="00E06979">
        <w:t xml:space="preserve">mengenai </w:t>
      </w:r>
      <w:r>
        <w:t xml:space="preserve">pemanfaatan </w:t>
      </w:r>
      <w:r w:rsidR="002A713E">
        <w:t>agens</w:t>
      </w:r>
      <w:r>
        <w:t xml:space="preserve"> hayati</w:t>
      </w:r>
      <w:r w:rsidR="006229A8" w:rsidRPr="00E06979">
        <w:t xml:space="preserve"> </w:t>
      </w:r>
      <w:r w:rsidR="00776B6F" w:rsidRPr="00776B6F">
        <w:rPr>
          <w:i/>
        </w:rPr>
        <w:t>B.bassiana</w:t>
      </w:r>
      <w:r w:rsidR="00492E28" w:rsidRPr="00E06979">
        <w:rPr>
          <w:i/>
        </w:rPr>
        <w:t xml:space="preserve"> </w:t>
      </w:r>
      <w:r>
        <w:t>terhadap serangan penggerek pada tanaman kakao.</w:t>
      </w:r>
    </w:p>
    <w:p w:rsidR="0065077C" w:rsidRPr="00106126" w:rsidRDefault="00D26E51" w:rsidP="00106126">
      <w:pPr>
        <w:ind w:left="284" w:hanging="284"/>
      </w:pPr>
      <w:r w:rsidRPr="00E06979">
        <w:br w:type="page"/>
      </w:r>
      <w:r w:rsidR="00454810" w:rsidRPr="00E06979">
        <w:rPr>
          <w:b/>
        </w:rPr>
        <w:lastRenderedPageBreak/>
        <w:t>BAB 2. TINJAUAN PUSTAKA</w:t>
      </w:r>
    </w:p>
    <w:p w:rsidR="00454810" w:rsidRPr="00E06979" w:rsidRDefault="00454810" w:rsidP="00D2234B">
      <w:pPr>
        <w:jc w:val="both"/>
        <w:rPr>
          <w:b/>
        </w:rPr>
      </w:pPr>
    </w:p>
    <w:p w:rsidR="00454810" w:rsidRPr="00E06979" w:rsidRDefault="00850B34" w:rsidP="00D2234B">
      <w:pPr>
        <w:jc w:val="both"/>
        <w:rPr>
          <w:b/>
        </w:rPr>
      </w:pPr>
      <w:r w:rsidRPr="00E06979">
        <w:rPr>
          <w:b/>
        </w:rPr>
        <w:t>2.1 Serangan H</w:t>
      </w:r>
      <w:r w:rsidR="00454810" w:rsidRPr="00E06979">
        <w:rPr>
          <w:b/>
        </w:rPr>
        <w:t xml:space="preserve">ama </w:t>
      </w:r>
      <w:r w:rsidR="003E7412" w:rsidRPr="003E7412">
        <w:rPr>
          <w:b/>
          <w:i/>
        </w:rPr>
        <w:t>C.cramerella</w:t>
      </w:r>
      <w:r w:rsidR="00454810" w:rsidRPr="00E06979">
        <w:rPr>
          <w:b/>
        </w:rPr>
        <w:t xml:space="preserve"> pada</w:t>
      </w:r>
      <w:r w:rsidRPr="00E06979">
        <w:rPr>
          <w:b/>
        </w:rPr>
        <w:t xml:space="preserve"> Buah K</w:t>
      </w:r>
      <w:r w:rsidR="00454810" w:rsidRPr="00E06979">
        <w:rPr>
          <w:b/>
        </w:rPr>
        <w:t>akao</w:t>
      </w:r>
    </w:p>
    <w:p w:rsidR="00332AF9" w:rsidRPr="00E06979" w:rsidRDefault="006A5744" w:rsidP="00D2234B">
      <w:pPr>
        <w:jc w:val="both"/>
      </w:pPr>
      <w:r w:rsidRPr="00E06979">
        <w:rPr>
          <w:b/>
        </w:rPr>
        <w:tab/>
      </w:r>
      <w:r w:rsidRPr="00E06979">
        <w:t>Komo</w:t>
      </w:r>
      <w:r w:rsidR="006E3A01" w:rsidRPr="00E06979">
        <w:t>ditas perkebunan yang menjadi agroindustri salah</w:t>
      </w:r>
      <w:r w:rsidR="00322C1E" w:rsidRPr="00E06979">
        <w:t xml:space="preserve"> satunya ialah kakao. Kakao mem</w:t>
      </w:r>
      <w:r w:rsidR="006E3A01" w:rsidRPr="00E06979">
        <w:t>iliki nilai ekonomi karena bijinya yang diolah menjadi coklat.</w:t>
      </w:r>
      <w:r w:rsidR="00322C1E" w:rsidRPr="00E06979">
        <w:t xml:space="preserve"> Biji kakao inilah yang diperdagangkan baik lintas negara maupun dalam negeri. Permintaan biji kakao dalam negeri maupun ekspor semakin meningkat. Peningkatan permintaan konsumen ini diimbangi dengan pengembangan budidaya kakao di Indonesia. Pengembangan dilakukan u</w:t>
      </w:r>
      <w:r w:rsidR="00332AF9" w:rsidRPr="00E06979">
        <w:t>n</w:t>
      </w:r>
      <w:r w:rsidR="00322C1E" w:rsidRPr="00E06979">
        <w:t>tuk terus memperbaiki kondisi pertanaman kakao. Kondisi tersebut mencakup kegiatan budidaya kak</w:t>
      </w:r>
      <w:r w:rsidR="002A713E">
        <w:t>ao mulai dari hulu hingga hilir</w:t>
      </w:r>
      <w:r w:rsidR="00322C1E" w:rsidRPr="00E06979">
        <w:t>.</w:t>
      </w:r>
      <w:r w:rsidR="002A713E">
        <w:t xml:space="preserve"> Biji kakao berkualitas baik di</w:t>
      </w:r>
      <w:r w:rsidR="00322C1E" w:rsidRPr="00E06979">
        <w:t>ekspor ke be</w:t>
      </w:r>
      <w:r w:rsidR="00A66074" w:rsidRPr="00E06979">
        <w:t>rbagai negara misalnya Brazil, Perancis, Malaysia, Singapura, dan Amerika Serikat</w:t>
      </w:r>
      <w:r w:rsidR="00332AF9" w:rsidRPr="00E06979">
        <w:t xml:space="preserve"> (Departemen Perindustrian, 2007)</w:t>
      </w:r>
      <w:r w:rsidR="00A66074" w:rsidRPr="00E06979">
        <w:t>.</w:t>
      </w:r>
    </w:p>
    <w:p w:rsidR="00B81D4C" w:rsidRPr="00E06979" w:rsidRDefault="00332AF9" w:rsidP="00D2234B">
      <w:pPr>
        <w:jc w:val="both"/>
      </w:pPr>
      <w:r w:rsidRPr="00E06979">
        <w:tab/>
      </w:r>
      <w:r w:rsidR="004B6ADD" w:rsidRPr="00E06979">
        <w:t>Kualitas ekspor biji kakao dipengaruhi oleh cara pengolahan kakao pasca panen maupun budidaya kakao di lahan. Budidaya kakao di lahan, kegiatan yang perlu diperhatikan sebagai pendukung keberhasilan produ</w:t>
      </w:r>
      <w:r w:rsidR="002A713E">
        <w:t xml:space="preserve">ksi biji ialah kegiatan pengendalian tanaman dari serangan OPT. Kegiatan tersebut </w:t>
      </w:r>
      <w:r w:rsidR="004B6ADD" w:rsidRPr="00E06979">
        <w:t xml:space="preserve">dilakukan untuk melindungi tanaman kakao dari serangan OPT. Serangan OPT yang sering menggangu dan dapat menurunkan hasil produksi kakao ialah hama </w:t>
      </w:r>
      <w:r w:rsidR="003E7412" w:rsidRPr="003E7412">
        <w:rPr>
          <w:i/>
        </w:rPr>
        <w:t>C.cramerella</w:t>
      </w:r>
      <w:r w:rsidR="004B6ADD" w:rsidRPr="00E06979">
        <w:t xml:space="preserve"> atau yang sering disebut dengan penggerek buah kakao (</w:t>
      </w:r>
      <w:r w:rsidR="00850B34" w:rsidRPr="00E06979">
        <w:t xml:space="preserve">PBK </w:t>
      </w:r>
      <w:r w:rsidR="004B6ADD" w:rsidRPr="00E06979">
        <w:t xml:space="preserve">). Hama tersebut menurunkan produksi kakao hingga 90%. Hal tersebut mengakibatkan kerugian </w:t>
      </w:r>
      <w:r w:rsidR="00B81D4C" w:rsidRPr="00E06979">
        <w:t>atau kehilangan hasil produksi kakao 60.000 ton per tahun (Anshary, 2009).</w:t>
      </w:r>
    </w:p>
    <w:p w:rsidR="00322C1E" w:rsidRPr="00E06979" w:rsidRDefault="00B81D4C" w:rsidP="00D2234B">
      <w:pPr>
        <w:jc w:val="both"/>
      </w:pPr>
      <w:r w:rsidRPr="00E06979">
        <w:tab/>
        <w:t xml:space="preserve">Serangan hama </w:t>
      </w:r>
      <w:r w:rsidR="003E7412" w:rsidRPr="003E7412">
        <w:rPr>
          <w:i/>
        </w:rPr>
        <w:t>C.cramerella</w:t>
      </w:r>
      <w:r w:rsidR="00951B6A" w:rsidRPr="00E06979">
        <w:t xml:space="preserve"> </w:t>
      </w:r>
      <w:r w:rsidRPr="00E06979">
        <w:t>sangat merugikan produksi biji kakao karena</w:t>
      </w:r>
      <w:r w:rsidR="002A713E">
        <w:t xml:space="preserve"> serangan hama tersebut menggere</w:t>
      </w:r>
      <w:r w:rsidRPr="00E06979">
        <w:t>k buah kakao hingga menuju biji. akibatnya pulp, plasenta, maupun saluran</w:t>
      </w:r>
      <w:r w:rsidR="00EA0835" w:rsidRPr="00E06979">
        <w:t xml:space="preserve"> makanan</w:t>
      </w:r>
      <w:r w:rsidRPr="00E06979">
        <w:t xml:space="preserve"> yang menuju biji tidak dapat berfungsi dengan baik. Terutama kerusakan pada plasenta mengakibatkan kerusakan seluruh biji pada kolven sehingga tidak dapat berkembang. Sedangkan kerusakan pada pulp menyebabkan biji kakao saling melekat satu sama lain</w:t>
      </w:r>
      <w:r w:rsidR="00EA0835" w:rsidRPr="00E06979">
        <w:t xml:space="preserve"> dan melekat pada dinding dalam buah kakao (Depparaba,2002)</w:t>
      </w:r>
      <w:r w:rsidRPr="00E06979">
        <w:t>.</w:t>
      </w:r>
      <w:r w:rsidR="00322C1E" w:rsidRPr="00E06979">
        <w:t xml:space="preserve"> </w:t>
      </w:r>
      <w:r w:rsidR="00EA0835" w:rsidRPr="00E06979">
        <w:t>Biji yang</w:t>
      </w:r>
      <w:r w:rsidR="002A713E">
        <w:t xml:space="preserve"> saling</w:t>
      </w:r>
      <w:r w:rsidR="00EA0835" w:rsidRPr="00E06979">
        <w:t xml:space="preserve"> melekat </w:t>
      </w:r>
      <w:r w:rsidR="002A713E">
        <w:t xml:space="preserve">menyebabkan peredaran makanan menuju biji terhambat. Sehingga biji kakao susah untuk berkembang dalam buah. Hal tersebut berdampak pula pada kondisi </w:t>
      </w:r>
      <w:r w:rsidR="002A713E">
        <w:lastRenderedPageBreak/>
        <w:t>fisik buah kakao</w:t>
      </w:r>
      <w:r w:rsidR="00EA0835" w:rsidRPr="00E06979">
        <w:t>. Kulit buah kakao akan tampak belang antara hijau</w:t>
      </w:r>
      <w:r w:rsidR="002A713E">
        <w:t xml:space="preserve"> dan merah atau jingga. Apabila biji kakao difermentasi dan dikeringkan</w:t>
      </w:r>
      <w:r w:rsidR="00EA0835" w:rsidRPr="00E06979">
        <w:t xml:space="preserve"> akan berbentuk kepek </w:t>
      </w:r>
      <w:r w:rsidR="002A713E">
        <w:t>(gepeng) dan kecil. Biji berbentuk kepek tidak memenuhi syarat seleksi uji petih buah kakao</w:t>
      </w:r>
      <w:r w:rsidR="00E41A0F">
        <w:t xml:space="preserve"> yang berkualitas baik.</w:t>
      </w:r>
      <w:r w:rsidR="00EA0835" w:rsidRPr="00E06979">
        <w:t xml:space="preserve"> Biji </w:t>
      </w:r>
      <w:r w:rsidR="00E41A0F">
        <w:t xml:space="preserve">kakao yang </w:t>
      </w:r>
      <w:r w:rsidR="00EA0835" w:rsidRPr="00E06979">
        <w:t>kepek tersebut juga mempengaruhi cita rasa dari olahan kakao.</w:t>
      </w:r>
    </w:p>
    <w:p w:rsidR="00A703E0" w:rsidRPr="00E06979" w:rsidRDefault="008B6881" w:rsidP="00D2234B">
      <w:pPr>
        <w:jc w:val="both"/>
      </w:pPr>
      <w:r w:rsidRPr="00E06979">
        <w:tab/>
        <w:t xml:space="preserve">Hama </w:t>
      </w:r>
      <w:r w:rsidR="003E7412" w:rsidRPr="003E7412">
        <w:rPr>
          <w:i/>
        </w:rPr>
        <w:t>C.cramerella</w:t>
      </w:r>
      <w:r w:rsidR="00951B6A" w:rsidRPr="00E06979">
        <w:t xml:space="preserve"> </w:t>
      </w:r>
      <w:r w:rsidR="00EA75E7" w:rsidRPr="00E06979">
        <w:t>disebut sebagai serangga endemik, karen</w:t>
      </w:r>
      <w:r w:rsidRPr="00E06979">
        <w:t xml:space="preserve">a selalu berhasil beradatasi pada kakao kemudian menyebar dan tetap hidup di sekitar wilayah tersebut. Hal ini menunjukkan bahwa serangga </w:t>
      </w:r>
      <w:r w:rsidR="003E7412" w:rsidRPr="003E7412">
        <w:rPr>
          <w:i/>
        </w:rPr>
        <w:t>C.cramerella</w:t>
      </w:r>
      <w:r w:rsidR="00951B6A" w:rsidRPr="00E06979">
        <w:t xml:space="preserve"> </w:t>
      </w:r>
      <w:r w:rsidRPr="00E06979">
        <w:t>ad</w:t>
      </w:r>
      <w:r w:rsidR="00C90C49">
        <w:t>a di berbagai daerah. Setelah penggerek mampu beradaptasi, penggerek</w:t>
      </w:r>
      <w:r w:rsidRPr="00E06979">
        <w:t xml:space="preserve"> berkembang biak. Siklus hidup </w:t>
      </w:r>
      <w:r w:rsidR="003E7412" w:rsidRPr="003E7412">
        <w:rPr>
          <w:i/>
        </w:rPr>
        <w:t>C.cramerella</w:t>
      </w:r>
      <w:r w:rsidR="00951B6A" w:rsidRPr="00E06979">
        <w:t xml:space="preserve"> </w:t>
      </w:r>
      <w:r w:rsidRPr="00E06979">
        <w:t>terdiri dari stadium telur, larva, pupa, dan imago dengan perkiraan siklus telur3-7 hari, larva 15-18 hari, pupa 6-8 hari, dan imago (ngengat) 3-7 hari. Telur berbentuk oval dn berwarna kuning oranye pada saat baru diletakkan. Panjang telur 0,45-0,50mm dan lebar 0,25-0,30 mm. Larva yang baru saja keluar dari telur berwarna putih transparan dengan panjang 1 mm hingga 12 mm berwarna hijau muda. Pupa berwarna kecoklatan dengan panjang 7-8 mm lebar 1 mm. Serangga dewasa (ngengat) memiiki panjang tubuh 7 mm dan lebar 2 mm. Rentang sayap depan 12 mm. Warna das</w:t>
      </w:r>
      <w:r w:rsidR="00853FB0" w:rsidRPr="00E06979">
        <w:t>a</w:t>
      </w:r>
      <w:r w:rsidRPr="00E06979">
        <w:t xml:space="preserve">r ngengat kecoklatan </w:t>
      </w:r>
      <w:r w:rsidR="00A703E0" w:rsidRPr="00E06979">
        <w:t xml:space="preserve">dengan warna pola zig-zag berwarna putih sepanjang sayap depan dan </w:t>
      </w:r>
      <w:r w:rsidR="00A703E0" w:rsidRPr="00E06979">
        <w:rPr>
          <w:i/>
        </w:rPr>
        <w:t>spot</w:t>
      </w:r>
      <w:r w:rsidR="00A703E0" w:rsidRPr="00E06979">
        <w:t xml:space="preserve"> oranye pada ujung sayap</w:t>
      </w:r>
      <w:r w:rsidR="001E3BD2" w:rsidRPr="00E06979">
        <w:t xml:space="preserve">. Staidum serangga </w:t>
      </w:r>
      <w:r w:rsidR="003E7412" w:rsidRPr="003E7412">
        <w:rPr>
          <w:i/>
        </w:rPr>
        <w:t>C.cramerella</w:t>
      </w:r>
      <w:r w:rsidR="00951B6A" w:rsidRPr="00E06979">
        <w:t xml:space="preserve"> </w:t>
      </w:r>
      <w:r w:rsidR="00A807F1">
        <w:t xml:space="preserve">ynag menyebabkan kerusakan berat ialah stadium larva atau </w:t>
      </w:r>
      <w:r w:rsidR="001E3BD2" w:rsidRPr="00E06979">
        <w:t>ulat. Larva tersebut masuk ke dalam buah kakao. Apabila buah dibelah, telihat alur bekas gerekan larva. (Siswanto dan Karmawati, 201</w:t>
      </w:r>
      <w:r w:rsidR="00A703E0" w:rsidRPr="00E06979">
        <w:t>2).</w:t>
      </w:r>
    </w:p>
    <w:p w:rsidR="001E3BD2" w:rsidRPr="00E06979" w:rsidRDefault="00A703E0" w:rsidP="00853FB0">
      <w:pPr>
        <w:jc w:val="both"/>
      </w:pPr>
      <w:r w:rsidRPr="00E06979">
        <w:tab/>
      </w:r>
      <w:r w:rsidR="003E7412" w:rsidRPr="003E7412">
        <w:rPr>
          <w:i/>
        </w:rPr>
        <w:t>C.cramerella</w:t>
      </w:r>
      <w:r w:rsidR="00951B6A" w:rsidRPr="00E06979">
        <w:t xml:space="preserve"> </w:t>
      </w:r>
      <w:r w:rsidR="00344AD0" w:rsidRPr="00E06979">
        <w:t xml:space="preserve">perlu </w:t>
      </w:r>
      <w:r w:rsidR="00A807F1">
        <w:t>dikendalikan populasinya</w:t>
      </w:r>
      <w:r w:rsidR="00344AD0" w:rsidRPr="00E06979">
        <w:t xml:space="preserve"> untuk menekan kehi</w:t>
      </w:r>
      <w:r w:rsidR="00A807F1">
        <w:t>langan hasil produksi kakao</w:t>
      </w:r>
      <w:r w:rsidR="00344AD0" w:rsidRPr="00E06979">
        <w:t>. Tindakan pengendalian dengan komponen yang sudah tersedia akan efektif dan berhasil dengan baik apa</w:t>
      </w:r>
      <w:r w:rsidR="00DE15EC" w:rsidRPr="00E06979">
        <w:t xml:space="preserve">bila didukung oleh data hasil </w:t>
      </w:r>
      <w:r w:rsidR="00A807F1">
        <w:t>pengamatan perkembangan serangan organisme pengganggu tanaman</w:t>
      </w:r>
      <w:r w:rsidR="00344AD0" w:rsidRPr="00E06979">
        <w:t xml:space="preserve"> di lapang. </w:t>
      </w:r>
      <w:r w:rsidR="00DE15EC" w:rsidRPr="00E06979">
        <w:t>Pemantauan e</w:t>
      </w:r>
      <w:r w:rsidR="00A807F1">
        <w:t>fektiv</w:t>
      </w:r>
      <w:r w:rsidR="00344AD0" w:rsidRPr="00E06979">
        <w:t>itas dan efisiensi teknik pengend</w:t>
      </w:r>
      <w:r w:rsidR="00DE15EC" w:rsidRPr="00E06979">
        <w:t>al</w:t>
      </w:r>
      <w:r w:rsidR="00A807F1">
        <w:t>ian serangga hama</w:t>
      </w:r>
      <w:r w:rsidR="00DE15EC" w:rsidRPr="00E06979">
        <w:t xml:space="preserve"> dapat dilihat dari ketepatan pengamatan s</w:t>
      </w:r>
      <w:r w:rsidR="00344AD0" w:rsidRPr="00E06979">
        <w:t xml:space="preserve">aat </w:t>
      </w:r>
      <w:r w:rsidR="00A807F1">
        <w:t xml:space="preserve">dilakukan </w:t>
      </w:r>
      <w:r w:rsidR="00344AD0" w:rsidRPr="00E06979">
        <w:t xml:space="preserve">pengendalian. Ketepatan pengendalian </w:t>
      </w:r>
      <w:r w:rsidR="003E7412" w:rsidRPr="003E7412">
        <w:rPr>
          <w:i/>
        </w:rPr>
        <w:t>C.cramerella</w:t>
      </w:r>
      <w:r w:rsidR="00951B6A" w:rsidRPr="00E06979">
        <w:t xml:space="preserve"> </w:t>
      </w:r>
      <w:r w:rsidR="00A807F1">
        <w:t>memer</w:t>
      </w:r>
      <w:r w:rsidR="00344AD0" w:rsidRPr="00E06979">
        <w:t>lukan data perkembangan tingkat sera</w:t>
      </w:r>
      <w:r w:rsidR="00A807F1">
        <w:t>ngan hama</w:t>
      </w:r>
      <w:r w:rsidR="00344AD0" w:rsidRPr="00E06979">
        <w:t xml:space="preserve"> tersebut. Perkembangan</w:t>
      </w:r>
      <w:r w:rsidR="00A807F1">
        <w:t xml:space="preserve"> </w:t>
      </w:r>
      <w:r w:rsidR="00344AD0" w:rsidRPr="00E06979">
        <w:t xml:space="preserve">serangan </w:t>
      </w:r>
      <w:r w:rsidR="003E7412" w:rsidRPr="003E7412">
        <w:rPr>
          <w:i/>
        </w:rPr>
        <w:t>C.cramerella</w:t>
      </w:r>
      <w:r w:rsidR="00951B6A" w:rsidRPr="00E06979">
        <w:t xml:space="preserve"> </w:t>
      </w:r>
      <w:r w:rsidR="00344AD0" w:rsidRPr="00E06979">
        <w:t>dapat dik</w:t>
      </w:r>
      <w:r w:rsidR="00A807F1">
        <w:t>etahui apabila kegiatan pemantauan</w:t>
      </w:r>
      <w:r w:rsidR="00344AD0" w:rsidRPr="00E06979">
        <w:t xml:space="preserve"> dilakukan dengan tepat</w:t>
      </w:r>
      <w:r w:rsidR="00A807F1">
        <w:t>, salah satu tindakan pemantauan</w:t>
      </w:r>
      <w:r w:rsidR="00344AD0" w:rsidRPr="00E06979">
        <w:t xml:space="preserve"> dengan keakuratan tinggi ditentukan oleh pola produksi kakao, pola serangan dan </w:t>
      </w:r>
      <w:r w:rsidR="00344AD0" w:rsidRPr="00E06979">
        <w:lastRenderedPageBreak/>
        <w:t xml:space="preserve">gejala serangan. Tiap pemanenan dilakukan pengamatan serangan </w:t>
      </w:r>
      <w:r w:rsidR="003E7412" w:rsidRPr="003E7412">
        <w:rPr>
          <w:i/>
        </w:rPr>
        <w:t>C.cramerella</w:t>
      </w:r>
      <w:r w:rsidR="00951B6A" w:rsidRPr="00E06979">
        <w:t xml:space="preserve"> </w:t>
      </w:r>
      <w:r w:rsidR="00344AD0" w:rsidRPr="00E06979">
        <w:t xml:space="preserve">pada contoh buah yang diambil dan diamati presentase serangannya. Namun, beberapa pakar berpendapat bahwa </w:t>
      </w:r>
      <w:r w:rsidR="00A807F1">
        <w:t>tindakan pemantauan</w:t>
      </w:r>
      <w:r w:rsidR="00B826EA" w:rsidRPr="00E06979">
        <w:t xml:space="preserve"> tersebut sudah terlambat, </w:t>
      </w:r>
      <w:r w:rsidR="00344AD0" w:rsidRPr="00E06979">
        <w:t xml:space="preserve">sehingga </w:t>
      </w:r>
      <w:r w:rsidR="00A807F1">
        <w:t>perlu dilakukan pemantauan</w:t>
      </w:r>
      <w:r w:rsidR="00E41A0F">
        <w:t xml:space="preserve"> sebelum dilakukan pemetikan buah </w:t>
      </w:r>
      <w:r w:rsidR="00DE15EC" w:rsidRPr="00E06979">
        <w:t>(Sulistyowati, 2005).</w:t>
      </w:r>
    </w:p>
    <w:p w:rsidR="00ED2583" w:rsidRPr="00E06979" w:rsidRDefault="00ED2583" w:rsidP="00853FB0">
      <w:pPr>
        <w:jc w:val="both"/>
      </w:pPr>
      <w:r w:rsidRPr="00E06979">
        <w:tab/>
        <w:t xml:space="preserve">Pengendalian secara kultur teknis dilakukan melalui </w:t>
      </w:r>
      <w:r w:rsidR="00543AB1" w:rsidRPr="00E06979">
        <w:t xml:space="preserve">tindakan </w:t>
      </w:r>
      <w:r w:rsidRPr="00E06979">
        <w:t>sanitasi</w:t>
      </w:r>
      <w:r w:rsidR="00543AB1" w:rsidRPr="00E06979">
        <w:t xml:space="preserve"> buah kakao</w:t>
      </w:r>
      <w:r w:rsidRPr="00E06979">
        <w:t xml:space="preserve">, </w:t>
      </w:r>
      <w:r w:rsidR="00543AB1" w:rsidRPr="00E06979">
        <w:t xml:space="preserve">pemangkasan, </w:t>
      </w:r>
      <w:r w:rsidRPr="00E06979">
        <w:t xml:space="preserve">pemupukan. Sanitasi dilakukan </w:t>
      </w:r>
      <w:r w:rsidR="00543AB1" w:rsidRPr="00E06979">
        <w:t xml:space="preserve">dengan menimbun buah-buah kakao yang terserang </w:t>
      </w:r>
      <w:r w:rsidR="003E7412" w:rsidRPr="003E7412">
        <w:rPr>
          <w:i/>
        </w:rPr>
        <w:t>C.cramerella</w:t>
      </w:r>
      <w:r w:rsidR="00951B6A" w:rsidRPr="00E06979">
        <w:t xml:space="preserve"> </w:t>
      </w:r>
      <w:r w:rsidR="00543AB1" w:rsidRPr="00E06979">
        <w:t xml:space="preserve">ke dalam lobang tanah kemudian ditutup tanah dengan ketebalan 20 cm. kemudian dilakukan pemangkasan untuk mengatur kondisi lingkungan pertanaman kakao agar tidak terlalu lembab. Pemangkasan dilakukan pada awal musim hujan baik tanaman kakao maupun tanaman penaung. Pemotongan cabang dilakukan pada cabang yang arah pertumbuhannya ke atas, diluar batas 3-4m. Lebih baik, luka bekas potongan ditutup dengan obat luka. Pemanenan buah kaka dilakuka sesering mungkin dengan tujuan untuk memutus siklus perkembangan hama </w:t>
      </w:r>
      <w:r w:rsidR="003E7412" w:rsidRPr="003E7412">
        <w:rPr>
          <w:i/>
        </w:rPr>
        <w:t>C.cramerella</w:t>
      </w:r>
      <w:r w:rsidR="00543AB1" w:rsidRPr="00E06979">
        <w:t>. Panen dilakukan seminggu sekali terhadap buha yang sudah masak baik masak sempurna maupun</w:t>
      </w:r>
      <w:r w:rsidR="00E41A0F">
        <w:t xml:space="preserve"> masak awal, kemudian segera di</w:t>
      </w:r>
      <w:r w:rsidR="00543AB1" w:rsidRPr="00E06979">
        <w:t>pecah dan dip</w:t>
      </w:r>
      <w:r w:rsidR="00E41A0F">
        <w:t>roses. Setelah tanaman kakao di</w:t>
      </w:r>
      <w:r w:rsidR="00543AB1" w:rsidRPr="00E06979">
        <w:t xml:space="preserve">pangkas, dilakukan pemupukan untuk meningkatkan ketahanan tanaman terhadap serangan </w:t>
      </w:r>
      <w:r w:rsidR="003E7412" w:rsidRPr="003E7412">
        <w:rPr>
          <w:i/>
        </w:rPr>
        <w:t>C.cramerella</w:t>
      </w:r>
      <w:r w:rsidR="00951B6A" w:rsidRPr="00E06979">
        <w:t xml:space="preserve"> </w:t>
      </w:r>
      <w:r w:rsidR="00543AB1" w:rsidRPr="00E06979">
        <w:t xml:space="preserve">dengan jenis, </w:t>
      </w:r>
      <w:r w:rsidR="00185B8D">
        <w:t>konsentrasi</w:t>
      </w:r>
      <w:r w:rsidR="00543AB1" w:rsidRPr="00E06979">
        <w:t>, dan waktu yang tepat (Siswanto dan Karmawati, 2012).</w:t>
      </w:r>
    </w:p>
    <w:p w:rsidR="00B826EA" w:rsidRPr="00E06979" w:rsidRDefault="00B826EA" w:rsidP="00853FB0">
      <w:pPr>
        <w:jc w:val="both"/>
      </w:pPr>
      <w:r w:rsidRPr="00E06979">
        <w:tab/>
      </w:r>
      <w:r w:rsidR="00DC7022" w:rsidRPr="00E06979">
        <w:t xml:space="preserve">Serangan hama </w:t>
      </w:r>
      <w:r w:rsidR="003E7412" w:rsidRPr="003E7412">
        <w:rPr>
          <w:i/>
        </w:rPr>
        <w:t>C.cramerella</w:t>
      </w:r>
      <w:r w:rsidR="00E41A0F">
        <w:t xml:space="preserve"> sulit di</w:t>
      </w:r>
      <w:r w:rsidR="00DC7022" w:rsidRPr="00E06979">
        <w:t>deteks</w:t>
      </w:r>
      <w:r w:rsidR="00073CB0" w:rsidRPr="00E06979">
        <w:t xml:space="preserve">i dan sulit dikendalikan karena </w:t>
      </w:r>
      <w:r w:rsidR="00DC7022" w:rsidRPr="00E06979">
        <w:t xml:space="preserve">menyerang buah kakao pada saat stadium larva. Panjang larva yang hanya sekitar 12 mm dan tinggal di dalam buah </w:t>
      </w:r>
      <w:r w:rsidR="00E41A0F">
        <w:t>sangat sulit untuk di</w:t>
      </w:r>
      <w:r w:rsidR="009E37CD" w:rsidRPr="00E06979">
        <w:t xml:space="preserve">dapat secara teknis. Salah satu teknis yang dapat dilakukan sebagai pengendalian </w:t>
      </w:r>
      <w:r w:rsidR="003E7412" w:rsidRPr="003E7412">
        <w:rPr>
          <w:i/>
        </w:rPr>
        <w:t>C.cramerella</w:t>
      </w:r>
      <w:r w:rsidR="00951B6A" w:rsidRPr="00E06979">
        <w:t xml:space="preserve"> </w:t>
      </w:r>
      <w:r w:rsidR="009E37CD" w:rsidRPr="00E06979">
        <w:t xml:space="preserve">ialah dengan penyarungan. Penyarungan  buah dengan kantong plastik telah direkomendasikan sejak tahun 1980-an. Pengendalian </w:t>
      </w:r>
      <w:r w:rsidR="00B54D0D" w:rsidRPr="00E06979">
        <w:t>dengan menyelubungi buah kakao ini</w:t>
      </w:r>
      <w:r w:rsidR="009E37CD" w:rsidRPr="00E06979">
        <w:t xml:space="preserve"> dapat efektif mengendalikan ser</w:t>
      </w:r>
      <w:r w:rsidR="00F111F9">
        <w:t>a</w:t>
      </w:r>
      <w:r w:rsidR="009E37CD" w:rsidRPr="00E06979">
        <w:t>n</w:t>
      </w:r>
      <w:r w:rsidR="00F111F9">
        <w:t>g</w:t>
      </w:r>
      <w:r w:rsidR="009E37CD" w:rsidRPr="00E06979">
        <w:t xml:space="preserve">ga </w:t>
      </w:r>
      <w:r w:rsidR="003E7412" w:rsidRPr="003E7412">
        <w:rPr>
          <w:i/>
        </w:rPr>
        <w:t>C.cramerella</w:t>
      </w:r>
      <w:r w:rsidR="00951B6A" w:rsidRPr="00E06979">
        <w:t xml:space="preserve"> </w:t>
      </w:r>
      <w:r w:rsidR="009E37CD" w:rsidRPr="00E06979">
        <w:t>namun membutuhkan biaya dan tenaga kerja.</w:t>
      </w:r>
      <w:r w:rsidR="00B54D0D" w:rsidRPr="00E06979">
        <w:t xml:space="preserve"> Penyarungan buah apabila diaplikasikan bersamaan de</w:t>
      </w:r>
      <w:r w:rsidR="00606019" w:rsidRPr="00E06979">
        <w:t xml:space="preserve">ngan cendawan </w:t>
      </w:r>
      <w:r w:rsidR="00776B6F" w:rsidRPr="00776B6F">
        <w:rPr>
          <w:i/>
        </w:rPr>
        <w:t>B.bassiana</w:t>
      </w:r>
      <w:r w:rsidR="00606019" w:rsidRPr="00E06979">
        <w:t xml:space="preserve">, perlakuan penyarungan buah lebih efektif. Hal ini dikarenakan </w:t>
      </w:r>
      <w:r w:rsidR="003E7412" w:rsidRPr="003E7412">
        <w:rPr>
          <w:i/>
        </w:rPr>
        <w:t>C.cramerella</w:t>
      </w:r>
      <w:r w:rsidR="00951B6A" w:rsidRPr="00E06979">
        <w:t xml:space="preserve"> </w:t>
      </w:r>
      <w:r w:rsidR="00606019" w:rsidRPr="00E06979">
        <w:t xml:space="preserve">sulit menempel atau meletakkan telurnya pada kulit buah sehingga telur tidak ada larva yang masuk menggerek buah. Namun, bukan </w:t>
      </w:r>
      <w:r w:rsidR="00606019" w:rsidRPr="00E06979">
        <w:lastRenderedPageBreak/>
        <w:t xml:space="preserve">berarti </w:t>
      </w:r>
      <w:r w:rsidR="00776B6F" w:rsidRPr="00776B6F">
        <w:rPr>
          <w:i/>
        </w:rPr>
        <w:t>B.bassiana</w:t>
      </w:r>
      <w:r w:rsidR="00492E28" w:rsidRPr="00E06979">
        <w:rPr>
          <w:i/>
        </w:rPr>
        <w:t xml:space="preserve"> </w:t>
      </w:r>
      <w:r w:rsidR="00606019" w:rsidRPr="00E06979">
        <w:t>tidak efektif. Adanya penyarungan juga menyebabkan jamur tidak menginfeksi serangga karena tidak ada serangga yang dapat menempel pada buah (Fiana dkk., 2015).</w:t>
      </w:r>
      <w:r w:rsidR="00B54D0D" w:rsidRPr="00E06979">
        <w:t xml:space="preserve"> </w:t>
      </w:r>
      <w:r w:rsidR="007461CB" w:rsidRPr="00E06979">
        <w:t xml:space="preserve">Aplikasi penyarungan juga dapat dilakukan bersamaan dengan penyemprotan biokaolin berbahan kaolin dan spora </w:t>
      </w:r>
      <w:r w:rsidR="00776B6F" w:rsidRPr="00776B6F">
        <w:rPr>
          <w:i/>
        </w:rPr>
        <w:t>B.bassiana</w:t>
      </w:r>
      <w:r w:rsidR="007461CB" w:rsidRPr="00E06979">
        <w:t xml:space="preserve">. Hasilnya, penyemprotan biokaolin meningkatkan jumlah buah yang terbebas dari </w:t>
      </w:r>
      <w:r w:rsidR="003E7412" w:rsidRPr="003E7412">
        <w:rPr>
          <w:i/>
        </w:rPr>
        <w:t>C.cramerella</w:t>
      </w:r>
      <w:r w:rsidR="00951B6A" w:rsidRPr="00E06979">
        <w:t xml:space="preserve"> </w:t>
      </w:r>
      <w:r w:rsidR="007461CB" w:rsidRPr="00E06979">
        <w:t xml:space="preserve">(13,79%) dengan jangka waktu penyemprotan setiap satu minggu maupun setiap dua minggu. Hal ini disebabkan lapisan biokaolin membuat serangga </w:t>
      </w:r>
      <w:r w:rsidR="003E7412" w:rsidRPr="003E7412">
        <w:rPr>
          <w:i/>
        </w:rPr>
        <w:t>C.cramerella</w:t>
      </w:r>
      <w:r w:rsidR="00951B6A" w:rsidRPr="00E06979">
        <w:t xml:space="preserve"> </w:t>
      </w:r>
      <w:r w:rsidR="007461CB" w:rsidRPr="00E06979">
        <w:t>enggan meletakkan telurnya dan sifatnya yang iritan bagi serangga. Sedangkan penyarungan buah</w:t>
      </w:r>
      <w:r w:rsidR="00851D4B" w:rsidRPr="00E06979">
        <w:t xml:space="preserve"> juga dapat menurunkan intensitas serangan </w:t>
      </w:r>
      <w:r w:rsidR="003E7412" w:rsidRPr="003E7412">
        <w:rPr>
          <w:i/>
        </w:rPr>
        <w:t>C.cramerella</w:t>
      </w:r>
      <w:r w:rsidR="00951B6A" w:rsidRPr="00E06979">
        <w:t xml:space="preserve"> </w:t>
      </w:r>
      <w:r w:rsidR="00A74768">
        <w:t>karena dengan melindungi fisik buah</w:t>
      </w:r>
      <w:r w:rsidR="00851D4B" w:rsidRPr="00E06979">
        <w:t xml:space="preserve"> maka serangga tidak dapat melekat pada buah (Kresnawati dkk., 2010).</w:t>
      </w:r>
    </w:p>
    <w:p w:rsidR="004812E1" w:rsidRPr="00E06979" w:rsidRDefault="004812E1" w:rsidP="00D2234B">
      <w:pPr>
        <w:jc w:val="both"/>
        <w:rPr>
          <w:b/>
        </w:rPr>
      </w:pPr>
    </w:p>
    <w:p w:rsidR="00454810" w:rsidRPr="00E06979" w:rsidRDefault="004812E1" w:rsidP="00D2234B">
      <w:pPr>
        <w:jc w:val="both"/>
        <w:rPr>
          <w:b/>
        </w:rPr>
      </w:pPr>
      <w:r w:rsidRPr="00E06979">
        <w:rPr>
          <w:b/>
        </w:rPr>
        <w:t>2.2</w:t>
      </w:r>
      <w:r w:rsidR="005575DE" w:rsidRPr="00E06979">
        <w:rPr>
          <w:b/>
        </w:rPr>
        <w:t xml:space="preserve"> </w:t>
      </w:r>
      <w:r w:rsidR="00454810" w:rsidRPr="00A74768">
        <w:rPr>
          <w:b/>
          <w:i/>
        </w:rPr>
        <w:t>Beauvaria basssiana</w:t>
      </w:r>
    </w:p>
    <w:p w:rsidR="00EC1B0D" w:rsidRPr="00E06979" w:rsidRDefault="00EC1B0D" w:rsidP="00D2234B">
      <w:pPr>
        <w:jc w:val="both"/>
      </w:pPr>
      <w:r w:rsidRPr="00E06979">
        <w:rPr>
          <w:b/>
        </w:rPr>
        <w:tab/>
      </w:r>
      <w:r w:rsidRPr="00E06979">
        <w:t xml:space="preserve">Keefektifan </w:t>
      </w:r>
      <w:r w:rsidR="00776B6F" w:rsidRPr="00776B6F">
        <w:rPr>
          <w:i/>
        </w:rPr>
        <w:t>B.bassiana</w:t>
      </w:r>
      <w:r w:rsidR="00492E28" w:rsidRPr="00E06979">
        <w:rPr>
          <w:i/>
        </w:rPr>
        <w:t xml:space="preserve"> </w:t>
      </w:r>
      <w:r w:rsidRPr="00E06979">
        <w:t xml:space="preserve">sudah banyak dilaporkan. Cendawan tersebut dikenal sebagai jamur entomopatogen, dan bertugas sebagai </w:t>
      </w:r>
      <w:r w:rsidR="00A74768">
        <w:t>agens</w:t>
      </w:r>
      <w:r w:rsidRPr="00E06979">
        <w:t xml:space="preserve"> hayati dalam mengendalikan serangga hama.</w:t>
      </w:r>
      <w:r w:rsidR="00FB6AE4" w:rsidRPr="00E06979">
        <w:t xml:space="preserve"> </w:t>
      </w:r>
      <w:r w:rsidR="00776B6F" w:rsidRPr="00776B6F">
        <w:rPr>
          <w:i/>
        </w:rPr>
        <w:t>B.bassiana</w:t>
      </w:r>
      <w:r w:rsidR="00FB6AE4" w:rsidRPr="00E06979">
        <w:t xml:space="preserve"> ini juga dapat digunakan untuk mengendalikan berbagai tingkat perkembangan serangga hama mulai dari telur, larva, pupa, dan imago.</w:t>
      </w:r>
      <w:r w:rsidR="003073C4" w:rsidRPr="00E06979">
        <w:t xml:space="preserve"> Kontak antara konidium dapat terjadi pada kulit telur dengan bagian ventral tubuh larva, kaki, dan alat mulut sewaktu larva keluar dari telur. Keberhasilan proses tersebut juga dipengaruhi oleh kemampuan konidium dari masing-masing isolat yang di dapat (Trizelia dkk., 2007).</w:t>
      </w:r>
      <w:r w:rsidRPr="00E06979">
        <w:t xml:space="preserve"> </w:t>
      </w:r>
      <w:r w:rsidR="00776B6F" w:rsidRPr="00776B6F">
        <w:rPr>
          <w:i/>
        </w:rPr>
        <w:t>B.bassiana</w:t>
      </w:r>
      <w:r w:rsidR="00B379EC" w:rsidRPr="00E06979">
        <w:t xml:space="preserve"> melakukan</w:t>
      </w:r>
      <w:r w:rsidR="00A807F1">
        <w:t xml:space="preserve"> kontak dengan serangga hama. </w:t>
      </w:r>
      <w:r w:rsidR="00776B6F" w:rsidRPr="00776B6F">
        <w:rPr>
          <w:i/>
        </w:rPr>
        <w:t>B.bassiana</w:t>
      </w:r>
      <w:r w:rsidR="00B379EC" w:rsidRPr="00E06979">
        <w:t xml:space="preserve"> akan menempel pada tubuh serangga hama. Kemudian konidia cendawan menginfeksi serangga hama jika kondisi mendukung. Pada kondisi yang sesuai, cendawan akan berkecambah dan miselia jamur akan menyelimuti tubuh serangga (Wicaksono dkk., 2015). </w:t>
      </w:r>
      <w:r w:rsidR="009A1473" w:rsidRPr="00E06979">
        <w:t xml:space="preserve">Selain secara kontak, </w:t>
      </w:r>
      <w:r w:rsidR="00776B6F" w:rsidRPr="00776B6F">
        <w:rPr>
          <w:i/>
        </w:rPr>
        <w:t>B.bassiana</w:t>
      </w:r>
      <w:r w:rsidR="00492E28" w:rsidRPr="00E06979">
        <w:rPr>
          <w:i/>
        </w:rPr>
        <w:t xml:space="preserve"> </w:t>
      </w:r>
      <w:r w:rsidR="009A1473" w:rsidRPr="00E06979">
        <w:t>juga dapat menginfeksi serangga melalui inokulasi da</w:t>
      </w:r>
      <w:r w:rsidR="00ED2583" w:rsidRPr="00E06979">
        <w:t>n</w:t>
      </w:r>
      <w:r w:rsidR="009A1473" w:rsidRPr="00E06979">
        <w:t xml:space="preserve"> kontaminasi pakan. Misalnya pemberian </w:t>
      </w:r>
      <w:r w:rsidR="00776B6F" w:rsidRPr="00776B6F">
        <w:rPr>
          <w:i/>
        </w:rPr>
        <w:t>B.bassiana</w:t>
      </w:r>
      <w:r w:rsidR="00492E28" w:rsidRPr="00E06979">
        <w:rPr>
          <w:i/>
        </w:rPr>
        <w:t xml:space="preserve"> </w:t>
      </w:r>
      <w:r w:rsidR="009A1473" w:rsidRPr="00E06979">
        <w:t>pada makanan serangga hama. Setelah itu pencernaan serangga akan terganggu</w:t>
      </w:r>
      <w:r w:rsidR="00A807F1">
        <w:t>. Serangga</w:t>
      </w:r>
      <w:r w:rsidR="00AC5A4D" w:rsidRPr="00E06979">
        <w:t xml:space="preserve"> akan berhenti makan sehingga tubuhnya melemah. Apabila perkecambahan cendawan meluas, maka serangga akan mengalami kematian lebih cepat (</w:t>
      </w:r>
      <w:r w:rsidR="006E45FB" w:rsidRPr="00E06979">
        <w:t>Pramesti</w:t>
      </w:r>
      <w:r w:rsidR="00AC5A4D" w:rsidRPr="00E06979">
        <w:t>, 2015).</w:t>
      </w:r>
      <w:r w:rsidR="00EE2419" w:rsidRPr="00E06979">
        <w:t xml:space="preserve"> </w:t>
      </w:r>
    </w:p>
    <w:p w:rsidR="00C33634" w:rsidRPr="00E06979" w:rsidRDefault="00C33634" w:rsidP="00D2234B">
      <w:pPr>
        <w:jc w:val="both"/>
      </w:pPr>
      <w:r w:rsidRPr="00E06979">
        <w:lastRenderedPageBreak/>
        <w:tab/>
        <w:t>Banyak faktor yang dapat menjadi parameter</w:t>
      </w:r>
      <w:r w:rsidR="00ED2583" w:rsidRPr="00E06979">
        <w:t xml:space="preserve"> kefektifan cendawan </w:t>
      </w:r>
      <w:r w:rsidR="00776B6F" w:rsidRPr="00776B6F">
        <w:rPr>
          <w:i/>
        </w:rPr>
        <w:t>B.bassiana</w:t>
      </w:r>
      <w:r w:rsidR="00ED2583" w:rsidRPr="00E06979">
        <w:t>,</w:t>
      </w:r>
      <w:r w:rsidRPr="00E06979">
        <w:t xml:space="preserve"> salah satunya ialah kepekatan konidia. Kepekatan konidia tergantung dari tinggi rendahnya konsentrasi cendaw</w:t>
      </w:r>
      <w:r w:rsidR="00FB6AE4" w:rsidRPr="00E06979">
        <w:t>a</w:t>
      </w:r>
      <w:r w:rsidRPr="00E06979">
        <w:t xml:space="preserve">n yang diberikan. Apabila konsentrasi cendawan semakin tinggi maka kepekatan konidia juga semakin tinggi. Tetapi, pada kondisi tertentu, konsentrasi yang lebih tinggi dapat menyebabkan berkurangnya efesiensi aplikasi karena jumlah konidida yang masuk ke tubuh serangga memiliki kapasitas tertentu untuk menghasilkan toksin dari cendwan tersebut yang menyebabkan serangga mati. Namun, waktu yang diberikan untuk cendawan mampu bekerja menginfeksi serangga cukup lama dan berbeda-beda. </w:t>
      </w:r>
      <w:r w:rsidR="00776B6F" w:rsidRPr="00776B6F">
        <w:rPr>
          <w:i/>
        </w:rPr>
        <w:t>B.bassiana</w:t>
      </w:r>
      <w:r w:rsidR="00A807F1">
        <w:rPr>
          <w:i/>
        </w:rPr>
        <w:t xml:space="preserve"> </w:t>
      </w:r>
      <w:r w:rsidRPr="00E06979">
        <w:t xml:space="preserve">membutuhkan proses beberapa tahap untuk dapat menginfeksi serangga dan mematikan serangga. </w:t>
      </w:r>
      <w:r w:rsidR="00776B6F" w:rsidRPr="00776B6F">
        <w:rPr>
          <w:i/>
        </w:rPr>
        <w:t>B.bassiana</w:t>
      </w:r>
      <w:r w:rsidRPr="00E06979">
        <w:t xml:space="preserve"> membutuhkan proses penempelan konidia pada tubuh serangga, perkecambahan, penetrasi, invasi kolonisasi dalam hemo</w:t>
      </w:r>
      <w:r w:rsidR="00887DEB" w:rsidRPr="00E06979">
        <w:t>s</w:t>
      </w:r>
      <w:r w:rsidRPr="00E06979">
        <w:t>el, jaringan dan organ (Rahayu dan Umrah, 2012).</w:t>
      </w:r>
    </w:p>
    <w:p w:rsidR="00CC1CC3" w:rsidRPr="00E06979" w:rsidRDefault="00CC1CC3" w:rsidP="00D2234B">
      <w:pPr>
        <w:jc w:val="both"/>
      </w:pPr>
      <w:r w:rsidRPr="00E06979">
        <w:tab/>
        <w:t xml:space="preserve">Proses infeksi jamur </w:t>
      </w:r>
      <w:r w:rsidR="00776B6F" w:rsidRPr="00776B6F">
        <w:rPr>
          <w:i/>
        </w:rPr>
        <w:t>B.bassiana</w:t>
      </w:r>
      <w:r w:rsidR="00492E28" w:rsidRPr="00E06979">
        <w:rPr>
          <w:i/>
        </w:rPr>
        <w:t xml:space="preserve"> </w:t>
      </w:r>
      <w:r w:rsidRPr="00E06979">
        <w:t xml:space="preserve">terbagi 2 yaitu proses mekanis dan kimiawi. Proses mekanis unfeksi jamur melalui integumen di antara rusa-ruas tubuh dan konidia </w:t>
      </w:r>
      <w:r w:rsidR="00776B6F" w:rsidRPr="00776B6F">
        <w:rPr>
          <w:i/>
        </w:rPr>
        <w:t>B.bassiana</w:t>
      </w:r>
      <w:r w:rsidR="00492E28" w:rsidRPr="00E06979">
        <w:rPr>
          <w:i/>
        </w:rPr>
        <w:t xml:space="preserve"> </w:t>
      </w:r>
      <w:r w:rsidRPr="00E06979">
        <w:t>yang telah berkecambah membentuk tabung kecambah selanjutnya menembus integumen untuk terus masuk ke</w:t>
      </w:r>
      <w:r w:rsidR="000C6155">
        <w:t xml:space="preserve"> dalam ho</w:t>
      </w:r>
      <w:r w:rsidRPr="00E06979">
        <w:t xml:space="preserve">mosel. Terjadilah proses penetrasi integumen oleh hifa </w:t>
      </w:r>
      <w:r w:rsidR="00776B6F" w:rsidRPr="00776B6F">
        <w:rPr>
          <w:i/>
        </w:rPr>
        <w:t>B.bassiana</w:t>
      </w:r>
      <w:r w:rsidRPr="00E06979">
        <w:t xml:space="preserve">. </w:t>
      </w:r>
      <w:r w:rsidR="00776B6F" w:rsidRPr="00776B6F">
        <w:rPr>
          <w:i/>
        </w:rPr>
        <w:t>B.bassiana</w:t>
      </w:r>
      <w:r w:rsidR="000C6155">
        <w:rPr>
          <w:i/>
        </w:rPr>
        <w:t xml:space="preserve"> </w:t>
      </w:r>
      <w:r w:rsidRPr="00E06979">
        <w:t xml:space="preserve">mengeluarkan enzim seperti protease, lipase, enterase, dan kitinase serta toksin seperti beauverisin, beauverolid, bassianolid, isarolid, dan asam oksalat yang membantu menghancurkan kutikula serangga. Setelah masuk </w:t>
      </w:r>
      <w:r w:rsidR="009A1473" w:rsidRPr="00E06979">
        <w:t>ke</w:t>
      </w:r>
      <w:r w:rsidR="000C6155">
        <w:t xml:space="preserve"> dalam ho</w:t>
      </w:r>
      <w:r w:rsidR="009A1473" w:rsidRPr="00E06979">
        <w:t xml:space="preserve">mosel, </w:t>
      </w:r>
      <w:r w:rsidR="00776B6F" w:rsidRPr="00776B6F">
        <w:rPr>
          <w:i/>
        </w:rPr>
        <w:t>B.bassiana</w:t>
      </w:r>
      <w:r w:rsidR="009A1473" w:rsidRPr="00E06979">
        <w:t xml:space="preserve"> membentuk tubuh hifa atau blastospora yan</w:t>
      </w:r>
      <w:r w:rsidR="000C6155">
        <w:t>g kemudian ikut beredar dalam he</w:t>
      </w:r>
      <w:r w:rsidR="009A1473" w:rsidRPr="00E06979">
        <w:t xml:space="preserve">molinfa dan membentuk hifa sekunder untuk menyerang jaringan lain seperti jaringan lemak, sistem saraf, trakea, dan saluran pencernaan. Akibatnya serangga mengalami gangguan pencernaan dan pergerakannya tidak stabil. Proses pengeluaran enzim inilah yang disebut proses kimiawi pada </w:t>
      </w:r>
      <w:r w:rsidR="00776B6F" w:rsidRPr="00776B6F">
        <w:rPr>
          <w:i/>
        </w:rPr>
        <w:t>B.bassiana</w:t>
      </w:r>
      <w:r w:rsidR="000C6155">
        <w:t xml:space="preserve"> karena </w:t>
      </w:r>
      <w:r w:rsidR="009A1473" w:rsidRPr="00E06979">
        <w:t>sekaligus mengeluarkan toksin atau racun (Taufik dan Rahayu, 2007).</w:t>
      </w:r>
      <w:r w:rsidR="00ED2583" w:rsidRPr="00E06979">
        <w:t xml:space="preserve"> </w:t>
      </w:r>
    </w:p>
    <w:p w:rsidR="00CC1CC3" w:rsidRPr="00E06979" w:rsidRDefault="00C52DD2" w:rsidP="00D2234B">
      <w:pPr>
        <w:jc w:val="both"/>
      </w:pPr>
      <w:r w:rsidRPr="00E06979">
        <w:tab/>
        <w:t>Selain parameter keefektifan, pengaruh lainn</w:t>
      </w:r>
      <w:r w:rsidR="000C6155">
        <w:t>ya ialah suhu, subtrat, kelembap</w:t>
      </w:r>
      <w:r w:rsidRPr="00E06979">
        <w:t xml:space="preserve">an, pH, radiasi sinar matahri, dan zat kimia seperti </w:t>
      </w:r>
      <w:r w:rsidR="003E7412" w:rsidRPr="003E7412">
        <w:t>insektisida sintetik</w:t>
      </w:r>
      <w:r w:rsidRPr="00E06979">
        <w:t xml:space="preserve">. Yang paling berpengaruh ialah faktor suhu. Suhu yang paling optimal untuk pengembangan jamur </w:t>
      </w:r>
      <w:r w:rsidR="00776B6F" w:rsidRPr="00776B6F">
        <w:rPr>
          <w:i/>
        </w:rPr>
        <w:t>B.bassiana</w:t>
      </w:r>
      <w:r w:rsidR="00492E28" w:rsidRPr="00E06979">
        <w:rPr>
          <w:i/>
        </w:rPr>
        <w:t xml:space="preserve"> </w:t>
      </w:r>
      <w:r w:rsidRPr="00E06979">
        <w:t>iala</w:t>
      </w:r>
      <w:r w:rsidR="000C6155">
        <w:t xml:space="preserve">h 26’C. </w:t>
      </w:r>
      <w:r w:rsidR="00776B6F" w:rsidRPr="00776B6F">
        <w:rPr>
          <w:i/>
        </w:rPr>
        <w:t>B.bassiana</w:t>
      </w:r>
      <w:r w:rsidR="00492E28" w:rsidRPr="00E06979">
        <w:rPr>
          <w:i/>
        </w:rPr>
        <w:t xml:space="preserve"> </w:t>
      </w:r>
      <w:r w:rsidRPr="00E06979">
        <w:t xml:space="preserve">mampu menghasilkan </w:t>
      </w:r>
      <w:r w:rsidRPr="00E06979">
        <w:lastRenderedPageBreak/>
        <w:t xml:space="preserve">racun atau toksin yang dapat menyebabkan paralisis secara agresif pada larva dan imago serangga. </w:t>
      </w:r>
      <w:r w:rsidR="000C6155">
        <w:t xml:space="preserve">Media beras merupakan </w:t>
      </w:r>
      <w:r w:rsidRPr="00E06979">
        <w:t xml:space="preserve"> subtrat yang baik sebagai media tumbuh jamur</w:t>
      </w:r>
      <w:r w:rsidR="000C6155">
        <w:t>. S</w:t>
      </w:r>
      <w:r w:rsidRPr="00E06979">
        <w:t>ubtrat be</w:t>
      </w:r>
      <w:r w:rsidR="000C6155">
        <w:t>ras mengandung amilosa tinggi s</w:t>
      </w:r>
      <w:r w:rsidRPr="00E06979">
        <w:t xml:space="preserve">ehingga dapat meningkatkan viabilitas konidia jamur. </w:t>
      </w:r>
      <w:r w:rsidR="000C6155">
        <w:t>Viabilitas spora</w:t>
      </w:r>
      <w:r w:rsidR="00FB6AE4" w:rsidRPr="00E06979">
        <w:t xml:space="preserve"> mempengaruhi kerapatan konidia. Semakin baik viabilitas jamur maka kerapatan konidia semaki</w:t>
      </w:r>
      <w:r w:rsidR="000C6155">
        <w:t>n tinggi pula. Kerapatan spora</w:t>
      </w:r>
      <w:r w:rsidR="00FB6AE4" w:rsidRPr="00E06979">
        <w:t xml:space="preserve"> yang tinggi dapat mengahasilkan konsentrasi enzim dan toksin yang tinggi sehingga mampu mengurai dan menghancurkan struktur tubuh serangga (Adhi dkk., 2013).</w:t>
      </w:r>
      <w:r w:rsidR="004457AF" w:rsidRPr="00E06979">
        <w:t xml:space="preserve"> Kelembaban yang dikehendaki berkisar 80%-94%. Kelembaban yang tinggi dapat merangsang pertumbuhan miselium cendawan </w:t>
      </w:r>
      <w:r w:rsidR="00776B6F" w:rsidRPr="00776B6F">
        <w:rPr>
          <w:i/>
        </w:rPr>
        <w:t>B.bassiana</w:t>
      </w:r>
      <w:r w:rsidR="00492E28" w:rsidRPr="00E06979">
        <w:rPr>
          <w:i/>
        </w:rPr>
        <w:t xml:space="preserve"> </w:t>
      </w:r>
      <w:r w:rsidR="004457AF" w:rsidRPr="00E06979">
        <w:t>pada permukaan tubuh serangga. Miselia akan cepat tumbuh dan menyelubungi tubung serangga. Akibat tumbuhnya miselia ini, tubuh serangga terihat berwarna putih. Kemudian struktur tubuh serangga mengeras dan berwarna coklat kehitaman yang lama-kelamaan berubah menjadi putih</w:t>
      </w:r>
      <w:r w:rsidR="00CC1CC3" w:rsidRPr="00E06979">
        <w:t xml:space="preserve">. Perubahan warna juga diikuti oleh </w:t>
      </w:r>
      <w:r w:rsidR="00D9149E" w:rsidRPr="00E06979">
        <w:t xml:space="preserve">perkembangan cendawan </w:t>
      </w:r>
      <w:r w:rsidR="00776B6F" w:rsidRPr="00776B6F">
        <w:rPr>
          <w:i/>
        </w:rPr>
        <w:t>B.bassiana</w:t>
      </w:r>
      <w:r w:rsidR="00CC1CC3" w:rsidRPr="00E06979">
        <w:t>. Pada masa vegetatif cendawan semua koloni dari beberapa isolat awalnya berwarna putih, kemudian memasuki fase generatif atau fase sporulasi cendawan berwarna putih kekuningan (Rosmini dan Nasir, 2013).</w:t>
      </w:r>
    </w:p>
    <w:p w:rsidR="00C64DDC" w:rsidRPr="00E06979" w:rsidRDefault="00C64DDC" w:rsidP="00D2234B">
      <w:pPr>
        <w:jc w:val="both"/>
      </w:pPr>
      <w:r w:rsidRPr="00E06979">
        <w:tab/>
      </w:r>
      <w:r w:rsidR="000C6155">
        <w:t>K</w:t>
      </w:r>
      <w:r w:rsidR="001E41E6" w:rsidRPr="00E06979">
        <w:t xml:space="preserve">onsentrasi </w:t>
      </w:r>
      <w:r w:rsidR="00776B6F" w:rsidRPr="00776B6F">
        <w:rPr>
          <w:i/>
        </w:rPr>
        <w:t>B.bassiana</w:t>
      </w:r>
      <w:r w:rsidR="000C6155">
        <w:rPr>
          <w:i/>
        </w:rPr>
        <w:t xml:space="preserve"> </w:t>
      </w:r>
      <w:r w:rsidR="001E41E6" w:rsidRPr="00E06979">
        <w:t xml:space="preserve">mempengaruhi daya bunuh </w:t>
      </w:r>
      <w:r w:rsidR="000C6155">
        <w:t>terhadap serangga hama</w:t>
      </w:r>
      <w:r w:rsidR="001E41E6" w:rsidRPr="00E06979">
        <w:t>. Semakin tinggi konsentrasinya maka semakin besar pula daya bunuh cend</w:t>
      </w:r>
      <w:r w:rsidR="00ED2583" w:rsidRPr="00E06979">
        <w:t xml:space="preserve">awan. Pada </w:t>
      </w:r>
      <w:r w:rsidR="00185B8D">
        <w:t>konsentrasi</w:t>
      </w:r>
      <w:r w:rsidR="00ED2583" w:rsidRPr="00E06979">
        <w:t xml:space="preserve"> tersebut menga</w:t>
      </w:r>
      <w:r w:rsidR="001E41E6" w:rsidRPr="00E06979">
        <w:t>n</w:t>
      </w:r>
      <w:r w:rsidR="00ED2583" w:rsidRPr="00E06979">
        <w:t>d</w:t>
      </w:r>
      <w:r w:rsidR="001E41E6" w:rsidRPr="00E06979">
        <w:t xml:space="preserve">ung enzim salah satunya ialah enzim proteinase dan lifase yang </w:t>
      </w:r>
      <w:r w:rsidR="000C6155">
        <w:t>b</w:t>
      </w:r>
      <w:r w:rsidR="001E41E6" w:rsidRPr="00E06979">
        <w:t>erfungsi membentuk konidia dan berkecambah pad</w:t>
      </w:r>
      <w:r w:rsidR="00ED2583" w:rsidRPr="00E06979">
        <w:t>a tubuh serangga yang menjadi inang</w:t>
      </w:r>
      <w:r w:rsidR="001E41E6" w:rsidRPr="00E06979">
        <w:t xml:space="preserve"> </w:t>
      </w:r>
      <w:r w:rsidR="00776B6F" w:rsidRPr="00776B6F">
        <w:rPr>
          <w:i/>
        </w:rPr>
        <w:t>B.bassiana</w:t>
      </w:r>
      <w:r w:rsidR="001E41E6" w:rsidRPr="00E06979">
        <w:t xml:space="preserve">. Terhadap mortalitas serangga, </w:t>
      </w:r>
      <w:r w:rsidR="00185B8D">
        <w:t>konsentrasi</w:t>
      </w:r>
      <w:r w:rsidR="001E41E6" w:rsidRPr="00E06979">
        <w:t xml:space="preserve"> juga akan mempengaruhi besarnya </w:t>
      </w:r>
      <w:r w:rsidR="000C6155">
        <w:t>presentase mortalitas serangga. K</w:t>
      </w:r>
      <w:r w:rsidR="001E41E6" w:rsidRPr="00E06979">
        <w:t xml:space="preserve">onsentrasi yang diaplikasikan dapat mempengaruhi kematian serangga karena kandungan bahan aktifnya juga bertambah apabila </w:t>
      </w:r>
      <w:r w:rsidR="00185B8D">
        <w:t>konsentrasi</w:t>
      </w:r>
      <w:r w:rsidR="001E41E6" w:rsidRPr="00E06979">
        <w:t xml:space="preserve"> yang diberikan tinggi (Tarigan dkk., 2013).</w:t>
      </w:r>
      <w:r w:rsidR="00ED2583" w:rsidRPr="00E06979">
        <w:t xml:space="preserve"> Tingginya konsentrasi </w:t>
      </w:r>
      <w:r w:rsidR="00776B6F" w:rsidRPr="00776B6F">
        <w:rPr>
          <w:i/>
        </w:rPr>
        <w:t>B.bassiana</w:t>
      </w:r>
      <w:r w:rsidR="00492E28" w:rsidRPr="00E06979">
        <w:rPr>
          <w:i/>
        </w:rPr>
        <w:t xml:space="preserve"> </w:t>
      </w:r>
      <w:r w:rsidR="00C41BCF" w:rsidRPr="00E06979">
        <w:t>juga menga</w:t>
      </w:r>
      <w:r w:rsidR="00ED2583" w:rsidRPr="00E06979">
        <w:t>n</w:t>
      </w:r>
      <w:r w:rsidR="00C41BCF" w:rsidRPr="00E06979">
        <w:t>d</w:t>
      </w:r>
      <w:r w:rsidR="00ED2583" w:rsidRPr="00E06979">
        <w:t>ung spora yang akan menginfeksi, dan miselium-miseliumnya akan menghasilkan toksi</w:t>
      </w:r>
      <w:r w:rsidR="000C6155">
        <w:t xml:space="preserve">n yang disebut detruxin. Serangga hama yang hampir mati </w:t>
      </w:r>
      <w:r w:rsidR="00ED2583" w:rsidRPr="00E06979">
        <w:t>akan menjauhi me</w:t>
      </w:r>
      <w:r w:rsidR="000C6155">
        <w:t>dia makananya dan habitatnya. Serangga</w:t>
      </w:r>
      <w:r w:rsidR="00ED2583" w:rsidRPr="00E06979">
        <w:t xml:space="preserve"> juga akan meletakkan diri di permukaan atas tanaman. Beberapa pakar menyatakan bahwa perilaku </w:t>
      </w:r>
      <w:r w:rsidR="00ED2583" w:rsidRPr="00E06979">
        <w:lastRenderedPageBreak/>
        <w:t>tersebut sebagai tindakan antisipasi penyebaran infeksi cendawan ke populasi yang sehat lainnya (Sugianto dkk., 2013).</w:t>
      </w:r>
    </w:p>
    <w:p w:rsidR="003073C4" w:rsidRPr="00E06979" w:rsidRDefault="003073C4" w:rsidP="00D2234B">
      <w:pPr>
        <w:jc w:val="both"/>
      </w:pPr>
      <w:r w:rsidRPr="00E06979">
        <w:tab/>
        <w:t xml:space="preserve">Isolat cendawan </w:t>
      </w:r>
      <w:r w:rsidR="00776B6F" w:rsidRPr="00776B6F">
        <w:rPr>
          <w:i/>
        </w:rPr>
        <w:t>B.bassiana</w:t>
      </w:r>
      <w:r w:rsidR="00492E28" w:rsidRPr="00E06979">
        <w:rPr>
          <w:i/>
        </w:rPr>
        <w:t xml:space="preserve"> </w:t>
      </w:r>
      <w:r w:rsidRPr="00E06979">
        <w:t>dapat di</w:t>
      </w:r>
      <w:r w:rsidR="005575DE" w:rsidRPr="00E06979">
        <w:t>p</w:t>
      </w:r>
      <w:r w:rsidRPr="00E06979">
        <w:t>eroleh melalui metode eksplorasi. Metode eksplorasi cendawan dilakukan guna mendapatkan spesien cendawan. Adapun metode eksplorasi yang dapat digunakan yaitu metode umpan serangga (</w:t>
      </w:r>
      <w:r w:rsidRPr="00E06979">
        <w:rPr>
          <w:i/>
        </w:rPr>
        <w:t>insect bait method</w:t>
      </w:r>
      <w:r w:rsidRPr="00E06979">
        <w:t xml:space="preserve">) dan mencari serangga yang telah terinfeksi. </w:t>
      </w:r>
      <w:r w:rsidR="006C218F" w:rsidRPr="00E06979">
        <w:t>Metode kedua ialah mencari serangga yang telah terinfeksi jamur pada areal pertanaman caisin. Serangga yang telah terinfeksi diisolasi di laboraturium. Metode yang paling e</w:t>
      </w:r>
      <w:r w:rsidR="000D5BD2" w:rsidRPr="00E06979">
        <w:t xml:space="preserve">fektif ialah metode eksplorasi </w:t>
      </w:r>
      <w:r w:rsidR="006C218F" w:rsidRPr="00E06979">
        <w:t xml:space="preserve">dengan serangga umpan. Hal ini dikarenakan tanah merupakan reservoar alami atau habitat utama bagi jamur entomopatogen dan sumber infeksi bagi serangga. Serangga yang terinfeksi jamur </w:t>
      </w:r>
      <w:r w:rsidR="00776B6F" w:rsidRPr="00776B6F">
        <w:rPr>
          <w:i/>
        </w:rPr>
        <w:t>B.bassiana</w:t>
      </w:r>
      <w:r w:rsidR="00492E28" w:rsidRPr="00E06979">
        <w:rPr>
          <w:i/>
        </w:rPr>
        <w:t xml:space="preserve"> </w:t>
      </w:r>
      <w:r w:rsidR="006C218F" w:rsidRPr="00E06979">
        <w:t>di</w:t>
      </w:r>
      <w:r w:rsidR="000C6155">
        <w:t xml:space="preserve"> </w:t>
      </w:r>
      <w:r w:rsidR="006C218F" w:rsidRPr="00E06979">
        <w:t xml:space="preserve">tandai dengan tubuh serangga mengeras, berubah warna menjadi hitam kecoklatan dan juga terdapat massa spora berwarna putih. Secara makroskopis, warna koloni </w:t>
      </w:r>
      <w:r w:rsidR="00776B6F" w:rsidRPr="00776B6F">
        <w:rPr>
          <w:i/>
        </w:rPr>
        <w:t>B.bassiana</w:t>
      </w:r>
      <w:r w:rsidR="00492E28" w:rsidRPr="00E06979">
        <w:rPr>
          <w:i/>
        </w:rPr>
        <w:t xml:space="preserve"> </w:t>
      </w:r>
      <w:r w:rsidR="006C218F" w:rsidRPr="00E06979">
        <w:t>ialah putih, sedangkan secara mikroskopis konidia berwarna hialin, berben</w:t>
      </w:r>
      <w:r w:rsidR="005E6233" w:rsidRPr="00E06979">
        <w:t>tuk bulat dan memiliki satu sel (Nunilahwati dkk., 2012).</w:t>
      </w:r>
      <w:r w:rsidR="004457AF" w:rsidRPr="00E06979">
        <w:t xml:space="preserve"> </w:t>
      </w:r>
    </w:p>
    <w:p w:rsidR="005C6219" w:rsidRPr="00E06979" w:rsidRDefault="005C6219" w:rsidP="00D2234B">
      <w:pPr>
        <w:jc w:val="both"/>
      </w:pPr>
    </w:p>
    <w:p w:rsidR="005C6219" w:rsidRPr="00E06979" w:rsidRDefault="005C6219" w:rsidP="00D2234B">
      <w:pPr>
        <w:jc w:val="both"/>
        <w:rPr>
          <w:b/>
        </w:rPr>
      </w:pPr>
      <w:r w:rsidRPr="00E06979">
        <w:rPr>
          <w:b/>
        </w:rPr>
        <w:t xml:space="preserve">2.4 Hipotesis </w:t>
      </w:r>
    </w:p>
    <w:p w:rsidR="005C6219" w:rsidRPr="00E06979" w:rsidRDefault="00AD2439" w:rsidP="00AD2439">
      <w:pPr>
        <w:ind w:left="567" w:hanging="567"/>
        <w:jc w:val="both"/>
      </w:pPr>
      <w:r w:rsidRPr="00E06979">
        <w:t>H0 :</w:t>
      </w:r>
      <w:r w:rsidRPr="00E06979">
        <w:tab/>
      </w:r>
      <w:r w:rsidR="003D38EB">
        <w:t xml:space="preserve">Konsentrasi </w:t>
      </w:r>
      <w:r w:rsidR="00776B6F" w:rsidRPr="00776B6F">
        <w:rPr>
          <w:i/>
        </w:rPr>
        <w:t>B.bassiana</w:t>
      </w:r>
      <w:r w:rsidR="004812E1" w:rsidRPr="00E06979">
        <w:t xml:space="preserve"> </w:t>
      </w:r>
      <w:r w:rsidR="003D38EB">
        <w:t xml:space="preserve">dan interval waktu aplikasi </w:t>
      </w:r>
      <w:r w:rsidR="002A713E">
        <w:t>agens</w:t>
      </w:r>
      <w:r w:rsidR="003D38EB">
        <w:t xml:space="preserve"> hayati tersebut </w:t>
      </w:r>
      <w:r w:rsidR="004812E1" w:rsidRPr="00E06979">
        <w:t xml:space="preserve">kurang efektif mengendalikan </w:t>
      </w:r>
      <w:r w:rsidR="003D38EB">
        <w:t xml:space="preserve">penggerek buah kakao </w:t>
      </w:r>
      <w:r w:rsidR="003E7412" w:rsidRPr="003E7412">
        <w:rPr>
          <w:i/>
        </w:rPr>
        <w:t>C.cramerella</w:t>
      </w:r>
      <w:r w:rsidR="004812E1" w:rsidRPr="00E06979">
        <w:rPr>
          <w:i/>
        </w:rPr>
        <w:t xml:space="preserve"> </w:t>
      </w:r>
      <w:r w:rsidR="004812E1" w:rsidRPr="00E06979">
        <w:t>di lahan kakao.</w:t>
      </w:r>
    </w:p>
    <w:p w:rsidR="005C6219" w:rsidRPr="00E06979" w:rsidRDefault="005C6219" w:rsidP="00AD2439">
      <w:pPr>
        <w:ind w:left="567" w:hanging="567"/>
        <w:jc w:val="both"/>
      </w:pPr>
      <w:r w:rsidRPr="00E06979">
        <w:t xml:space="preserve">H1 : </w:t>
      </w:r>
      <w:r w:rsidRPr="00E06979">
        <w:tab/>
        <w:t xml:space="preserve">1. </w:t>
      </w:r>
      <w:r w:rsidR="003D38EB">
        <w:t xml:space="preserve">Terdapat pengaruh konsentrasi </w:t>
      </w:r>
      <w:r w:rsidR="002A713E">
        <w:t>agens</w:t>
      </w:r>
      <w:r w:rsidR="003D38EB">
        <w:t xml:space="preserve"> hayati </w:t>
      </w:r>
      <w:r w:rsidR="00776B6F" w:rsidRPr="00776B6F">
        <w:rPr>
          <w:i/>
        </w:rPr>
        <w:t>B.bassiana</w:t>
      </w:r>
      <w:r w:rsidRPr="00E06979">
        <w:t xml:space="preserve"> </w:t>
      </w:r>
      <w:r w:rsidR="003D38EB">
        <w:t>terhadap penggerek buah kakao.</w:t>
      </w:r>
    </w:p>
    <w:p w:rsidR="005C6219" w:rsidRDefault="00AD2439" w:rsidP="00AD2439">
      <w:pPr>
        <w:ind w:left="567" w:hanging="567"/>
        <w:jc w:val="both"/>
      </w:pPr>
      <w:r w:rsidRPr="00E06979">
        <w:tab/>
      </w:r>
      <w:r w:rsidR="005C6219" w:rsidRPr="00E06979">
        <w:t xml:space="preserve">2. </w:t>
      </w:r>
      <w:r w:rsidR="003D38EB">
        <w:t xml:space="preserve">Terdapat pengaruh interval waktu aplikasi </w:t>
      </w:r>
      <w:r w:rsidR="002A713E">
        <w:t>agens</w:t>
      </w:r>
      <w:r w:rsidR="003D38EB">
        <w:t xml:space="preserve"> hayati </w:t>
      </w:r>
      <w:r w:rsidR="00776B6F" w:rsidRPr="00776B6F">
        <w:rPr>
          <w:i/>
        </w:rPr>
        <w:t>B.bassiana</w:t>
      </w:r>
      <w:r w:rsidR="00492E28" w:rsidRPr="00E06979">
        <w:rPr>
          <w:i/>
        </w:rPr>
        <w:t xml:space="preserve"> </w:t>
      </w:r>
      <w:r w:rsidR="003D38EB">
        <w:t>dalam terhadap serangan penggerek buah kakao.</w:t>
      </w:r>
    </w:p>
    <w:p w:rsidR="003D38EB" w:rsidRPr="00E06979" w:rsidRDefault="003D38EB" w:rsidP="00AD2439">
      <w:pPr>
        <w:ind w:left="567" w:hanging="567"/>
        <w:jc w:val="both"/>
      </w:pPr>
      <w:r>
        <w:tab/>
        <w:t xml:space="preserve">3. Terdapat interaksi antara konsentrasi </w:t>
      </w:r>
      <w:r w:rsidR="002A713E">
        <w:t>agens</w:t>
      </w:r>
      <w:r>
        <w:t xml:space="preserve"> hayati B.bassiana dengan interval waktu aplikasinya terhadap serangan penggerek buah kakao.</w:t>
      </w:r>
    </w:p>
    <w:p w:rsidR="00454810" w:rsidRPr="00E06979" w:rsidRDefault="00454810">
      <w:pPr>
        <w:rPr>
          <w:b/>
        </w:rPr>
      </w:pPr>
      <w:r w:rsidRPr="00E06979">
        <w:rPr>
          <w:b/>
        </w:rPr>
        <w:br w:type="page"/>
      </w:r>
    </w:p>
    <w:p w:rsidR="00483A68" w:rsidRPr="00E06979" w:rsidRDefault="00483A68" w:rsidP="00451423">
      <w:pPr>
        <w:spacing w:line="720" w:lineRule="auto"/>
        <w:rPr>
          <w:b/>
        </w:rPr>
      </w:pPr>
      <w:r w:rsidRPr="00E06979">
        <w:rPr>
          <w:b/>
        </w:rPr>
        <w:lastRenderedPageBreak/>
        <w:t>BAB 3. METODOLOGI PENELITIAN</w:t>
      </w:r>
    </w:p>
    <w:p w:rsidR="00483A68" w:rsidRPr="00E06979" w:rsidRDefault="00483A68" w:rsidP="00483A68">
      <w:pPr>
        <w:jc w:val="left"/>
        <w:rPr>
          <w:b/>
        </w:rPr>
      </w:pPr>
      <w:r w:rsidRPr="00E06979">
        <w:rPr>
          <w:b/>
        </w:rPr>
        <w:t>3.1 Waktu dan Tempat</w:t>
      </w:r>
    </w:p>
    <w:p w:rsidR="00483A68" w:rsidRPr="00E06979" w:rsidRDefault="00483A68" w:rsidP="00483A68">
      <w:pPr>
        <w:jc w:val="both"/>
        <w:rPr>
          <w:b/>
        </w:rPr>
      </w:pPr>
      <w:r w:rsidRPr="00E06979">
        <w:rPr>
          <w:b/>
        </w:rPr>
        <w:tab/>
      </w:r>
      <w:r w:rsidRPr="00E06979">
        <w:t>Penelitian “</w:t>
      </w:r>
      <w:r w:rsidR="00957A8E" w:rsidRPr="00E06979">
        <w:rPr>
          <w:b/>
        </w:rPr>
        <w:t>Uji Efektiv</w:t>
      </w:r>
      <w:r w:rsidRPr="00E06979">
        <w:rPr>
          <w:b/>
        </w:rPr>
        <w:t xml:space="preserve">itas </w:t>
      </w:r>
      <w:r w:rsidR="00776B6F" w:rsidRPr="00776B6F">
        <w:rPr>
          <w:b/>
          <w:i/>
        </w:rPr>
        <w:t>B.bassiana</w:t>
      </w:r>
      <w:r w:rsidRPr="00E06979">
        <w:rPr>
          <w:b/>
          <w:i/>
        </w:rPr>
        <w:t xml:space="preserve"> </w:t>
      </w:r>
      <w:r w:rsidRPr="00E06979">
        <w:rPr>
          <w:b/>
        </w:rPr>
        <w:t xml:space="preserve">Dengan Perbandingan Waktu Dan </w:t>
      </w:r>
      <w:r w:rsidR="00185B8D">
        <w:rPr>
          <w:b/>
        </w:rPr>
        <w:t>Konsentrasi</w:t>
      </w:r>
      <w:r w:rsidRPr="00E06979">
        <w:rPr>
          <w:b/>
        </w:rPr>
        <w:t xml:space="preserve"> Aplikasi Pada Penggerek Buah Kakao (</w:t>
      </w:r>
      <w:r w:rsidR="00850B34" w:rsidRPr="00E06979">
        <w:rPr>
          <w:b/>
          <w:i/>
        </w:rPr>
        <w:t>C</w:t>
      </w:r>
      <w:r w:rsidR="00951B6A" w:rsidRPr="00E06979">
        <w:rPr>
          <w:b/>
        </w:rPr>
        <w:t>o</w:t>
      </w:r>
      <w:r w:rsidR="00951B6A" w:rsidRPr="00E06979">
        <w:rPr>
          <w:b/>
          <w:i/>
        </w:rPr>
        <w:t xml:space="preserve">nopomorpha </w:t>
      </w:r>
      <w:r w:rsidR="00850B34" w:rsidRPr="00E06979">
        <w:rPr>
          <w:b/>
          <w:i/>
        </w:rPr>
        <w:t>cramerella</w:t>
      </w:r>
      <w:r w:rsidRPr="00E06979">
        <w:rPr>
          <w:b/>
        </w:rPr>
        <w:t xml:space="preserve"> Snellen) Di Perkebunan Kakao</w:t>
      </w:r>
      <w:r w:rsidRPr="00E06979">
        <w:t xml:space="preserve">” dilaksanakan </w:t>
      </w:r>
      <w:r w:rsidR="00FA5D7C">
        <w:t>pada bulan Juni hingga November</w:t>
      </w:r>
      <w:r w:rsidRPr="00E06979">
        <w:t xml:space="preserve"> 2016 di PTPN XII Kebun Kalikempit, Kecamatan Glenmore, Kabupaten Banyuwangi.</w:t>
      </w:r>
    </w:p>
    <w:p w:rsidR="00483A68" w:rsidRPr="00E06979" w:rsidRDefault="00483A68" w:rsidP="00483A68">
      <w:pPr>
        <w:jc w:val="both"/>
      </w:pPr>
    </w:p>
    <w:p w:rsidR="001A1834" w:rsidRPr="00E06979" w:rsidRDefault="001A1834" w:rsidP="001A1834">
      <w:pPr>
        <w:jc w:val="both"/>
        <w:rPr>
          <w:b/>
        </w:rPr>
      </w:pPr>
      <w:r w:rsidRPr="00E06979">
        <w:rPr>
          <w:b/>
        </w:rPr>
        <w:t xml:space="preserve">3.2 </w:t>
      </w:r>
      <w:r w:rsidR="00073CB0" w:rsidRPr="00E06979">
        <w:rPr>
          <w:b/>
        </w:rPr>
        <w:t>Prosedur Penelitian</w:t>
      </w:r>
    </w:p>
    <w:p w:rsidR="00D931FA" w:rsidRPr="00E06979" w:rsidRDefault="00D8181E" w:rsidP="00F436D5">
      <w:pPr>
        <w:jc w:val="both"/>
      </w:pPr>
      <w:r w:rsidRPr="00E06979">
        <w:tab/>
        <w:t>Metode dalam penelitian ini terdiri dari beberapa tahapan diantaranya: 1) Persiapan penelitian, 2)</w:t>
      </w:r>
      <w:r w:rsidR="009159AB">
        <w:t xml:space="preserve"> Persiapan </w:t>
      </w:r>
      <w:r w:rsidR="002A713E">
        <w:t>agens</w:t>
      </w:r>
      <w:r w:rsidR="009159AB">
        <w:t xml:space="preserve"> hayati </w:t>
      </w:r>
      <w:r w:rsidR="00776B6F" w:rsidRPr="00776B6F">
        <w:rPr>
          <w:i/>
        </w:rPr>
        <w:t>B.bassiana</w:t>
      </w:r>
      <w:r w:rsidR="009159AB">
        <w:t xml:space="preserve"> dalam konsentrasi sesuai perlakuan</w:t>
      </w:r>
      <w:r w:rsidRPr="00E06979">
        <w:t xml:space="preserve">, 3) Penyemprotan </w:t>
      </w:r>
      <w:r w:rsidR="00776B6F" w:rsidRPr="00776B6F">
        <w:rPr>
          <w:i/>
        </w:rPr>
        <w:t>B.bassiana</w:t>
      </w:r>
      <w:r w:rsidRPr="00E06979">
        <w:rPr>
          <w:i/>
        </w:rPr>
        <w:t xml:space="preserve"> </w:t>
      </w:r>
      <w:r w:rsidRPr="00E06979">
        <w:t>pada tanaman kakao, 4) Panen buah.</w:t>
      </w:r>
    </w:p>
    <w:p w:rsidR="00D8181E" w:rsidRPr="00E06979" w:rsidRDefault="00D8181E" w:rsidP="00D8181E">
      <w:pPr>
        <w:jc w:val="left"/>
      </w:pPr>
    </w:p>
    <w:p w:rsidR="00D931FA" w:rsidRPr="00E06979" w:rsidRDefault="00D8181E" w:rsidP="00D8181E">
      <w:pPr>
        <w:jc w:val="left"/>
        <w:rPr>
          <w:b/>
        </w:rPr>
      </w:pPr>
      <w:r w:rsidRPr="00E06979">
        <w:rPr>
          <w:b/>
        </w:rPr>
        <w:t>3.3 Rancangan Percobaan</w:t>
      </w:r>
    </w:p>
    <w:p w:rsidR="00106126" w:rsidRPr="00106126" w:rsidRDefault="00483A68" w:rsidP="00106126">
      <w:pPr>
        <w:jc w:val="both"/>
      </w:pPr>
      <w:r w:rsidRPr="00E06979">
        <w:tab/>
      </w:r>
      <w:r w:rsidR="00106126">
        <w:t>Percobaan yang dilakukan menggunakan Rancangan Acak Kelompok (RAK) faktorial</w:t>
      </w:r>
      <w:r w:rsidRPr="00106126">
        <w:t xml:space="preserve">. </w:t>
      </w:r>
      <w:r w:rsidR="00106126" w:rsidRPr="00106126">
        <w:t>Faktor perl</w:t>
      </w:r>
      <w:r w:rsidR="00106126">
        <w:t>akuan yang diamati ialah f</w:t>
      </w:r>
      <w:r w:rsidR="00106126" w:rsidRPr="00106126">
        <w:t>aktor pertama merupakan k</w:t>
      </w:r>
      <w:r w:rsidR="00B271FE" w:rsidRPr="00106126">
        <w:t>onsentrasi</w:t>
      </w:r>
      <w:r w:rsidR="00106126" w:rsidRPr="00106126">
        <w:t xml:space="preserve"> </w:t>
      </w:r>
      <w:r w:rsidR="00776B6F" w:rsidRPr="00776B6F">
        <w:rPr>
          <w:i/>
        </w:rPr>
        <w:t>B.bassiana</w:t>
      </w:r>
      <w:r w:rsidR="00106126" w:rsidRPr="00106126">
        <w:rPr>
          <w:i/>
        </w:rPr>
        <w:t xml:space="preserve"> </w:t>
      </w:r>
      <w:r w:rsidR="00106126" w:rsidRPr="00106126">
        <w:t>dengan 4 taraf sebagai berikut:</w:t>
      </w:r>
    </w:p>
    <w:p w:rsidR="00483A68" w:rsidRPr="00106126" w:rsidRDefault="00106126" w:rsidP="00106126">
      <w:pPr>
        <w:jc w:val="both"/>
      </w:pPr>
      <w:r w:rsidRPr="00106126">
        <w:t xml:space="preserve">K0: </w:t>
      </w:r>
      <w:r w:rsidR="001A1834" w:rsidRPr="00106126">
        <w:t>Kontrol</w:t>
      </w:r>
      <w:r w:rsidR="002B4F6D" w:rsidRPr="00106126">
        <w:t xml:space="preserve"> (perlakuan kebun)</w:t>
      </w:r>
    </w:p>
    <w:p w:rsidR="00106126" w:rsidRDefault="00106126" w:rsidP="00483A68">
      <w:pPr>
        <w:jc w:val="both"/>
      </w:pPr>
      <w:r>
        <w:t xml:space="preserve">K1: </w:t>
      </w:r>
      <w:r w:rsidR="00776B6F" w:rsidRPr="00776B6F">
        <w:rPr>
          <w:i/>
        </w:rPr>
        <w:t>B.bassiana</w:t>
      </w:r>
      <w:r w:rsidR="00483A68" w:rsidRPr="00E06979">
        <w:t xml:space="preserve"> </w:t>
      </w:r>
      <w:r w:rsidR="00483A68" w:rsidRPr="00E06979">
        <w:rPr>
          <w:rFonts w:eastAsia="Times New Roman"/>
          <w:lang w:eastAsia="id-ID"/>
        </w:rPr>
        <w:t>2 gram</w:t>
      </w:r>
      <w:r w:rsidR="00B050C3" w:rsidRPr="00E06979">
        <w:rPr>
          <w:rFonts w:eastAsia="Times New Roman"/>
          <w:lang w:eastAsia="id-ID"/>
        </w:rPr>
        <w:t>/10 L</w:t>
      </w:r>
      <w:r w:rsidR="0064303A">
        <w:rPr>
          <w:rFonts w:eastAsia="Times New Roman"/>
          <w:lang w:eastAsia="id-ID"/>
        </w:rPr>
        <w:t xml:space="preserve"> air</w:t>
      </w:r>
    </w:p>
    <w:p w:rsidR="00483A68" w:rsidRPr="00106126" w:rsidRDefault="00106126" w:rsidP="00483A68">
      <w:pPr>
        <w:jc w:val="both"/>
      </w:pPr>
      <w:r>
        <w:t xml:space="preserve">K2: </w:t>
      </w:r>
      <w:r w:rsidR="00776B6F" w:rsidRPr="00776B6F">
        <w:rPr>
          <w:i/>
        </w:rPr>
        <w:t>B.bassiana</w:t>
      </w:r>
      <w:r w:rsidR="00483A68" w:rsidRPr="00E06979">
        <w:t xml:space="preserve"> </w:t>
      </w:r>
      <w:r w:rsidR="00483A68" w:rsidRPr="00E06979">
        <w:rPr>
          <w:rFonts w:eastAsia="Times New Roman"/>
          <w:lang w:eastAsia="id-ID"/>
        </w:rPr>
        <w:t>4 gram</w:t>
      </w:r>
      <w:r w:rsidR="00B050C3" w:rsidRPr="00E06979">
        <w:rPr>
          <w:rFonts w:eastAsia="Times New Roman"/>
          <w:lang w:eastAsia="id-ID"/>
        </w:rPr>
        <w:t>/10 L</w:t>
      </w:r>
      <w:r w:rsidR="00CB75B6">
        <w:t xml:space="preserve"> </w:t>
      </w:r>
      <w:r w:rsidR="0064303A">
        <w:t xml:space="preserve">air </w:t>
      </w:r>
    </w:p>
    <w:p w:rsidR="00483A68" w:rsidRPr="00E06979" w:rsidRDefault="00106126" w:rsidP="00483A68">
      <w:pPr>
        <w:jc w:val="both"/>
      </w:pPr>
      <w:r>
        <w:t xml:space="preserve">K3: </w:t>
      </w:r>
      <w:r w:rsidR="00776B6F" w:rsidRPr="00776B6F">
        <w:rPr>
          <w:i/>
        </w:rPr>
        <w:t>B.bassiana</w:t>
      </w:r>
      <w:r w:rsidR="00483A68" w:rsidRPr="00E06979">
        <w:t xml:space="preserve"> </w:t>
      </w:r>
      <w:r w:rsidR="00483A68" w:rsidRPr="00E06979">
        <w:rPr>
          <w:rFonts w:eastAsia="Times New Roman"/>
          <w:lang w:eastAsia="id-ID"/>
        </w:rPr>
        <w:t>6 gram</w:t>
      </w:r>
      <w:r w:rsidR="00B050C3" w:rsidRPr="00E06979">
        <w:rPr>
          <w:rFonts w:eastAsia="Times New Roman"/>
          <w:lang w:eastAsia="id-ID"/>
        </w:rPr>
        <w:t>/10 L</w:t>
      </w:r>
      <w:r w:rsidR="00483A68" w:rsidRPr="00E06979">
        <w:rPr>
          <w:rFonts w:eastAsia="Times New Roman"/>
          <w:lang w:eastAsia="id-ID"/>
        </w:rPr>
        <w:t xml:space="preserve"> </w:t>
      </w:r>
      <w:r>
        <w:rPr>
          <w:rFonts w:eastAsia="Times New Roman"/>
          <w:lang w:eastAsia="id-ID"/>
        </w:rPr>
        <w:t>air</w:t>
      </w:r>
    </w:p>
    <w:p w:rsidR="00106126" w:rsidRDefault="00106126" w:rsidP="00483A68">
      <w:pPr>
        <w:jc w:val="both"/>
      </w:pPr>
      <w:r>
        <w:t>Faktor kedua ialah f</w:t>
      </w:r>
      <w:r w:rsidR="004A4DEE" w:rsidRPr="00E06979">
        <w:t>aktor interval waktu</w:t>
      </w:r>
      <w:r>
        <w:t xml:space="preserve"> aplikasi dengan 4 taraf sebagai berikut:</w:t>
      </w:r>
    </w:p>
    <w:p w:rsidR="00483A68" w:rsidRPr="00E06979" w:rsidRDefault="00106126" w:rsidP="00483A68">
      <w:pPr>
        <w:jc w:val="both"/>
      </w:pPr>
      <w:r>
        <w:t xml:space="preserve">T0: </w:t>
      </w:r>
      <w:r w:rsidR="002B4F6D">
        <w:t xml:space="preserve"> </w:t>
      </w:r>
      <w:r w:rsidR="00483A68" w:rsidRPr="00E06979">
        <w:t>Kontrol</w:t>
      </w:r>
      <w:bookmarkStart w:id="0" w:name="_GoBack"/>
      <w:bookmarkEnd w:id="0"/>
      <w:r w:rsidR="002B4F6D">
        <w:t xml:space="preserve"> (perlakuan kebun)</w:t>
      </w:r>
      <w:r w:rsidR="00BA535B">
        <w:tab/>
      </w:r>
    </w:p>
    <w:p w:rsidR="00483A68" w:rsidRPr="00E06979" w:rsidRDefault="00106126" w:rsidP="00483A68">
      <w:pPr>
        <w:jc w:val="both"/>
      </w:pPr>
      <w:r>
        <w:t xml:space="preserve">T1: </w:t>
      </w:r>
      <w:r w:rsidR="00483A68" w:rsidRPr="00E06979">
        <w:t>Pe</w:t>
      </w:r>
      <w:r>
        <w:t>nyemprotan interval 5 hari</w:t>
      </w:r>
    </w:p>
    <w:p w:rsidR="00483A68" w:rsidRPr="00E06979" w:rsidRDefault="00106126" w:rsidP="00483A68">
      <w:pPr>
        <w:jc w:val="both"/>
      </w:pPr>
      <w:r>
        <w:t xml:space="preserve">T2: </w:t>
      </w:r>
      <w:r w:rsidR="00483A68" w:rsidRPr="00E06979">
        <w:t>Pe</w:t>
      </w:r>
      <w:r>
        <w:t>nyemprotan interval 10 hari</w:t>
      </w:r>
      <w:r w:rsidR="00483A68" w:rsidRPr="00E06979">
        <w:t xml:space="preserve"> </w:t>
      </w:r>
    </w:p>
    <w:p w:rsidR="00483A68" w:rsidRDefault="00106126" w:rsidP="00483A68">
      <w:pPr>
        <w:jc w:val="both"/>
      </w:pPr>
      <w:r>
        <w:t xml:space="preserve">T3: </w:t>
      </w:r>
      <w:r w:rsidR="00483A68" w:rsidRPr="00E06979">
        <w:t>Pen</w:t>
      </w:r>
      <w:r>
        <w:t>yemprotan interval 15 hari</w:t>
      </w:r>
    </w:p>
    <w:p w:rsidR="009D341E" w:rsidRPr="00E06979" w:rsidRDefault="009D341E" w:rsidP="00483A68">
      <w:pPr>
        <w:jc w:val="both"/>
      </w:pPr>
      <w:r>
        <w:tab/>
      </w:r>
      <w:r w:rsidR="0056320C" w:rsidRPr="00E06979">
        <w:t>Setiap p</w:t>
      </w:r>
      <w:r w:rsidR="00483A68" w:rsidRPr="00E06979">
        <w:t xml:space="preserve">erlakuan </w:t>
      </w:r>
      <w:r w:rsidR="00C41BCF" w:rsidRPr="00E06979">
        <w:t xml:space="preserve">diulang sebanyak 3 kali dan </w:t>
      </w:r>
      <w:r w:rsidR="0056320C" w:rsidRPr="00E06979">
        <w:t xml:space="preserve">diambil 5 buah </w:t>
      </w:r>
      <w:r w:rsidR="00BA6811">
        <w:t>percobaan</w:t>
      </w:r>
      <w:r w:rsidR="0056320C" w:rsidRPr="00E06979">
        <w:t xml:space="preserve"> sehingga di perlukan 48 pohon percobaan </w:t>
      </w:r>
      <w:r w:rsidR="00C41BCF" w:rsidRPr="00E06979">
        <w:t>serta</w:t>
      </w:r>
      <w:r w:rsidR="00BA6811">
        <w:t xml:space="preserve"> total buah percobaan</w:t>
      </w:r>
      <w:r w:rsidR="0056320C" w:rsidRPr="00E06979">
        <w:t xml:space="preserve"> 240 buah.</w:t>
      </w:r>
      <w:r>
        <w:t xml:space="preserve"> </w:t>
      </w:r>
      <w:r>
        <w:lastRenderedPageBreak/>
        <w:t>Denah percobaan disesuaikan dengan arah angin pada lahan dan intensitas penyinaran matahari. Denah percobaan tersusun sebagai berikut:</w:t>
      </w:r>
    </w:p>
    <w:tbl>
      <w:tblPr>
        <w:tblStyle w:val="TableGrid"/>
        <w:tblW w:w="0" w:type="auto"/>
        <w:tblLook w:val="04A0"/>
      </w:tblPr>
      <w:tblGrid>
        <w:gridCol w:w="1358"/>
        <w:gridCol w:w="1359"/>
        <w:gridCol w:w="1359"/>
        <w:gridCol w:w="1359"/>
        <w:gridCol w:w="1359"/>
        <w:gridCol w:w="1359"/>
      </w:tblGrid>
      <w:tr w:rsidR="00483A68" w:rsidRPr="00E06979" w:rsidTr="00D24C8B">
        <w:tc>
          <w:tcPr>
            <w:tcW w:w="1358" w:type="dxa"/>
            <w:tcBorders>
              <w:top w:val="nil"/>
              <w:left w:val="nil"/>
              <w:bottom w:val="nil"/>
              <w:right w:val="single" w:sz="4" w:space="0" w:color="auto"/>
            </w:tcBorders>
            <w:vAlign w:val="center"/>
          </w:tcPr>
          <w:p w:rsidR="00483A68" w:rsidRPr="00E06979" w:rsidRDefault="00506929" w:rsidP="00D24C8B">
            <w:pPr>
              <w:autoSpaceDE w:val="0"/>
              <w:autoSpaceDN w:val="0"/>
              <w:adjustRightInd w:val="0"/>
              <w:rPr>
                <w:color w:val="000000"/>
              </w:rPr>
            </w:pPr>
            <w:r>
              <w:rPr>
                <w:noProof/>
                <w:color w:val="000000"/>
                <w:lang w:eastAsia="id-ID"/>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9" type="#_x0000_t76" style="position:absolute;left:0;text-align:left;margin-left:17.1pt;margin-top:12.5pt;width:23.25pt;height:29.25pt;z-index:251656192"/>
              </w:pict>
            </w:r>
            <w:r w:rsidR="00FF18F1" w:rsidRPr="00E06979">
              <w:rPr>
                <w:color w:val="000000"/>
              </w:rPr>
              <w:t>U</w:t>
            </w:r>
          </w:p>
        </w:tc>
        <w:tc>
          <w:tcPr>
            <w:tcW w:w="1359" w:type="dxa"/>
            <w:tcBorders>
              <w:left w:val="single" w:sz="4" w:space="0" w:color="auto"/>
              <w:bottom w:val="single" w:sz="4" w:space="0" w:color="auto"/>
              <w:right w:val="single" w:sz="4" w:space="0" w:color="auto"/>
            </w:tcBorders>
            <w:vAlign w:val="center"/>
          </w:tcPr>
          <w:p w:rsidR="00483A68" w:rsidRPr="00E06979" w:rsidRDefault="00483A68" w:rsidP="00D24C8B">
            <w:pPr>
              <w:autoSpaceDE w:val="0"/>
              <w:autoSpaceDN w:val="0"/>
              <w:adjustRightInd w:val="0"/>
              <w:rPr>
                <w:color w:val="000000"/>
              </w:rPr>
            </w:pPr>
            <w:r w:rsidRPr="00E06979">
              <w:rPr>
                <w:color w:val="000000"/>
              </w:rPr>
              <w:t>Ulangan 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bottom w:val="single" w:sz="4" w:space="0" w:color="auto"/>
              <w:right w:val="single" w:sz="4" w:space="0" w:color="auto"/>
            </w:tcBorders>
            <w:vAlign w:val="center"/>
          </w:tcPr>
          <w:p w:rsidR="00483A68" w:rsidRPr="00E06979" w:rsidRDefault="00483A68" w:rsidP="00D24C8B">
            <w:pPr>
              <w:autoSpaceDE w:val="0"/>
              <w:autoSpaceDN w:val="0"/>
              <w:adjustRightInd w:val="0"/>
              <w:rPr>
                <w:color w:val="000000"/>
              </w:rPr>
            </w:pPr>
            <w:r w:rsidRPr="00E06979">
              <w:rPr>
                <w:color w:val="000000"/>
              </w:rPr>
              <w:t>Ulangan 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bottom w:val="single" w:sz="4" w:space="0" w:color="auto"/>
            </w:tcBorders>
            <w:vAlign w:val="center"/>
          </w:tcPr>
          <w:p w:rsidR="00483A68" w:rsidRPr="00E06979" w:rsidRDefault="00483A68" w:rsidP="00D24C8B">
            <w:pPr>
              <w:autoSpaceDE w:val="0"/>
              <w:autoSpaceDN w:val="0"/>
              <w:adjustRightInd w:val="0"/>
              <w:rPr>
                <w:color w:val="000000"/>
              </w:rPr>
            </w:pPr>
            <w:r w:rsidRPr="00E06979">
              <w:rPr>
                <w:color w:val="000000"/>
              </w:rPr>
              <w:t>Ulangan 3</w:t>
            </w:r>
          </w:p>
        </w:tc>
      </w:tr>
      <w:tr w:rsidR="00483A68" w:rsidRPr="00E06979" w:rsidTr="00D24C8B">
        <w:tc>
          <w:tcPr>
            <w:tcW w:w="1358" w:type="dxa"/>
            <w:tcBorders>
              <w:top w:val="nil"/>
              <w:left w:val="nil"/>
              <w:bottom w:val="nil"/>
              <w:right w:val="nil"/>
            </w:tcBorders>
            <w:vAlign w:val="center"/>
          </w:tcPr>
          <w:p w:rsidR="00483A68" w:rsidRPr="00E06979" w:rsidRDefault="00483A68" w:rsidP="00D24C8B">
            <w:pPr>
              <w:autoSpaceDE w:val="0"/>
              <w:autoSpaceDN w:val="0"/>
              <w:adjustRightInd w:val="0"/>
              <w:rPr>
                <w:noProof/>
                <w:color w:val="000000"/>
                <w:lang w:eastAsia="id-ID"/>
              </w:rPr>
            </w:pPr>
          </w:p>
        </w:tc>
        <w:tc>
          <w:tcPr>
            <w:tcW w:w="1359" w:type="dxa"/>
            <w:tcBorders>
              <w:left w:val="nil"/>
              <w:right w:val="nil"/>
            </w:tcBorders>
            <w:vAlign w:val="center"/>
          </w:tcPr>
          <w:p w:rsidR="00483A68" w:rsidRPr="00E06979" w:rsidRDefault="00483A68" w:rsidP="00D24C8B">
            <w:pPr>
              <w:autoSpaceDE w:val="0"/>
              <w:autoSpaceDN w:val="0"/>
              <w:adjustRightInd w:val="0"/>
              <w:rPr>
                <w:color w:val="000000"/>
              </w:rPr>
            </w:pPr>
          </w:p>
        </w:tc>
        <w:tc>
          <w:tcPr>
            <w:tcW w:w="1359" w:type="dxa"/>
            <w:tcBorders>
              <w:top w:val="nil"/>
              <w:left w:val="nil"/>
              <w:bottom w:val="nil"/>
              <w:right w:val="nil"/>
            </w:tcBorders>
            <w:vAlign w:val="center"/>
          </w:tcPr>
          <w:p w:rsidR="00483A68" w:rsidRPr="00E06979" w:rsidRDefault="00483A68" w:rsidP="00D24C8B">
            <w:pPr>
              <w:autoSpaceDE w:val="0"/>
              <w:autoSpaceDN w:val="0"/>
              <w:adjustRightInd w:val="0"/>
              <w:rPr>
                <w:color w:val="000000"/>
              </w:rPr>
            </w:pPr>
          </w:p>
        </w:tc>
        <w:tc>
          <w:tcPr>
            <w:tcW w:w="1359" w:type="dxa"/>
            <w:tcBorders>
              <w:left w:val="nil"/>
              <w:right w:val="nil"/>
            </w:tcBorders>
            <w:vAlign w:val="center"/>
          </w:tcPr>
          <w:p w:rsidR="00483A68" w:rsidRPr="00E06979" w:rsidRDefault="00483A68" w:rsidP="00D24C8B">
            <w:pPr>
              <w:autoSpaceDE w:val="0"/>
              <w:autoSpaceDN w:val="0"/>
              <w:adjustRightInd w:val="0"/>
              <w:rPr>
                <w:color w:val="000000"/>
              </w:rPr>
            </w:pPr>
          </w:p>
        </w:tc>
        <w:tc>
          <w:tcPr>
            <w:tcW w:w="1359" w:type="dxa"/>
            <w:tcBorders>
              <w:top w:val="nil"/>
              <w:left w:val="nil"/>
              <w:bottom w:val="nil"/>
              <w:right w:val="nil"/>
            </w:tcBorders>
            <w:vAlign w:val="center"/>
          </w:tcPr>
          <w:p w:rsidR="00483A68" w:rsidRPr="00E06979" w:rsidRDefault="00483A68" w:rsidP="00D24C8B">
            <w:pPr>
              <w:autoSpaceDE w:val="0"/>
              <w:autoSpaceDN w:val="0"/>
              <w:adjustRightInd w:val="0"/>
              <w:rPr>
                <w:color w:val="000000"/>
              </w:rPr>
            </w:pPr>
          </w:p>
        </w:tc>
        <w:tc>
          <w:tcPr>
            <w:tcW w:w="1359" w:type="dxa"/>
            <w:tcBorders>
              <w:left w:val="nil"/>
              <w:right w:val="nil"/>
            </w:tcBorders>
            <w:vAlign w:val="center"/>
          </w:tcPr>
          <w:p w:rsidR="00483A68" w:rsidRPr="00E06979" w:rsidRDefault="00483A68" w:rsidP="00D24C8B">
            <w:pPr>
              <w:autoSpaceDE w:val="0"/>
              <w:autoSpaceDN w:val="0"/>
              <w:adjustRightInd w:val="0"/>
              <w:rPr>
                <w:color w:val="000000"/>
              </w:rPr>
            </w:pP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3T3</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2T2</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3T1</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1T3</w:t>
            </w:r>
          </w:p>
        </w:tc>
        <w:tc>
          <w:tcPr>
            <w:tcW w:w="1359" w:type="dxa"/>
            <w:tcBorders>
              <w:top w:val="nil"/>
              <w:left w:val="single" w:sz="4" w:space="0" w:color="auto"/>
              <w:bottom w:val="nil"/>
              <w:right w:val="single" w:sz="4" w:space="0" w:color="auto"/>
            </w:tcBorders>
            <w:vAlign w:val="center"/>
          </w:tcPr>
          <w:p w:rsidR="00483A68" w:rsidRPr="00E06979" w:rsidRDefault="00506929" w:rsidP="00D24C8B">
            <w:pPr>
              <w:autoSpaceDE w:val="0"/>
              <w:autoSpaceDN w:val="0"/>
              <w:adjustRightInd w:val="0"/>
              <w:rPr>
                <w:color w:val="000000"/>
              </w:rPr>
            </w:pPr>
            <w:r>
              <w:rPr>
                <w:noProof/>
                <w:color w:val="000000"/>
                <w:lang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5.75pt;margin-top:1.7pt;width:42pt;height:8.25pt;z-index:251657216;mso-position-horizontal-relative:text;mso-position-vertical-relative:text"/>
              </w:pict>
            </w: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3T0</w:t>
            </w:r>
          </w:p>
        </w:tc>
        <w:tc>
          <w:tcPr>
            <w:tcW w:w="1359" w:type="dxa"/>
            <w:tcBorders>
              <w:top w:val="nil"/>
              <w:left w:val="single" w:sz="4" w:space="0" w:color="auto"/>
              <w:bottom w:val="nil"/>
              <w:right w:val="single" w:sz="4" w:space="0" w:color="auto"/>
            </w:tcBorders>
            <w:vAlign w:val="center"/>
          </w:tcPr>
          <w:p w:rsidR="00483A68" w:rsidRPr="00E06979" w:rsidRDefault="00506929" w:rsidP="00D24C8B">
            <w:pPr>
              <w:autoSpaceDE w:val="0"/>
              <w:autoSpaceDN w:val="0"/>
              <w:adjustRightInd w:val="0"/>
              <w:rPr>
                <w:color w:val="000000"/>
              </w:rPr>
            </w:pPr>
            <w:r>
              <w:rPr>
                <w:noProof/>
                <w:color w:val="000000"/>
                <w:lang w:eastAsia="id-ID"/>
              </w:rPr>
              <w:pict>
                <v:shape id="_x0000_s1027" type="#_x0000_t69" style="position:absolute;left:0;text-align:left;margin-left:5.75pt;margin-top:1.7pt;width:42pt;height:8.25pt;z-index:251658240;mso-position-horizontal-relative:text;mso-position-vertical-relative:text"/>
              </w:pict>
            </w: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1T1</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3T1</w:t>
            </w:r>
          </w:p>
        </w:tc>
        <w:tc>
          <w:tcPr>
            <w:tcW w:w="1359" w:type="dxa"/>
            <w:tcBorders>
              <w:top w:val="nil"/>
              <w:left w:val="single" w:sz="4" w:space="0" w:color="auto"/>
              <w:bottom w:val="nil"/>
              <w:right w:val="single" w:sz="4" w:space="0" w:color="auto"/>
            </w:tcBorders>
            <w:vAlign w:val="center"/>
          </w:tcPr>
          <w:p w:rsidR="00483A68" w:rsidRPr="00E06979" w:rsidRDefault="00837199" w:rsidP="00D24C8B">
            <w:pPr>
              <w:autoSpaceDE w:val="0"/>
              <w:autoSpaceDN w:val="0"/>
              <w:adjustRightInd w:val="0"/>
              <w:rPr>
                <w:color w:val="000000"/>
              </w:rPr>
            </w:pPr>
            <w:r w:rsidRPr="00E06979">
              <w:rPr>
                <w:color w:val="000000"/>
              </w:rPr>
              <w:t>2</w:t>
            </w:r>
            <w:r w:rsidR="00483A68" w:rsidRPr="00E06979">
              <w:rPr>
                <w:color w:val="000000"/>
              </w:rPr>
              <w:t xml:space="preserve"> meter</w:t>
            </w: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2T1</w:t>
            </w:r>
          </w:p>
        </w:tc>
        <w:tc>
          <w:tcPr>
            <w:tcW w:w="1359" w:type="dxa"/>
            <w:tcBorders>
              <w:top w:val="nil"/>
              <w:left w:val="single" w:sz="4" w:space="0" w:color="auto"/>
              <w:bottom w:val="nil"/>
              <w:right w:val="single" w:sz="4" w:space="0" w:color="auto"/>
            </w:tcBorders>
            <w:vAlign w:val="center"/>
          </w:tcPr>
          <w:p w:rsidR="00483A68" w:rsidRPr="00E06979" w:rsidRDefault="00837199" w:rsidP="00D24C8B">
            <w:pPr>
              <w:autoSpaceDE w:val="0"/>
              <w:autoSpaceDN w:val="0"/>
              <w:adjustRightInd w:val="0"/>
              <w:rPr>
                <w:color w:val="000000"/>
              </w:rPr>
            </w:pPr>
            <w:r w:rsidRPr="00E06979">
              <w:rPr>
                <w:color w:val="000000"/>
              </w:rPr>
              <w:t>2</w:t>
            </w:r>
            <w:r w:rsidR="00483A68" w:rsidRPr="00E06979">
              <w:rPr>
                <w:color w:val="000000"/>
              </w:rPr>
              <w:t xml:space="preserve"> meter</w:t>
            </w: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1T3</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506929" w:rsidP="00D24C8B">
            <w:pPr>
              <w:autoSpaceDE w:val="0"/>
              <w:autoSpaceDN w:val="0"/>
              <w:adjustRightInd w:val="0"/>
              <w:rPr>
                <w:color w:val="000000"/>
              </w:rPr>
            </w:pPr>
            <w:r>
              <w:rPr>
                <w:noProof/>
                <w:color w:val="000000"/>
                <w:lang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49.85pt;margin-top:3.15pt;width:7.15pt;height:21.75pt;z-index:251659264;mso-position-horizontal-relative:text;mso-position-vertical-relative:text"/>
              </w:pict>
            </w:r>
            <w:r w:rsidR="00837199" w:rsidRPr="00E06979">
              <w:rPr>
                <w:color w:val="000000"/>
              </w:rPr>
              <w:t>2</w:t>
            </w:r>
            <w:r w:rsidR="00483A68" w:rsidRPr="00E06979">
              <w:rPr>
                <w:color w:val="000000"/>
              </w:rPr>
              <w:t xml:space="preserve"> meter</w:t>
            </w: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0T3</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2T0</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3T0</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1T0</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1T2</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0T2</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3T1</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3T2</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0T1</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2T3</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3T0</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1T3</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CB75B6" w:rsidP="00D24C8B">
            <w:pPr>
              <w:autoSpaceDE w:val="0"/>
              <w:autoSpaceDN w:val="0"/>
              <w:adjustRightInd w:val="0"/>
              <w:rPr>
                <w:color w:val="000000"/>
              </w:rPr>
            </w:pPr>
            <w:r>
              <w:rPr>
                <w:color w:val="000000"/>
              </w:rPr>
              <w:t>K</w:t>
            </w:r>
            <w:r w:rsidR="00FF18F1" w:rsidRPr="00E06979">
              <w:rPr>
                <w:color w:val="000000"/>
              </w:rPr>
              <w:t>0T0</w:t>
            </w:r>
          </w:p>
        </w:tc>
      </w:tr>
      <w:tr w:rsidR="00483A68" w:rsidRPr="00E06979" w:rsidTr="00D24C8B">
        <w:tc>
          <w:tcPr>
            <w:tcW w:w="1358" w:type="dxa"/>
            <w:tcBorders>
              <w:top w:val="nil"/>
              <w:left w:val="nil"/>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185B8D" w:rsidP="00D24C8B">
            <w:pPr>
              <w:autoSpaceDE w:val="0"/>
              <w:autoSpaceDN w:val="0"/>
              <w:adjustRightInd w:val="0"/>
              <w:rPr>
                <w:color w:val="000000"/>
              </w:rPr>
            </w:pPr>
            <w:r>
              <w:rPr>
                <w:color w:val="000000"/>
              </w:rPr>
              <w:t>K</w:t>
            </w:r>
            <w:r w:rsidR="00FF18F1" w:rsidRPr="00E06979">
              <w:rPr>
                <w:color w:val="000000"/>
              </w:rPr>
              <w:t>3T2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right w:val="single" w:sz="4" w:space="0" w:color="auto"/>
            </w:tcBorders>
            <w:vAlign w:val="center"/>
          </w:tcPr>
          <w:p w:rsidR="00483A68" w:rsidRPr="00E06979" w:rsidRDefault="00185B8D" w:rsidP="00D24C8B">
            <w:pPr>
              <w:autoSpaceDE w:val="0"/>
              <w:autoSpaceDN w:val="0"/>
              <w:adjustRightInd w:val="0"/>
              <w:rPr>
                <w:color w:val="000000"/>
              </w:rPr>
            </w:pPr>
            <w:r>
              <w:rPr>
                <w:color w:val="000000"/>
              </w:rPr>
              <w:t>K</w:t>
            </w:r>
            <w:r w:rsidR="00FF18F1" w:rsidRPr="00E06979">
              <w:rPr>
                <w:color w:val="000000"/>
              </w:rPr>
              <w:t>2T2</w:t>
            </w:r>
          </w:p>
        </w:tc>
        <w:tc>
          <w:tcPr>
            <w:tcW w:w="1359" w:type="dxa"/>
            <w:tcBorders>
              <w:top w:val="nil"/>
              <w:left w:val="single" w:sz="4" w:space="0" w:color="auto"/>
              <w:bottom w:val="nil"/>
              <w:right w:val="single" w:sz="4" w:space="0" w:color="auto"/>
            </w:tcBorders>
            <w:vAlign w:val="center"/>
          </w:tcPr>
          <w:p w:rsidR="00483A68" w:rsidRPr="00E06979" w:rsidRDefault="00483A68" w:rsidP="00D24C8B">
            <w:pPr>
              <w:autoSpaceDE w:val="0"/>
              <w:autoSpaceDN w:val="0"/>
              <w:adjustRightInd w:val="0"/>
              <w:rPr>
                <w:color w:val="000000"/>
              </w:rPr>
            </w:pPr>
          </w:p>
        </w:tc>
        <w:tc>
          <w:tcPr>
            <w:tcW w:w="1359" w:type="dxa"/>
            <w:tcBorders>
              <w:left w:val="single" w:sz="4" w:space="0" w:color="auto"/>
            </w:tcBorders>
            <w:vAlign w:val="center"/>
          </w:tcPr>
          <w:p w:rsidR="00483A68" w:rsidRPr="00E06979" w:rsidRDefault="00185B8D" w:rsidP="00D24C8B">
            <w:pPr>
              <w:autoSpaceDE w:val="0"/>
              <w:autoSpaceDN w:val="0"/>
              <w:adjustRightInd w:val="0"/>
              <w:rPr>
                <w:color w:val="000000"/>
              </w:rPr>
            </w:pPr>
            <w:r>
              <w:rPr>
                <w:color w:val="000000"/>
              </w:rPr>
              <w:t>K</w:t>
            </w:r>
            <w:r w:rsidR="00FF18F1" w:rsidRPr="00E06979">
              <w:rPr>
                <w:color w:val="000000"/>
              </w:rPr>
              <w:t>2T1</w:t>
            </w:r>
          </w:p>
        </w:tc>
      </w:tr>
    </w:tbl>
    <w:p w:rsidR="00483A68" w:rsidRPr="00E06979" w:rsidRDefault="00483A68" w:rsidP="00483A68">
      <w:pPr>
        <w:jc w:val="left"/>
        <w:rPr>
          <w:color w:val="000000"/>
        </w:rPr>
      </w:pPr>
    </w:p>
    <w:p w:rsidR="00483A68" w:rsidRDefault="00D8181E" w:rsidP="00483A68">
      <w:pPr>
        <w:jc w:val="left"/>
        <w:rPr>
          <w:b/>
        </w:rPr>
      </w:pPr>
      <w:r w:rsidRPr="00E06979">
        <w:rPr>
          <w:b/>
        </w:rPr>
        <w:t>3.4</w:t>
      </w:r>
      <w:r w:rsidR="001A1834" w:rsidRPr="00E06979">
        <w:rPr>
          <w:b/>
        </w:rPr>
        <w:t xml:space="preserve"> Pelaksanaan</w:t>
      </w:r>
      <w:r w:rsidR="00483A68" w:rsidRPr="00E06979">
        <w:rPr>
          <w:b/>
        </w:rPr>
        <w:t xml:space="preserve"> Penelitian</w:t>
      </w:r>
    </w:p>
    <w:p w:rsidR="00286C41" w:rsidRDefault="00286C41" w:rsidP="00BA6811">
      <w:pPr>
        <w:jc w:val="both"/>
      </w:pPr>
      <w:r w:rsidRPr="00286C41">
        <w:t>3.4.1</w:t>
      </w:r>
      <w:r w:rsidR="00BA6811" w:rsidRPr="00BA6811">
        <w:t xml:space="preserve"> </w:t>
      </w:r>
      <w:r w:rsidR="00BA6811">
        <w:t>Pemanenan buah kakao sebelum perlakuan penelitian (Panen 1)</w:t>
      </w:r>
    </w:p>
    <w:p w:rsidR="00286C41" w:rsidRDefault="00286C41" w:rsidP="00286C41">
      <w:pPr>
        <w:jc w:val="both"/>
      </w:pPr>
      <w:r>
        <w:tab/>
      </w:r>
      <w:r w:rsidR="00BA6811">
        <w:t xml:space="preserve">Lahan kakao </w:t>
      </w:r>
      <w:r w:rsidRPr="00E06979">
        <w:t>yang terseran</w:t>
      </w:r>
      <w:r w:rsidR="00BA6811">
        <w:t>g penggerek buah kakao (endemik serangan penggerek buah kakao)</w:t>
      </w:r>
      <w:r w:rsidRPr="00E06979">
        <w:t xml:space="preserve"> diambil 48 pohon percobaan</w:t>
      </w:r>
      <w:r>
        <w:t xml:space="preserve"> </w:t>
      </w:r>
      <w:r w:rsidR="00BA6811">
        <w:t xml:space="preserve">sesuai denah perlakuan. Pohon tersebut </w:t>
      </w:r>
      <w:r>
        <w:t xml:space="preserve">diberi papan penanda </w:t>
      </w:r>
      <w:r w:rsidR="00BA6811">
        <w:t xml:space="preserve">sesuai </w:t>
      </w:r>
      <w:r>
        <w:t>masing-masing perlakuan</w:t>
      </w:r>
      <w:r w:rsidRPr="00E06979">
        <w:t>.</w:t>
      </w:r>
      <w:r w:rsidR="00BA6811">
        <w:t xml:space="preserve"> Kemudian buah kakao yang matang dipanen sebanyak 5 buah percobaan untuk dihitung sesuai dengan parameter pengamatan. Pemanenan buah tersebut bertujuan untuk mengetahui hasil pengamatan pada masing-masing parameter sebelum dilakukan aplikasi </w:t>
      </w:r>
      <w:r w:rsidR="00776B6F" w:rsidRPr="00776B6F">
        <w:rPr>
          <w:i/>
        </w:rPr>
        <w:t>B.bassiana</w:t>
      </w:r>
      <w:r w:rsidR="00BA6811">
        <w:rPr>
          <w:i/>
        </w:rPr>
        <w:t xml:space="preserve"> </w:t>
      </w:r>
      <w:r w:rsidR="00BA6811">
        <w:t>sesuai konsentrasi dan interval waktu aplikasi.</w:t>
      </w:r>
      <w:r>
        <w:t xml:space="preserve"> </w:t>
      </w:r>
    </w:p>
    <w:p w:rsidR="009D341E" w:rsidRDefault="009D341E" w:rsidP="00483A68">
      <w:pPr>
        <w:jc w:val="both"/>
      </w:pPr>
    </w:p>
    <w:p w:rsidR="00A32373" w:rsidRDefault="00A32373" w:rsidP="00483A68">
      <w:pPr>
        <w:jc w:val="both"/>
      </w:pPr>
      <w:r>
        <w:t>3.4.2 Persiapan penelitian</w:t>
      </w:r>
    </w:p>
    <w:p w:rsidR="00A32373" w:rsidRDefault="002B4F6D" w:rsidP="00483A68">
      <w:pPr>
        <w:jc w:val="both"/>
      </w:pPr>
      <w:r>
        <w:tab/>
      </w:r>
      <w:r w:rsidR="00A32373">
        <w:t>Pada pohon kakao yang sama dipilih 5 buah percobaan berukuran ±10cm (buah yang masih berukuran pentil). Buah tersebut diberi tanda berupa tali agar memudahkan peneliti saat dilakukan pemanenan buah percobaan.</w:t>
      </w:r>
    </w:p>
    <w:p w:rsidR="00A32373" w:rsidRPr="00E06979" w:rsidRDefault="00A32373" w:rsidP="00483A68">
      <w:pPr>
        <w:jc w:val="both"/>
      </w:pPr>
    </w:p>
    <w:p w:rsidR="00483A68" w:rsidRPr="00E06979" w:rsidRDefault="00A32373" w:rsidP="00192E71">
      <w:pPr>
        <w:jc w:val="both"/>
      </w:pPr>
      <w:r>
        <w:lastRenderedPageBreak/>
        <w:t>3.4.3</w:t>
      </w:r>
      <w:r w:rsidR="00192E71" w:rsidRPr="00E06979">
        <w:t xml:space="preserve"> </w:t>
      </w:r>
      <w:r w:rsidR="009159AB">
        <w:t xml:space="preserve">Persiapan </w:t>
      </w:r>
      <w:r w:rsidR="002A713E">
        <w:t>agens</w:t>
      </w:r>
      <w:r w:rsidR="009159AB">
        <w:t xml:space="preserve"> hayati </w:t>
      </w:r>
      <w:r w:rsidR="00776B6F" w:rsidRPr="00776B6F">
        <w:rPr>
          <w:i/>
        </w:rPr>
        <w:t>B.bassiana</w:t>
      </w:r>
      <w:r w:rsidR="006E421E">
        <w:t xml:space="preserve"> sesuai konsentrasi</w:t>
      </w:r>
    </w:p>
    <w:p w:rsidR="00483A68" w:rsidRPr="00E06979" w:rsidRDefault="00192E71" w:rsidP="00192E71">
      <w:pPr>
        <w:jc w:val="both"/>
      </w:pPr>
      <w:r w:rsidRPr="00E06979">
        <w:tab/>
      </w:r>
      <w:r w:rsidR="00776B6F" w:rsidRPr="00776B6F">
        <w:rPr>
          <w:i/>
        </w:rPr>
        <w:t>B.bassiana</w:t>
      </w:r>
      <w:r w:rsidRPr="009159AB">
        <w:rPr>
          <w:i/>
        </w:rPr>
        <w:t xml:space="preserve"> </w:t>
      </w:r>
      <w:r w:rsidR="002B4F6D">
        <w:t>di</w:t>
      </w:r>
      <w:r w:rsidRPr="009159AB">
        <w:t>dapat dari Pusat Penelitian Kopi dan Kakao Jember berupa tepung</w:t>
      </w:r>
      <w:r w:rsidR="009159AB" w:rsidRPr="009159AB">
        <w:t xml:space="preserve"> dengan kerapatan </w:t>
      </w:r>
      <m:oMath>
        <m:sSup>
          <m:sSupPr>
            <m:ctrlPr>
              <w:rPr>
                <w:rFonts w:ascii="Cambria Math" w:hAnsi="Cambria Math"/>
                <w:i/>
              </w:rPr>
            </m:ctrlPr>
          </m:sSupPr>
          <m:e>
            <m:r>
              <w:rPr>
                <w:rFonts w:ascii="Cambria Math"/>
              </w:rPr>
              <m:t>10</m:t>
            </m:r>
          </m:e>
          <m:sup>
            <m:r>
              <w:rPr>
                <w:rFonts w:ascii="Cambria Math"/>
              </w:rPr>
              <m:t>8</m:t>
            </m:r>
          </m:sup>
        </m:sSup>
      </m:oMath>
      <w:r w:rsidR="00A32373">
        <w:t xml:space="preserve">. </w:t>
      </w:r>
      <w:r w:rsidR="00776B6F" w:rsidRPr="00776B6F">
        <w:rPr>
          <w:i/>
        </w:rPr>
        <w:t>B.bassiana</w:t>
      </w:r>
      <w:r w:rsidRPr="009159AB">
        <w:rPr>
          <w:i/>
        </w:rPr>
        <w:t xml:space="preserve"> </w:t>
      </w:r>
      <w:r w:rsidR="002B4F6D">
        <w:t>di</w:t>
      </w:r>
      <w:r w:rsidRPr="009159AB">
        <w:t xml:space="preserve">timbang sebanyak 2 gram, 4 gram, </w:t>
      </w:r>
      <w:r w:rsidR="00A32373">
        <w:t>dan 6 gram. Masing-masing</w:t>
      </w:r>
      <w:r w:rsidR="002B4F6D">
        <w:t xml:space="preserve"> di</w:t>
      </w:r>
      <w:r w:rsidRPr="009159AB">
        <w:t>letakkan dalam kain saring kemudian perlahan diremas-remas diatas permuk</w:t>
      </w:r>
      <w:r w:rsidRPr="00E06979">
        <w:t>aan air (10 liter)</w:t>
      </w:r>
      <w:r w:rsidR="00B70B15" w:rsidRPr="00E06979">
        <w:t xml:space="preserve"> dalam ember</w:t>
      </w:r>
      <w:r w:rsidRPr="00E06979">
        <w:t xml:space="preserve"> hingga air berubah menjadi putih susu. Kemudian dipindah ke dalam alat semprot knapsack sprayer.</w:t>
      </w:r>
    </w:p>
    <w:p w:rsidR="004B47DA" w:rsidRPr="00E06979" w:rsidRDefault="004B47DA" w:rsidP="00192E71">
      <w:pPr>
        <w:jc w:val="both"/>
      </w:pPr>
    </w:p>
    <w:p w:rsidR="00B70B15" w:rsidRPr="00E06979" w:rsidRDefault="00B70B15" w:rsidP="00483A68">
      <w:pPr>
        <w:jc w:val="both"/>
        <w:rPr>
          <w:i/>
        </w:rPr>
      </w:pPr>
      <w:r w:rsidRPr="00E06979">
        <w:t xml:space="preserve">3.4.3 Penyemprotan </w:t>
      </w:r>
      <w:r w:rsidR="00776B6F" w:rsidRPr="00776B6F">
        <w:rPr>
          <w:i/>
        </w:rPr>
        <w:t>B.bassiana</w:t>
      </w:r>
    </w:p>
    <w:p w:rsidR="00B70B15" w:rsidRPr="00E06979" w:rsidRDefault="00B70B15" w:rsidP="00483A68">
      <w:pPr>
        <w:jc w:val="both"/>
      </w:pPr>
      <w:r w:rsidRPr="00E06979">
        <w:rPr>
          <w:i/>
        </w:rPr>
        <w:tab/>
      </w:r>
      <w:r w:rsidRPr="00E06979">
        <w:t xml:space="preserve">Penyemprotan menggunakan knapsack sprayer. Sebelum digunakan, alat semprot dibersihkan dari sisa </w:t>
      </w:r>
      <w:r w:rsidR="003E7412" w:rsidRPr="003E7412">
        <w:t>insektisida sintetik</w:t>
      </w:r>
      <w:r w:rsidRPr="00E06979">
        <w:t xml:space="preserve"> sebelumnya menggunakan air. Kemudian memastikan lubang nozel tidak tersumbat oleh benda lain. </w:t>
      </w:r>
      <w:r w:rsidR="004B47DA" w:rsidRPr="00E06979">
        <w:t>Untuk pengamanan, saat menyemprot menggunakan masker dan sarung tangan agar tidak terhirup. Arah menyemprot ditentukan mengikuti arah angin serta waktu penyemprotan ialah sore hari antara pukul 14.00-17.00 WIB atau 3 jam sebelum turun hujan. Apabila kurang dari 3 jam turun hujan, maka penyemprotan diulang kembali.</w:t>
      </w:r>
    </w:p>
    <w:p w:rsidR="00B70B15" w:rsidRPr="00E06979" w:rsidRDefault="00B70B15" w:rsidP="00483A68">
      <w:pPr>
        <w:jc w:val="both"/>
      </w:pPr>
    </w:p>
    <w:p w:rsidR="00483A68" w:rsidRPr="00E06979" w:rsidRDefault="00B70B15" w:rsidP="00483A68">
      <w:pPr>
        <w:jc w:val="both"/>
      </w:pPr>
      <w:r w:rsidRPr="00E06979">
        <w:t>3.4.4</w:t>
      </w:r>
      <w:r w:rsidR="004F67E7">
        <w:t xml:space="preserve"> Pemanenan buah kakao sebelum perlakuan penelitian (Panen 2)</w:t>
      </w:r>
    </w:p>
    <w:p w:rsidR="00483A68" w:rsidRDefault="00483A68" w:rsidP="00483A68">
      <w:pPr>
        <w:autoSpaceDE w:val="0"/>
        <w:autoSpaceDN w:val="0"/>
        <w:adjustRightInd w:val="0"/>
        <w:jc w:val="both"/>
        <w:rPr>
          <w:color w:val="000000"/>
        </w:rPr>
      </w:pPr>
      <w:r w:rsidRPr="00E06979">
        <w:rPr>
          <w:color w:val="000000"/>
        </w:rPr>
        <w:tab/>
        <w:t xml:space="preserve">Buah yang telah masak sempurna dipetik (panen) </w:t>
      </w:r>
      <w:r w:rsidR="00D24C8B" w:rsidRPr="00E06979">
        <w:rPr>
          <w:color w:val="000000"/>
        </w:rPr>
        <w:t>menggunakan gunting khusus panen. K</w:t>
      </w:r>
      <w:r w:rsidRPr="00E06979">
        <w:rPr>
          <w:color w:val="000000"/>
        </w:rPr>
        <w:t xml:space="preserve">emudian dibelah untuk memastikan adanya gejala serangan dalam buah tersebut dan melihat bekas gerekan yang ada pada buah.  </w:t>
      </w:r>
      <w:r w:rsidR="00D24C8B" w:rsidRPr="00E06979">
        <w:rPr>
          <w:color w:val="000000"/>
        </w:rPr>
        <w:t>Masing-masing perlakuan diletakkan dalam karung goni. Kemudian dilakukan pengamatan. Setelah pengamatan</w:t>
      </w:r>
      <w:r w:rsidR="000573C3" w:rsidRPr="00E06979">
        <w:rPr>
          <w:color w:val="000000"/>
        </w:rPr>
        <w:t xml:space="preserve"> selesai, sisa kulit buah diben</w:t>
      </w:r>
      <w:r w:rsidR="00D24C8B" w:rsidRPr="00E06979">
        <w:rPr>
          <w:color w:val="000000"/>
        </w:rPr>
        <w:t>am</w:t>
      </w:r>
      <w:r w:rsidR="000573C3" w:rsidRPr="00E06979">
        <w:rPr>
          <w:color w:val="000000"/>
        </w:rPr>
        <w:t>kan</w:t>
      </w:r>
      <w:r w:rsidR="00D24C8B" w:rsidRPr="00E06979">
        <w:rPr>
          <w:color w:val="000000"/>
        </w:rPr>
        <w:t xml:space="preserve"> dalam tanah sedangkan biji kakao di diserahkan ke bagian fermentasi.</w:t>
      </w:r>
      <w:r w:rsidR="007F61CF">
        <w:rPr>
          <w:color w:val="000000"/>
        </w:rPr>
        <w:t xml:space="preserve"> </w:t>
      </w:r>
    </w:p>
    <w:p w:rsidR="00483A68" w:rsidRPr="00E06979" w:rsidRDefault="00483A68" w:rsidP="00483A68">
      <w:pPr>
        <w:kinsoku w:val="0"/>
        <w:overflowPunct w:val="0"/>
        <w:autoSpaceDE w:val="0"/>
        <w:autoSpaceDN w:val="0"/>
        <w:adjustRightInd w:val="0"/>
        <w:ind w:left="596" w:hanging="597"/>
        <w:jc w:val="left"/>
        <w:rPr>
          <w:b/>
          <w:spacing w:val="-1"/>
        </w:rPr>
      </w:pPr>
    </w:p>
    <w:p w:rsidR="00483A68" w:rsidRPr="00E06979" w:rsidRDefault="00483A68" w:rsidP="00FF18F1">
      <w:pPr>
        <w:kinsoku w:val="0"/>
        <w:overflowPunct w:val="0"/>
        <w:autoSpaceDE w:val="0"/>
        <w:autoSpaceDN w:val="0"/>
        <w:adjustRightInd w:val="0"/>
        <w:ind w:left="596" w:hanging="597"/>
        <w:jc w:val="left"/>
        <w:rPr>
          <w:b/>
        </w:rPr>
      </w:pPr>
      <w:r w:rsidRPr="00E06979">
        <w:rPr>
          <w:b/>
          <w:spacing w:val="-1"/>
        </w:rPr>
        <w:t>3.</w:t>
      </w:r>
      <w:r w:rsidR="00FF18F1" w:rsidRPr="00E06979">
        <w:rPr>
          <w:b/>
          <w:spacing w:val="-1"/>
        </w:rPr>
        <w:t>5</w:t>
      </w:r>
      <w:r w:rsidR="00302494">
        <w:rPr>
          <w:b/>
          <w:spacing w:val="-1"/>
        </w:rPr>
        <w:t xml:space="preserve"> Parameter</w:t>
      </w:r>
      <w:r w:rsidRPr="00E06979">
        <w:rPr>
          <w:b/>
          <w:spacing w:val="-1"/>
        </w:rPr>
        <w:t xml:space="preserve"> Pengamatan</w:t>
      </w:r>
    </w:p>
    <w:p w:rsidR="00483A68" w:rsidRPr="00E06979" w:rsidRDefault="00FF18F1" w:rsidP="00483A68">
      <w:pPr>
        <w:jc w:val="both"/>
      </w:pPr>
      <w:r w:rsidRPr="00E06979">
        <w:t>3.5.1</w:t>
      </w:r>
      <w:r w:rsidR="00483A68" w:rsidRPr="00E06979">
        <w:t xml:space="preserve"> Presentase Buah Yang Terserang</w:t>
      </w:r>
    </w:p>
    <w:p w:rsidR="00483A68" w:rsidRPr="00E06979" w:rsidRDefault="00483A68" w:rsidP="00483A68">
      <w:pPr>
        <w:jc w:val="both"/>
      </w:pPr>
      <w:r w:rsidRPr="00E06979">
        <w:tab/>
        <w:t>Presentase dihitung menggunakan rumus yang digunakan oleh Anshary dan Flora (2008):</w:t>
      </w:r>
    </w:p>
    <w:p w:rsidR="00D63674" w:rsidRPr="00E06979" w:rsidRDefault="00D63674" w:rsidP="00483A68">
      <w:pPr>
        <w:jc w:val="both"/>
        <w:rPr>
          <w:b/>
        </w:rPr>
      </w:pPr>
      <m:oMathPara>
        <m:oMath>
          <m:r>
            <m:rPr>
              <m:sty m:val="bi"/>
            </m:rPr>
            <w:rPr>
              <w:rFonts w:ascii="Cambria Math" w:hAnsi="Cambria Math"/>
            </w:rPr>
            <m:t>P</m:t>
          </m:r>
          <m:r>
            <m:rPr>
              <m:sty m:val="bi"/>
            </m:rPr>
            <w:rPr>
              <w:rFonts w:ascii="Cambria Math"/>
            </w:rPr>
            <m:t>=</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x</m:t>
          </m:r>
          <m:r>
            <m:rPr>
              <m:sty m:val="bi"/>
            </m:rPr>
            <w:rPr>
              <w:rFonts w:ascii="Cambria Math"/>
            </w:rPr>
            <m:t xml:space="preserve"> </m:t>
          </m:r>
          <m:r>
            <m:rPr>
              <m:sty m:val="bi"/>
            </m:rPr>
            <w:rPr>
              <w:rFonts w:ascii="Cambria Math" w:hAnsi="Cambria Math"/>
            </w:rPr>
            <m:t>100</m:t>
          </m:r>
          <m:r>
            <m:rPr>
              <m:sty m:val="bi"/>
            </m:rPr>
            <w:rPr>
              <w:rFonts w:ascii="Cambria Math"/>
            </w:rPr>
            <m:t>%</m:t>
          </m:r>
        </m:oMath>
      </m:oMathPara>
    </w:p>
    <w:p w:rsidR="00483A68" w:rsidRPr="00E06979" w:rsidRDefault="00483A68" w:rsidP="00483A68">
      <w:pPr>
        <w:jc w:val="both"/>
      </w:pPr>
      <w:r w:rsidRPr="00E06979">
        <w:lastRenderedPageBreak/>
        <w:t>Keterangan:</w:t>
      </w:r>
    </w:p>
    <w:p w:rsidR="00483A68" w:rsidRPr="00E06979" w:rsidRDefault="00483A68" w:rsidP="00483A68">
      <w:pPr>
        <w:jc w:val="both"/>
      </w:pPr>
      <w:r w:rsidRPr="00E06979">
        <w:t>P = Presentase buah yang terserang (%)</w:t>
      </w:r>
    </w:p>
    <w:p w:rsidR="00483A68" w:rsidRPr="00E06979" w:rsidRDefault="00483A68" w:rsidP="00483A68">
      <w:pPr>
        <w:jc w:val="both"/>
      </w:pPr>
      <w:r w:rsidRPr="00E06979">
        <w:t>a = Jumlah buah yang terserang dalam periode pengamatan</w:t>
      </w:r>
    </w:p>
    <w:p w:rsidR="00483A68" w:rsidRPr="00E06979" w:rsidRDefault="00483A68" w:rsidP="00483A68">
      <w:pPr>
        <w:jc w:val="both"/>
      </w:pPr>
      <w:r w:rsidRPr="00E06979">
        <w:t>b = Total buah yang diamati selama periode pengamatan.</w:t>
      </w:r>
    </w:p>
    <w:p w:rsidR="00483A68" w:rsidRPr="00E06979" w:rsidRDefault="00483A68" w:rsidP="00483A68">
      <w:pPr>
        <w:jc w:val="both"/>
      </w:pPr>
    </w:p>
    <w:p w:rsidR="00483A68" w:rsidRPr="00E06979" w:rsidRDefault="00FF18F1" w:rsidP="00483A68">
      <w:pPr>
        <w:jc w:val="both"/>
      </w:pPr>
      <w:r w:rsidRPr="00E06979">
        <w:t>3.5.2</w:t>
      </w:r>
      <w:r w:rsidR="00483A68" w:rsidRPr="00E06979">
        <w:t xml:space="preserve"> </w:t>
      </w:r>
      <w:r w:rsidR="000573C3" w:rsidRPr="00E06979">
        <w:t xml:space="preserve">Intensitas Serangan </w:t>
      </w:r>
    </w:p>
    <w:p w:rsidR="00483A68" w:rsidRPr="00E06979" w:rsidRDefault="00483A68" w:rsidP="00483A68">
      <w:pPr>
        <w:jc w:val="both"/>
      </w:pPr>
      <w:r w:rsidRPr="00E06979">
        <w:tab/>
        <w:t xml:space="preserve">Pengamatan </w:t>
      </w:r>
      <w:r w:rsidR="00951B6A" w:rsidRPr="00E06979">
        <w:t xml:space="preserve">intensitas serangan </w:t>
      </w:r>
      <w:r w:rsidR="003E7412" w:rsidRPr="003E7412">
        <w:rPr>
          <w:i/>
        </w:rPr>
        <w:t>C.cramerella</w:t>
      </w:r>
      <w:r w:rsidR="00951B6A" w:rsidRPr="00E06979">
        <w:t xml:space="preserve"> </w:t>
      </w:r>
      <w:r w:rsidRPr="00E06979">
        <w:t>dila</w:t>
      </w:r>
      <w:r w:rsidR="000573C3" w:rsidRPr="00E06979">
        <w:t>kukan melalui kategori tingkat serangan</w:t>
      </w:r>
      <w:r w:rsidR="002B4F6D">
        <w:t xml:space="preserve"> buah sebagai berikut. Menurut</w:t>
      </w:r>
      <w:r w:rsidR="002B4F6D" w:rsidRPr="002B4F6D">
        <w:t xml:space="preserve"> </w:t>
      </w:r>
      <w:r w:rsidR="002B4F6D">
        <w:t>Soesanthy dan Samsudin (2014), tingkat serangan hama dapat dikategorikan dalam skala sebagai berikut:</w:t>
      </w:r>
    </w:p>
    <w:tbl>
      <w:tblPr>
        <w:tblStyle w:val="TableGrid"/>
        <w:tblW w:w="0" w:type="auto"/>
        <w:tblLook w:val="04A0"/>
      </w:tblPr>
      <w:tblGrid>
        <w:gridCol w:w="817"/>
        <w:gridCol w:w="2718"/>
        <w:gridCol w:w="4370"/>
      </w:tblGrid>
      <w:tr w:rsidR="00483A68" w:rsidRPr="00E06979" w:rsidTr="00D24C8B">
        <w:tc>
          <w:tcPr>
            <w:tcW w:w="817" w:type="dxa"/>
          </w:tcPr>
          <w:p w:rsidR="00483A68" w:rsidRPr="00E06979" w:rsidRDefault="00483A68" w:rsidP="00D24C8B">
            <w:pPr>
              <w:rPr>
                <w:b/>
              </w:rPr>
            </w:pPr>
            <w:r w:rsidRPr="00E06979">
              <w:rPr>
                <w:b/>
              </w:rPr>
              <w:t>Skala</w:t>
            </w:r>
          </w:p>
        </w:tc>
        <w:tc>
          <w:tcPr>
            <w:tcW w:w="2718" w:type="dxa"/>
          </w:tcPr>
          <w:p w:rsidR="00483A68" w:rsidRPr="00E06979" w:rsidRDefault="00483A68" w:rsidP="00D24C8B">
            <w:pPr>
              <w:rPr>
                <w:b/>
              </w:rPr>
            </w:pPr>
            <w:r w:rsidRPr="00E06979">
              <w:rPr>
                <w:b/>
              </w:rPr>
              <w:t>Tingkat Serangan</w:t>
            </w:r>
          </w:p>
        </w:tc>
        <w:tc>
          <w:tcPr>
            <w:tcW w:w="4370" w:type="dxa"/>
          </w:tcPr>
          <w:p w:rsidR="00483A68" w:rsidRPr="00E06979" w:rsidRDefault="00483A68" w:rsidP="00D24C8B">
            <w:pPr>
              <w:rPr>
                <w:b/>
              </w:rPr>
            </w:pPr>
            <w:r w:rsidRPr="00E06979">
              <w:rPr>
                <w:b/>
              </w:rPr>
              <w:t>Keterangan</w:t>
            </w:r>
          </w:p>
        </w:tc>
      </w:tr>
      <w:tr w:rsidR="00483A68" w:rsidRPr="00E06979" w:rsidTr="00D24C8B">
        <w:tc>
          <w:tcPr>
            <w:tcW w:w="817" w:type="dxa"/>
          </w:tcPr>
          <w:p w:rsidR="00483A68" w:rsidRPr="00E06979" w:rsidRDefault="00483A68" w:rsidP="00D24C8B">
            <w:pPr>
              <w:jc w:val="both"/>
            </w:pPr>
            <w:r w:rsidRPr="00E06979">
              <w:t>0</w:t>
            </w:r>
          </w:p>
        </w:tc>
        <w:tc>
          <w:tcPr>
            <w:tcW w:w="2718" w:type="dxa"/>
          </w:tcPr>
          <w:p w:rsidR="00483A68" w:rsidRPr="00E06979" w:rsidRDefault="00483A68" w:rsidP="00D24C8B">
            <w:pPr>
              <w:jc w:val="both"/>
            </w:pPr>
            <w:r w:rsidRPr="00E06979">
              <w:t>Bebas</w:t>
            </w:r>
          </w:p>
        </w:tc>
        <w:tc>
          <w:tcPr>
            <w:tcW w:w="4370" w:type="dxa"/>
          </w:tcPr>
          <w:p w:rsidR="00483A68" w:rsidRPr="00E06979" w:rsidRDefault="00483A68" w:rsidP="00D24C8B">
            <w:pPr>
              <w:jc w:val="both"/>
            </w:pPr>
            <w:r w:rsidRPr="00E06979">
              <w:t>Seluruh biji mudah dikeluarkan dari kulit buah dan antar biji tidak lengket.</w:t>
            </w:r>
          </w:p>
        </w:tc>
      </w:tr>
      <w:tr w:rsidR="00483A68" w:rsidRPr="00E06979" w:rsidTr="00D24C8B">
        <w:tc>
          <w:tcPr>
            <w:tcW w:w="817" w:type="dxa"/>
          </w:tcPr>
          <w:p w:rsidR="00483A68" w:rsidRPr="00E06979" w:rsidRDefault="00483A68" w:rsidP="00D24C8B">
            <w:pPr>
              <w:jc w:val="both"/>
            </w:pPr>
            <w:r w:rsidRPr="00E06979">
              <w:t>1</w:t>
            </w:r>
          </w:p>
        </w:tc>
        <w:tc>
          <w:tcPr>
            <w:tcW w:w="2718" w:type="dxa"/>
          </w:tcPr>
          <w:p w:rsidR="00483A68" w:rsidRPr="00E06979" w:rsidRDefault="00483A68" w:rsidP="00D24C8B">
            <w:pPr>
              <w:jc w:val="both"/>
            </w:pPr>
            <w:r w:rsidRPr="00E06979">
              <w:t>Ringan</w:t>
            </w:r>
          </w:p>
        </w:tc>
        <w:tc>
          <w:tcPr>
            <w:tcW w:w="4370" w:type="dxa"/>
          </w:tcPr>
          <w:p w:rsidR="00483A68" w:rsidRPr="00E06979" w:rsidRDefault="00483A68" w:rsidP="00D24C8B">
            <w:pPr>
              <w:jc w:val="both"/>
            </w:pPr>
            <w:r w:rsidRPr="00E06979">
              <w:t>Semua biji masih dapat dikeluarkan dari kulit buah dan antar biji tidak terlalu lengket (biji lengket &lt;10%)</w:t>
            </w:r>
          </w:p>
        </w:tc>
      </w:tr>
      <w:tr w:rsidR="00483A68" w:rsidRPr="00E06979" w:rsidTr="00D24C8B">
        <w:tc>
          <w:tcPr>
            <w:tcW w:w="817" w:type="dxa"/>
          </w:tcPr>
          <w:p w:rsidR="00483A68" w:rsidRPr="00E06979" w:rsidRDefault="00483A68" w:rsidP="00D24C8B">
            <w:pPr>
              <w:jc w:val="both"/>
            </w:pPr>
            <w:r w:rsidRPr="00E06979">
              <w:t>3</w:t>
            </w:r>
          </w:p>
        </w:tc>
        <w:tc>
          <w:tcPr>
            <w:tcW w:w="2718" w:type="dxa"/>
          </w:tcPr>
          <w:p w:rsidR="00483A68" w:rsidRPr="00E06979" w:rsidRDefault="00483A68" w:rsidP="00D24C8B">
            <w:pPr>
              <w:jc w:val="both"/>
            </w:pPr>
            <w:r w:rsidRPr="00E06979">
              <w:t>Sedang</w:t>
            </w:r>
          </w:p>
        </w:tc>
        <w:tc>
          <w:tcPr>
            <w:tcW w:w="4370" w:type="dxa"/>
          </w:tcPr>
          <w:p w:rsidR="00483A68" w:rsidRPr="00E06979" w:rsidRDefault="00483A68" w:rsidP="00D24C8B">
            <w:pPr>
              <w:jc w:val="both"/>
            </w:pPr>
            <w:r w:rsidRPr="00E06979">
              <w:t>Biji saling melekat tetapi masih dapat dikeluarkan dari kulit buah (biji lengket antara 10-50%)</w:t>
            </w:r>
          </w:p>
        </w:tc>
      </w:tr>
      <w:tr w:rsidR="00483A68" w:rsidRPr="00E06979" w:rsidTr="00D24C8B">
        <w:tc>
          <w:tcPr>
            <w:tcW w:w="817" w:type="dxa"/>
          </w:tcPr>
          <w:p w:rsidR="00483A68" w:rsidRPr="00E06979" w:rsidRDefault="00483A68" w:rsidP="00D24C8B">
            <w:pPr>
              <w:jc w:val="both"/>
            </w:pPr>
            <w:r w:rsidRPr="00E06979">
              <w:t>9</w:t>
            </w:r>
          </w:p>
        </w:tc>
        <w:tc>
          <w:tcPr>
            <w:tcW w:w="2718" w:type="dxa"/>
          </w:tcPr>
          <w:p w:rsidR="00483A68" w:rsidRPr="00E06979" w:rsidRDefault="00483A68" w:rsidP="00D24C8B">
            <w:pPr>
              <w:jc w:val="both"/>
            </w:pPr>
            <w:r w:rsidRPr="00E06979">
              <w:t>Berat</w:t>
            </w:r>
          </w:p>
        </w:tc>
        <w:tc>
          <w:tcPr>
            <w:tcW w:w="4370" w:type="dxa"/>
          </w:tcPr>
          <w:p w:rsidR="00483A68" w:rsidRPr="00E06979" w:rsidRDefault="00483A68" w:rsidP="00D24C8B">
            <w:pPr>
              <w:jc w:val="both"/>
            </w:pPr>
            <w:r w:rsidRPr="00E06979">
              <w:t>Biji saling melekat satu sama lain dan tidak dapat dikeluarkan dari kulit buah (biji lengket &gt;50%)</w:t>
            </w:r>
          </w:p>
        </w:tc>
      </w:tr>
    </w:tbl>
    <w:p w:rsidR="00483A68" w:rsidRPr="00E06979" w:rsidRDefault="00483A68" w:rsidP="00483A68">
      <w:pPr>
        <w:jc w:val="both"/>
      </w:pPr>
      <w:r w:rsidRPr="00E06979">
        <w:t>Setelah menentukan skala kerusakan, maka dilakukan perhitungan Intensitas Serangan dengan rumus:</w:t>
      </w:r>
    </w:p>
    <w:p w:rsidR="00483A68" w:rsidRPr="00E06979" w:rsidRDefault="00483A68" w:rsidP="00483A68">
      <w:pPr>
        <w:rPr>
          <w:b/>
        </w:rPr>
      </w:pPr>
      <w:r w:rsidRPr="00E06979">
        <w:rPr>
          <w:b/>
        </w:rPr>
        <w:t>I=[(1 x R)+(3 x S)+(9 x B)/(9 x A)] x 100%</w:t>
      </w:r>
    </w:p>
    <w:p w:rsidR="00483A68" w:rsidRPr="00E06979" w:rsidRDefault="00483A68" w:rsidP="00483A68">
      <w:pPr>
        <w:jc w:val="left"/>
      </w:pPr>
      <w:r w:rsidRPr="00E06979">
        <w:t>Keterangan:</w:t>
      </w:r>
    </w:p>
    <w:p w:rsidR="00483A68" w:rsidRPr="00E06979" w:rsidRDefault="00483A68" w:rsidP="00483A68">
      <w:pPr>
        <w:jc w:val="left"/>
      </w:pPr>
      <w:r w:rsidRPr="00E06979">
        <w:t>I</w:t>
      </w:r>
      <w:r w:rsidRPr="00E06979">
        <w:tab/>
        <w:t xml:space="preserve">: Intensitas serangan </w:t>
      </w:r>
      <w:r w:rsidR="003E7412" w:rsidRPr="003E7412">
        <w:rPr>
          <w:i/>
        </w:rPr>
        <w:t>C.cramerella</w:t>
      </w:r>
    </w:p>
    <w:p w:rsidR="00483A68" w:rsidRPr="00E06979" w:rsidRDefault="00483A68" w:rsidP="00483A68">
      <w:pPr>
        <w:jc w:val="left"/>
      </w:pPr>
      <w:r w:rsidRPr="00E06979">
        <w:t>R</w:t>
      </w:r>
      <w:r w:rsidRPr="00E06979">
        <w:tab/>
        <w:t>: Jumlah buah terserang ringan</w:t>
      </w:r>
    </w:p>
    <w:p w:rsidR="00483A68" w:rsidRPr="00E06979" w:rsidRDefault="00483A68" w:rsidP="00483A68">
      <w:pPr>
        <w:jc w:val="left"/>
      </w:pPr>
      <w:r w:rsidRPr="00E06979">
        <w:t>S</w:t>
      </w:r>
      <w:r w:rsidRPr="00E06979">
        <w:tab/>
        <w:t>: Jumlah buah terserang sedang</w:t>
      </w:r>
    </w:p>
    <w:p w:rsidR="00483A68" w:rsidRPr="00E06979" w:rsidRDefault="00483A68" w:rsidP="00483A68">
      <w:pPr>
        <w:jc w:val="left"/>
      </w:pPr>
      <w:r w:rsidRPr="00E06979">
        <w:t>B</w:t>
      </w:r>
      <w:r w:rsidRPr="00E06979">
        <w:tab/>
        <w:t>: Jumlah buah terserang berat</w:t>
      </w:r>
    </w:p>
    <w:p w:rsidR="00483A68" w:rsidRPr="00E06979" w:rsidRDefault="00483A68" w:rsidP="00483A68">
      <w:pPr>
        <w:jc w:val="left"/>
      </w:pPr>
      <w:r w:rsidRPr="00E06979">
        <w:t>A</w:t>
      </w:r>
      <w:r w:rsidRPr="00E06979">
        <w:tab/>
        <w:t>: Jumlah buah yang diamati</w:t>
      </w:r>
    </w:p>
    <w:p w:rsidR="00483A68" w:rsidRPr="00E06979" w:rsidRDefault="00483A68" w:rsidP="00483A68">
      <w:pPr>
        <w:jc w:val="both"/>
        <w:rPr>
          <w:color w:val="000000"/>
        </w:rPr>
      </w:pPr>
    </w:p>
    <w:p w:rsidR="00483A68" w:rsidRPr="00E06979" w:rsidRDefault="00E31C4F" w:rsidP="00483A68">
      <w:pPr>
        <w:jc w:val="both"/>
      </w:pPr>
      <w:r>
        <w:t>3.5.3</w:t>
      </w:r>
      <w:r w:rsidR="00483A68" w:rsidRPr="00E06979">
        <w:t xml:space="preserve"> Persentase Penurunan Berat Biji</w:t>
      </w:r>
    </w:p>
    <w:p w:rsidR="00483A68" w:rsidRPr="00E06979" w:rsidRDefault="00483A68" w:rsidP="00483A68">
      <w:pPr>
        <w:jc w:val="both"/>
      </w:pPr>
      <w:r w:rsidRPr="00E06979">
        <w:tab/>
        <w:t>Menghitung persentase penurunan berat biji kakao menggunakan persamaan yang dikemukakan oleh Pedigo dan Buntin dalam Anshary (2008) sebagai berikut:</w:t>
      </w:r>
    </w:p>
    <w:p w:rsidR="00483A68" w:rsidRPr="00E06979" w:rsidRDefault="00B679C3" w:rsidP="00483A68">
      <w:pPr>
        <w:jc w:val="both"/>
        <w:rPr>
          <w:rFonts w:eastAsiaTheme="minorEastAsia"/>
          <w:b/>
        </w:rPr>
      </w:pPr>
      <m:oMathPara>
        <m:oMath>
          <m:r>
            <m:rPr>
              <m:sty m:val="bi"/>
            </m:rPr>
            <w:rPr>
              <w:rFonts w:ascii="Cambria Math" w:hAnsi="Cambria Math"/>
            </w:rPr>
            <w:lastRenderedPageBreak/>
            <m:t>P</m:t>
          </m:r>
          <m:r>
            <m:rPr>
              <m:sty m:val="bi"/>
            </m:rPr>
            <w:rPr>
              <w:rFonts w:ascii="Cambria Math"/>
            </w:rPr>
            <m:t>=</m:t>
          </m:r>
          <m:f>
            <m:fPr>
              <m:ctrlPr>
                <w:rPr>
                  <w:rFonts w:ascii="Cambria Math" w:hAnsi="Cambria Math"/>
                  <w:b/>
                  <w:i/>
                </w:rPr>
              </m:ctrlPr>
            </m:fPr>
            <m:num>
              <m:r>
                <m:rPr>
                  <m:sty m:val="bi"/>
                </m:rPr>
                <w:rPr>
                  <w:rFonts w:ascii="Cambria Math" w:hAnsi="Cambria Math"/>
                </w:rPr>
                <m:t>U</m:t>
              </m:r>
              <m:r>
                <m:rPr>
                  <m:sty m:val="bi"/>
                </m:rPr>
                <w:rPr>
                  <w:rFonts w:ascii="Cambria Math"/>
                </w:rPr>
                <m:t>.</m:t>
              </m:r>
              <m:r>
                <m:rPr>
                  <m:sty m:val="bi"/>
                </m:rPr>
                <w:rPr>
                  <w:rFonts w:ascii="Cambria Math" w:hAnsi="Cambria Math"/>
                </w:rPr>
                <m:t>Nd</m:t>
              </m:r>
              <m:r>
                <m:rPr>
                  <m:sty m:val="bi"/>
                </m:rPr>
                <m:t>-</m:t>
              </m:r>
              <m:r>
                <m:rPr>
                  <m:sty m:val="bi"/>
                </m:rPr>
                <w:rPr>
                  <w:rFonts w:ascii="Cambria Math" w:hAnsi="Cambria Math"/>
                </w:rPr>
                <m:t>D</m:t>
              </m:r>
              <m:r>
                <m:rPr>
                  <m:sty m:val="bi"/>
                </m:rPr>
                <w:rPr>
                  <w:rFonts w:ascii="Cambria Math"/>
                </w:rPr>
                <m:t>.</m:t>
              </m:r>
              <m:r>
                <m:rPr>
                  <m:sty m:val="bi"/>
                </m:rPr>
                <w:rPr>
                  <w:rFonts w:ascii="Cambria Math" w:hAnsi="Cambria Math"/>
                </w:rPr>
                <m:t>Nu</m:t>
              </m:r>
            </m:num>
            <m:den>
              <m:r>
                <m:rPr>
                  <m:sty m:val="bi"/>
                </m:rPr>
                <w:rPr>
                  <w:rFonts w:ascii="Cambria Math" w:hAnsi="Cambria Math"/>
                </w:rPr>
                <m:t>U</m:t>
              </m:r>
              <m:r>
                <m:rPr>
                  <m:sty m:val="bi"/>
                </m:rPr>
                <w:rPr>
                  <w:rFonts w:ascii="Cambria Math"/>
                </w:rPr>
                <m:t>(</m:t>
              </m:r>
              <m:r>
                <m:rPr>
                  <m:sty m:val="bi"/>
                </m:rPr>
                <w:rPr>
                  <w:rFonts w:ascii="Cambria Math" w:hAnsi="Cambria Math"/>
                </w:rPr>
                <m:t>Nd</m:t>
              </m:r>
              <m:r>
                <m:rPr>
                  <m:sty m:val="bi"/>
                </m:rPr>
                <w:rPr>
                  <w:rFonts w:ascii="Cambria Math"/>
                </w:rPr>
                <m:t>+</m:t>
              </m:r>
              <m:r>
                <m:rPr>
                  <m:sty m:val="bi"/>
                </m:rPr>
                <w:rPr>
                  <w:rFonts w:ascii="Cambria Math" w:hAnsi="Cambria Math"/>
                </w:rPr>
                <m:t>Nu</m:t>
              </m:r>
              <m:r>
                <m:rPr>
                  <m:sty m:val="bi"/>
                </m:rPr>
                <w:rPr>
                  <w:rFonts w:ascii="Cambria Math"/>
                </w:rPr>
                <m:t>)</m:t>
              </m:r>
            </m:den>
          </m:f>
          <m:r>
            <m:rPr>
              <m:sty m:val="bi"/>
            </m:rPr>
            <w:rPr>
              <w:rFonts w:ascii="Cambria Math" w:eastAsiaTheme="minorEastAsia" w:hAnsi="Cambria Math"/>
            </w:rPr>
            <m:t>x</m:t>
          </m:r>
          <m:r>
            <m:rPr>
              <m:sty m:val="bi"/>
            </m:rPr>
            <w:rPr>
              <w:rFonts w:ascii="Cambria Math" w:eastAsiaTheme="minorEastAsia" w:hAnsi="Cambria Math"/>
            </w:rPr>
            <m:t>100</m:t>
          </m:r>
          <m:r>
            <m:rPr>
              <m:sty m:val="bi"/>
            </m:rPr>
            <w:rPr>
              <w:rFonts w:ascii="Cambria Math" w:eastAsiaTheme="minorEastAsia"/>
            </w:rPr>
            <m:t>%</m:t>
          </m:r>
        </m:oMath>
      </m:oMathPara>
    </w:p>
    <w:p w:rsidR="00483A68" w:rsidRPr="00E06979" w:rsidRDefault="00483A68" w:rsidP="00483A68">
      <w:pPr>
        <w:jc w:val="both"/>
        <w:rPr>
          <w:rFonts w:eastAsiaTheme="minorEastAsia"/>
        </w:rPr>
      </w:pPr>
      <w:r w:rsidRPr="00E06979">
        <w:rPr>
          <w:rFonts w:eastAsiaTheme="minorEastAsia"/>
        </w:rPr>
        <w:t xml:space="preserve">Keterangan: </w:t>
      </w:r>
    </w:p>
    <w:p w:rsidR="00483A68" w:rsidRPr="00E06979" w:rsidRDefault="00483A68" w:rsidP="00483A68">
      <w:pPr>
        <w:jc w:val="both"/>
        <w:rPr>
          <w:rFonts w:eastAsiaTheme="minorEastAsia"/>
        </w:rPr>
      </w:pPr>
      <w:r w:rsidRPr="00E06979">
        <w:rPr>
          <w:rFonts w:eastAsiaTheme="minorEastAsia"/>
        </w:rPr>
        <w:t>P</w:t>
      </w:r>
      <w:r w:rsidRPr="00E06979">
        <w:rPr>
          <w:rFonts w:eastAsiaTheme="minorEastAsia"/>
        </w:rPr>
        <w:tab/>
        <w:t>: Persentase penurunan berat biji kakao (%)</w:t>
      </w:r>
    </w:p>
    <w:p w:rsidR="00483A68" w:rsidRPr="00E06979" w:rsidRDefault="00483A68" w:rsidP="00483A68">
      <w:pPr>
        <w:jc w:val="both"/>
        <w:rPr>
          <w:rFonts w:eastAsiaTheme="minorEastAsia"/>
        </w:rPr>
      </w:pPr>
      <w:r w:rsidRPr="00E06979">
        <w:rPr>
          <w:rFonts w:eastAsiaTheme="minorEastAsia"/>
        </w:rPr>
        <w:t>U</w:t>
      </w:r>
      <w:r w:rsidRPr="00E06979">
        <w:rPr>
          <w:rFonts w:eastAsiaTheme="minorEastAsia"/>
        </w:rPr>
        <w:tab/>
        <w:t>: Berat biji kakao yang tidak rusak (g)</w:t>
      </w:r>
    </w:p>
    <w:p w:rsidR="00483A68" w:rsidRPr="00E06979" w:rsidRDefault="00483A68" w:rsidP="00483A68">
      <w:pPr>
        <w:jc w:val="both"/>
        <w:rPr>
          <w:rFonts w:eastAsiaTheme="minorEastAsia"/>
        </w:rPr>
      </w:pPr>
      <w:r w:rsidRPr="00E06979">
        <w:rPr>
          <w:rFonts w:eastAsiaTheme="minorEastAsia"/>
        </w:rPr>
        <w:t>D</w:t>
      </w:r>
      <w:r w:rsidRPr="00E06979">
        <w:rPr>
          <w:rFonts w:eastAsiaTheme="minorEastAsia"/>
        </w:rPr>
        <w:tab/>
        <w:t>: Berat biji yang rusak (g)</w:t>
      </w:r>
    </w:p>
    <w:p w:rsidR="00483A68" w:rsidRPr="00E06979" w:rsidRDefault="00483A68" w:rsidP="00483A68">
      <w:pPr>
        <w:jc w:val="both"/>
        <w:rPr>
          <w:rFonts w:eastAsiaTheme="minorEastAsia"/>
        </w:rPr>
      </w:pPr>
      <w:r w:rsidRPr="00E06979">
        <w:rPr>
          <w:rFonts w:eastAsiaTheme="minorEastAsia"/>
        </w:rPr>
        <w:t>Nu</w:t>
      </w:r>
      <w:r w:rsidRPr="00E06979">
        <w:rPr>
          <w:rFonts w:eastAsiaTheme="minorEastAsia"/>
        </w:rPr>
        <w:tab/>
        <w:t>: Jumlah biji kakao yang tidak rusak (buah)</w:t>
      </w:r>
    </w:p>
    <w:p w:rsidR="00483A68" w:rsidRPr="00E06979" w:rsidRDefault="00483A68" w:rsidP="00483A68">
      <w:pPr>
        <w:jc w:val="both"/>
        <w:rPr>
          <w:rFonts w:eastAsiaTheme="minorEastAsia"/>
        </w:rPr>
      </w:pPr>
      <w:r w:rsidRPr="00E06979">
        <w:rPr>
          <w:rFonts w:eastAsiaTheme="minorEastAsia"/>
        </w:rPr>
        <w:t>Nd</w:t>
      </w:r>
      <w:r w:rsidRPr="00E06979">
        <w:rPr>
          <w:rFonts w:eastAsiaTheme="minorEastAsia"/>
        </w:rPr>
        <w:tab/>
        <w:t>: Jumlah biji kakao yang rusak (buah)</w:t>
      </w:r>
    </w:p>
    <w:p w:rsidR="00483A68" w:rsidRPr="00E06979" w:rsidRDefault="00483A68" w:rsidP="00483A68">
      <w:pPr>
        <w:jc w:val="both"/>
      </w:pPr>
    </w:p>
    <w:p w:rsidR="00483A68" w:rsidRPr="00E06979" w:rsidRDefault="00483A68" w:rsidP="00483A68">
      <w:pPr>
        <w:jc w:val="both"/>
        <w:rPr>
          <w:b/>
        </w:rPr>
      </w:pPr>
      <w:r w:rsidRPr="00E06979">
        <w:rPr>
          <w:b/>
        </w:rPr>
        <w:t>3.6 Analisis Data</w:t>
      </w:r>
    </w:p>
    <w:p w:rsidR="00483A68" w:rsidRPr="00E06979" w:rsidRDefault="00483A68" w:rsidP="00483A68">
      <w:pPr>
        <w:jc w:val="both"/>
      </w:pPr>
      <w:r w:rsidRPr="00E06979">
        <w:rPr>
          <w:b/>
        </w:rPr>
        <w:tab/>
      </w:r>
      <w:r w:rsidRPr="00E06979">
        <w:t>Data yang didapat dari pengamatan</w:t>
      </w:r>
      <w:r w:rsidR="00384664">
        <w:t xml:space="preserve"> panen peratama dan kedua kemudian dihitung rata-rata selisih tiap perlakuan. Kemudian rata-rata selisih perlakuan</w:t>
      </w:r>
      <w:r w:rsidRPr="00E06979">
        <w:t xml:space="preserve"> dianalisis menggunakan analisis varian (ANNOVA). Jika terdapat perlakuan yang berbeda nyata atau signifikan makan analisis lanjutan dilakukan Uji Jarak Berganda Duncan (UJD) pada taraf 5%.</w:t>
      </w:r>
    </w:p>
    <w:p w:rsidR="00483A68" w:rsidRPr="00E06979" w:rsidRDefault="00483A68">
      <w:r w:rsidRPr="00E06979">
        <w:br w:type="page"/>
      </w:r>
    </w:p>
    <w:p w:rsidR="00EE06EC" w:rsidRPr="00E06979" w:rsidRDefault="00EE06EC" w:rsidP="00E46A47">
      <w:pPr>
        <w:jc w:val="both"/>
        <w:sectPr w:rsidR="00EE06EC" w:rsidRPr="00E06979" w:rsidSect="00D464B4">
          <w:footerReference w:type="default" r:id="rId9"/>
          <w:footerReference w:type="first" r:id="rId10"/>
          <w:pgSz w:w="11906" w:h="16838"/>
          <w:pgMar w:top="2268" w:right="1701" w:bottom="1701" w:left="2268" w:header="709" w:footer="709" w:gutter="0"/>
          <w:pgNumType w:start="1"/>
          <w:cols w:space="708"/>
          <w:docGrid w:linePitch="360"/>
        </w:sectPr>
      </w:pPr>
    </w:p>
    <w:p w:rsidR="006F7BF9" w:rsidRPr="00E06979" w:rsidRDefault="006F7BF9">
      <w:pPr>
        <w:rPr>
          <w:b/>
        </w:rPr>
      </w:pPr>
      <w:r w:rsidRPr="00E06979">
        <w:rPr>
          <w:b/>
        </w:rPr>
        <w:lastRenderedPageBreak/>
        <w:t>BAB 4. HASIL DAN PEMBAHASAN</w:t>
      </w:r>
    </w:p>
    <w:p w:rsidR="006F7BF9" w:rsidRPr="00E06979" w:rsidRDefault="006F7BF9">
      <w:pPr>
        <w:rPr>
          <w:b/>
        </w:rPr>
      </w:pPr>
    </w:p>
    <w:p w:rsidR="00743F75" w:rsidRDefault="00743F75" w:rsidP="00BA0ED4">
      <w:pPr>
        <w:jc w:val="both"/>
        <w:rPr>
          <w:b/>
        </w:rPr>
      </w:pPr>
      <w:r w:rsidRPr="00743F75">
        <w:rPr>
          <w:b/>
        </w:rPr>
        <w:t>4.1 Hasil</w:t>
      </w:r>
    </w:p>
    <w:p w:rsidR="002B4F6D" w:rsidRDefault="00FD5DD7" w:rsidP="002B4F6D">
      <w:pPr>
        <w:autoSpaceDE w:val="0"/>
        <w:autoSpaceDN w:val="0"/>
        <w:adjustRightInd w:val="0"/>
        <w:jc w:val="both"/>
        <w:rPr>
          <w:color w:val="000000"/>
        </w:rPr>
      </w:pPr>
      <w:r>
        <w:rPr>
          <w:color w:val="000000"/>
        </w:rPr>
        <w:tab/>
        <w:t xml:space="preserve">Gejala yang ditimbulkan akibat serangan hama penggerek buah kakao dapat ditinjau dari kulit buah kakao dan biji kakao. Pada kulit buah terlihat warna belang hijau kekuningan tidak merata. Gejala tersebut menunjukkan bahwa buah kakao terserang penggerek buah kakao. Apabila dibandingkan dengan buah kakao yang sehat, warna belang hijau kekuningan tampak </w:t>
      </w:r>
      <w:r w:rsidR="00EB7ED6">
        <w:rPr>
          <w:color w:val="000000"/>
        </w:rPr>
        <w:t>merata. Warna tersebut menandakan bahwa buah akan segera matang. Saat buah kakao dibelah, buah yang sehat menunjukkan biji kakao tersusun rapi dan warnanya putih. Pada kulit bagian dalam tidak terlihat warna hitam bekas gerekan. Buah kakao yang terserang penggerek, bijinya saling melekat, berwarna hitam, dan terdapat bekas gerekan pada kulit bagian dalam serta terdapat larva penggerek buah kakao berwarna putih kehijauan dengan panjang ±1mm</w:t>
      </w:r>
      <w:r w:rsidR="002B4F6D">
        <w:rPr>
          <w:color w:val="000000"/>
        </w:rPr>
        <w:t xml:space="preserve">. Gejala serangan tampak pada kulit luar buah kakao </w:t>
      </w:r>
      <w:r w:rsidR="00230B20">
        <w:rPr>
          <w:color w:val="000000"/>
        </w:rPr>
        <w:t>serta b</w:t>
      </w:r>
      <w:r w:rsidR="002B4F6D">
        <w:rPr>
          <w:color w:val="000000"/>
        </w:rPr>
        <w:t xml:space="preserve">iji kakao </w:t>
      </w:r>
      <w:r w:rsidR="00230B20">
        <w:rPr>
          <w:color w:val="000000"/>
        </w:rPr>
        <w:t>terserang penggerek</w:t>
      </w:r>
      <w:r w:rsidR="002B4F6D">
        <w:rPr>
          <w:color w:val="000000"/>
        </w:rPr>
        <w:t xml:space="preserve"> </w:t>
      </w:r>
      <w:r w:rsidR="00230B20">
        <w:rPr>
          <w:color w:val="000000"/>
        </w:rPr>
        <w:t xml:space="preserve">buah kakao </w:t>
      </w:r>
      <w:r w:rsidR="002B4F6D">
        <w:rPr>
          <w:color w:val="000000"/>
        </w:rPr>
        <w:t>tampak pada gambar 4.1.</w:t>
      </w:r>
    </w:p>
    <w:p w:rsidR="00C03897" w:rsidRPr="002B4F6D" w:rsidRDefault="00506929" w:rsidP="002B4F6D">
      <w:pPr>
        <w:autoSpaceDE w:val="0"/>
        <w:autoSpaceDN w:val="0"/>
        <w:adjustRightInd w:val="0"/>
        <w:jc w:val="both"/>
        <w:rPr>
          <w:color w:val="000000"/>
        </w:rPr>
      </w:pPr>
      <w:r w:rsidRPr="00506929">
        <w:rPr>
          <w:noProof/>
          <w:lang w:eastAsia="id-ID"/>
        </w:rPr>
        <w:pict>
          <v:shapetype id="_x0000_t202" coordsize="21600,21600" o:spt="202" path="m,l,21600r21600,l21600,xe">
            <v:stroke joinstyle="miter"/>
            <v:path gradientshapeok="t" o:connecttype="rect"/>
          </v:shapetype>
          <v:shape id="_x0000_s1049" type="#_x0000_t202" style="position:absolute;left:0;text-align:left;margin-left:250.35pt;margin-top:17.25pt;width:150pt;height:170.4pt;z-index:251669504" stroked="f">
            <v:textbox style="mso-next-textbox:#_x0000_s1049">
              <w:txbxContent>
                <w:p w:rsidR="003E7412" w:rsidRDefault="003E7412" w:rsidP="00C03897">
                  <w:r w:rsidRPr="00B1552E">
                    <w:rPr>
                      <w:noProof/>
                      <w:lang w:eastAsia="id-ID"/>
                    </w:rPr>
                    <w:drawing>
                      <wp:inline distT="0" distB="0" distL="0" distR="0">
                        <wp:extent cx="1857375" cy="1708220"/>
                        <wp:effectExtent l="0" t="76200" r="0" b="63430"/>
                        <wp:docPr id="25" name="Picture 2" descr="D:\S A K R A L\Gambar\P_20160905_11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A K R A L\Gambar\P_20160905_111653.jpg"/>
                                <pic:cNvPicPr>
                                  <a:picLocks noChangeAspect="1" noChangeArrowheads="1"/>
                                </pic:cNvPicPr>
                              </pic:nvPicPr>
                              <pic:blipFill>
                                <a:blip r:embed="rId11" cstate="print"/>
                                <a:srcRect l="23242" t="12098" r="24101" b="2208"/>
                                <a:stretch>
                                  <a:fillRect/>
                                </a:stretch>
                              </pic:blipFill>
                              <pic:spPr bwMode="auto">
                                <a:xfrm rot="5400000">
                                  <a:off x="0" y="0"/>
                                  <a:ext cx="1872459" cy="1722093"/>
                                </a:xfrm>
                                <a:prstGeom prst="rect">
                                  <a:avLst/>
                                </a:prstGeom>
                                <a:noFill/>
                                <a:ln w="9525">
                                  <a:noFill/>
                                  <a:miter lim="800000"/>
                                  <a:headEnd/>
                                  <a:tailEnd/>
                                </a:ln>
                              </pic:spPr>
                            </pic:pic>
                          </a:graphicData>
                        </a:graphic>
                      </wp:inline>
                    </w:drawing>
                  </w:r>
                </w:p>
              </w:txbxContent>
            </v:textbox>
          </v:shape>
        </w:pict>
      </w:r>
      <w:r w:rsidRPr="00506929">
        <w:rPr>
          <w:noProof/>
          <w:lang w:eastAsia="id-ID"/>
        </w:rPr>
        <w:pict>
          <v:shape id="_x0000_s1050" type="#_x0000_t202" style="position:absolute;left:0;text-align:left;margin-left:-.15pt;margin-top:17.25pt;width:137.25pt;height:170.4pt;z-index:251670528" stroked="f">
            <v:textbox style="mso-next-textbox:#_x0000_s1050">
              <w:txbxContent>
                <w:p w:rsidR="003E7412" w:rsidRDefault="003E7412" w:rsidP="00C03897">
                  <w:pPr>
                    <w:jc w:val="left"/>
                  </w:pPr>
                  <w:r w:rsidRPr="00B1552E">
                    <w:rPr>
                      <w:noProof/>
                      <w:lang w:eastAsia="id-ID"/>
                    </w:rPr>
                    <w:drawing>
                      <wp:inline distT="0" distB="0" distL="0" distR="0">
                        <wp:extent cx="1854845" cy="1249407"/>
                        <wp:effectExtent l="0" t="304800" r="0" b="274593"/>
                        <wp:docPr id="28" name="Picture 2" descr="D:\S A K R A L\Gambar\P_20160905_11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A K R A L\Gambar\P_20160905_111326.jpg"/>
                                <pic:cNvPicPr>
                                  <a:picLocks noChangeAspect="1" noChangeArrowheads="1"/>
                                </pic:cNvPicPr>
                              </pic:nvPicPr>
                              <pic:blipFill>
                                <a:blip r:embed="rId12" cstate="print"/>
                                <a:srcRect l="14930" t="12774" r="17223" b="19993"/>
                                <a:stretch>
                                  <a:fillRect/>
                                </a:stretch>
                              </pic:blipFill>
                              <pic:spPr bwMode="auto">
                                <a:xfrm rot="5400000">
                                  <a:off x="0" y="0"/>
                                  <a:ext cx="1852387" cy="1247751"/>
                                </a:xfrm>
                                <a:prstGeom prst="rect">
                                  <a:avLst/>
                                </a:prstGeom>
                                <a:noFill/>
                                <a:ln w="9525">
                                  <a:noFill/>
                                  <a:miter lim="800000"/>
                                  <a:headEnd/>
                                  <a:tailEnd/>
                                </a:ln>
                              </pic:spPr>
                            </pic:pic>
                          </a:graphicData>
                        </a:graphic>
                      </wp:inline>
                    </w:drawing>
                  </w:r>
                </w:p>
              </w:txbxContent>
            </v:textbox>
          </v:shape>
        </w:pict>
      </w:r>
      <w:r w:rsidRPr="00506929">
        <w:rPr>
          <w:noProof/>
          <w:lang w:eastAsia="id-ID"/>
        </w:rPr>
        <w:pict>
          <v:shape id="_x0000_s1048" type="#_x0000_t202" style="position:absolute;left:0;text-align:left;margin-left:137.1pt;margin-top:17.25pt;width:113.25pt;height:71.1pt;z-index:251668480" stroked="f">
            <v:textbox style="mso-next-textbox:#_x0000_s1048">
              <w:txbxContent>
                <w:p w:rsidR="003E7412" w:rsidRDefault="003E7412" w:rsidP="00C03897">
                  <w:r w:rsidRPr="00B1552E">
                    <w:rPr>
                      <w:noProof/>
                      <w:lang w:eastAsia="id-ID"/>
                    </w:rPr>
                    <w:drawing>
                      <wp:inline distT="0" distB="0" distL="0" distR="0">
                        <wp:extent cx="1019175" cy="787873"/>
                        <wp:effectExtent l="19050" t="0" r="9525" b="0"/>
                        <wp:docPr id="27" name="Picture 3" descr="D:\S A K R A L\Gambar\perkebunan_warnakulitkak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A K R A L\Gambar\perkebunan_warnakulitkakao.jpg"/>
                                <pic:cNvPicPr>
                                  <a:picLocks noChangeAspect="1" noChangeArrowheads="1"/>
                                </pic:cNvPicPr>
                              </pic:nvPicPr>
                              <pic:blipFill>
                                <a:blip r:embed="rId13" cstate="print"/>
                                <a:srcRect l="32884" r="33444" b="19075"/>
                                <a:stretch>
                                  <a:fillRect/>
                                </a:stretch>
                              </pic:blipFill>
                              <pic:spPr bwMode="auto">
                                <a:xfrm>
                                  <a:off x="0" y="0"/>
                                  <a:ext cx="1019175" cy="787873"/>
                                </a:xfrm>
                                <a:prstGeom prst="rect">
                                  <a:avLst/>
                                </a:prstGeom>
                                <a:noFill/>
                                <a:ln w="9525">
                                  <a:noFill/>
                                  <a:miter lim="800000"/>
                                  <a:headEnd/>
                                  <a:tailEnd/>
                                </a:ln>
                              </pic:spPr>
                            </pic:pic>
                          </a:graphicData>
                        </a:graphic>
                      </wp:inline>
                    </w:drawing>
                  </w:r>
                </w:p>
              </w:txbxContent>
            </v:textbox>
          </v:shape>
        </w:pict>
      </w:r>
    </w:p>
    <w:p w:rsidR="00C03897" w:rsidRDefault="00506929" w:rsidP="00BA0ED4">
      <w:pPr>
        <w:jc w:val="both"/>
        <w:rPr>
          <w:b/>
        </w:rPr>
      </w:pPr>
      <w:r>
        <w:rPr>
          <w:b/>
          <w:noProof/>
          <w:lang w:eastAsia="id-ID"/>
        </w:rPr>
        <w:pict>
          <v:shape id="_x0000_s1053" type="#_x0000_t202" style="position:absolute;left:0;text-align:left;margin-left:278.85pt;margin-top:4.2pt;width:29.25pt;height:20.25pt;z-index:251675648" stroked="f">
            <v:textbox style="mso-next-textbox:#_x0000_s1053">
              <w:txbxContent>
                <w:p w:rsidR="003E7412" w:rsidRDefault="003E7412" w:rsidP="00FD5DD7">
                  <w:r>
                    <w:t>c</w:t>
                  </w:r>
                </w:p>
              </w:txbxContent>
            </v:textbox>
          </v:shape>
        </w:pict>
      </w:r>
      <w:r>
        <w:rPr>
          <w:b/>
          <w:noProof/>
          <w:lang w:eastAsia="id-ID"/>
        </w:rPr>
        <w:pict>
          <v:shape id="_x0000_s1051" type="#_x0000_t202" style="position:absolute;left:0;text-align:left;margin-left:15.6pt;margin-top:4.2pt;width:29.25pt;height:20.25pt;z-index:251671552" stroked="f">
            <v:textbox style="mso-next-textbox:#_x0000_s1051">
              <w:txbxContent>
                <w:p w:rsidR="003E7412" w:rsidRDefault="003E7412">
                  <w:r>
                    <w:t>a</w:t>
                  </w:r>
                </w:p>
              </w:txbxContent>
            </v:textbox>
          </v:shape>
        </w:pict>
      </w:r>
    </w:p>
    <w:p w:rsidR="00C03897" w:rsidRDefault="00C03897" w:rsidP="00BA0ED4">
      <w:pPr>
        <w:jc w:val="both"/>
        <w:rPr>
          <w:b/>
        </w:rPr>
      </w:pPr>
    </w:p>
    <w:p w:rsidR="00C03897" w:rsidRDefault="00506929" w:rsidP="00BA0ED4">
      <w:pPr>
        <w:jc w:val="both"/>
        <w:rPr>
          <w:b/>
        </w:rPr>
      </w:pPr>
      <w:r>
        <w:rPr>
          <w:b/>
          <w:noProof/>
          <w:lang w:eastAsia="id-ID"/>
        </w:rPr>
        <w:pict>
          <v:shape id="_x0000_s1052" type="#_x0000_t202" style="position:absolute;left:0;text-align:left;margin-left:140.85pt;margin-top:16.8pt;width:29.25pt;height:20.25pt;z-index:251672576" stroked="f">
            <v:textbox style="mso-next-textbox:#_x0000_s1052">
              <w:txbxContent>
                <w:p w:rsidR="003E7412" w:rsidRDefault="003E7412" w:rsidP="00FD5DD7">
                  <w:r>
                    <w:t>b</w:t>
                  </w:r>
                </w:p>
              </w:txbxContent>
            </v:textbox>
          </v:shape>
        </w:pict>
      </w:r>
    </w:p>
    <w:p w:rsidR="00C03897" w:rsidRDefault="00506929" w:rsidP="00BA0ED4">
      <w:pPr>
        <w:jc w:val="both"/>
        <w:rPr>
          <w:b/>
        </w:rPr>
      </w:pPr>
      <w:r w:rsidRPr="00506929">
        <w:rPr>
          <w:noProof/>
          <w:lang w:eastAsia="id-ID"/>
        </w:rPr>
        <w:pict>
          <v:shape id="_x0000_s1047" type="#_x0000_t202" style="position:absolute;left:0;text-align:left;margin-left:137.1pt;margin-top:5.55pt;width:113.25pt;height:99.35pt;z-index:251667456" stroked="f">
            <v:textbox>
              <w:txbxContent>
                <w:p w:rsidR="003E7412" w:rsidRDefault="003E7412" w:rsidP="00C03897">
                  <w:r w:rsidRPr="00B1552E">
                    <w:rPr>
                      <w:noProof/>
                      <w:lang w:eastAsia="id-ID"/>
                    </w:rPr>
                    <w:drawing>
                      <wp:inline distT="0" distB="0" distL="0" distR="0">
                        <wp:extent cx="1295400" cy="1013069"/>
                        <wp:effectExtent l="19050" t="0" r="0" b="0"/>
                        <wp:docPr id="26" name="Picture 3" descr="D:\S A K R A L\Gambar\perkebunan_warnakulitkak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A K R A L\Gambar\perkebunan_warnakulitkakao.jpg"/>
                                <pic:cNvPicPr>
                                  <a:picLocks noChangeAspect="1" noChangeArrowheads="1"/>
                                </pic:cNvPicPr>
                              </pic:nvPicPr>
                              <pic:blipFill>
                                <a:blip r:embed="rId13" cstate="print"/>
                                <a:srcRect l="66225" b="19075"/>
                                <a:stretch>
                                  <a:fillRect/>
                                </a:stretch>
                              </pic:blipFill>
                              <pic:spPr bwMode="auto">
                                <a:xfrm>
                                  <a:off x="0" y="0"/>
                                  <a:ext cx="1295400" cy="1013069"/>
                                </a:xfrm>
                                <a:prstGeom prst="rect">
                                  <a:avLst/>
                                </a:prstGeom>
                                <a:noFill/>
                                <a:ln w="9525">
                                  <a:noFill/>
                                  <a:miter lim="800000"/>
                                  <a:headEnd/>
                                  <a:tailEnd/>
                                </a:ln>
                              </pic:spPr>
                            </pic:pic>
                          </a:graphicData>
                        </a:graphic>
                      </wp:inline>
                    </w:drawing>
                  </w:r>
                </w:p>
              </w:txbxContent>
            </v:textbox>
          </v:shape>
        </w:pict>
      </w:r>
    </w:p>
    <w:p w:rsidR="00C03897" w:rsidRDefault="00C03897" w:rsidP="00BA0ED4">
      <w:pPr>
        <w:jc w:val="both"/>
        <w:rPr>
          <w:b/>
        </w:rPr>
      </w:pPr>
    </w:p>
    <w:p w:rsidR="00C03897" w:rsidRDefault="00506929" w:rsidP="00BA0ED4">
      <w:pPr>
        <w:jc w:val="both"/>
        <w:rPr>
          <w:b/>
        </w:rPr>
      </w:pPr>
      <w:r w:rsidRPr="00506929">
        <w:rPr>
          <w:noProof/>
          <w:color w:val="000000"/>
          <w:lang w:eastAsia="id-ID"/>
        </w:rPr>
        <w:pict>
          <v:shape id="_x0000_s1054" type="#_x0000_t202" style="position:absolute;left:0;text-align:left;margin-left:275.1pt;margin-top:13.25pt;width:29.25pt;height:20.25pt;z-index:251674624" stroked="f">
            <v:textbox style="mso-next-textbox:#_x0000_s1054">
              <w:txbxContent>
                <w:p w:rsidR="003E7412" w:rsidRDefault="003E7412" w:rsidP="00FD5DD7">
                  <w:r>
                    <w:t>d</w:t>
                  </w:r>
                </w:p>
              </w:txbxContent>
            </v:textbox>
          </v:shape>
        </w:pict>
      </w:r>
    </w:p>
    <w:p w:rsidR="00C03897" w:rsidRDefault="00C03897" w:rsidP="00BA0ED4">
      <w:pPr>
        <w:jc w:val="both"/>
        <w:rPr>
          <w:b/>
        </w:rPr>
      </w:pPr>
    </w:p>
    <w:p w:rsidR="00FD5DD7" w:rsidRDefault="00FD5DD7" w:rsidP="00FD5DD7">
      <w:pPr>
        <w:jc w:val="both"/>
        <w:rPr>
          <w:b/>
        </w:rPr>
      </w:pPr>
    </w:p>
    <w:p w:rsidR="000A2F7C" w:rsidRDefault="00BF4C98" w:rsidP="00FD5DD7">
      <w:pPr>
        <w:spacing w:line="240" w:lineRule="auto"/>
        <w:ind w:left="1276" w:hanging="1276"/>
        <w:jc w:val="both"/>
        <w:rPr>
          <w:color w:val="000000"/>
        </w:rPr>
      </w:pPr>
      <w:r w:rsidRPr="00537224">
        <w:t xml:space="preserve">Gambar 4.1 </w:t>
      </w:r>
      <w:r w:rsidR="002F7EE6">
        <w:t xml:space="preserve">(a) </w:t>
      </w:r>
      <w:r w:rsidR="00FD5DD7">
        <w:t>Buah terserang penggerek tampak luar,(b) Buah sehat tampak luar,(c) Buah sehat saat dibelah,(d) Buah terserang penggerek saat dibelah</w:t>
      </w:r>
      <w:r w:rsidR="00FD5DD7">
        <w:rPr>
          <w:color w:val="000000"/>
        </w:rPr>
        <w:t>.</w:t>
      </w:r>
    </w:p>
    <w:p w:rsidR="00FD5DD7" w:rsidRPr="001261D5" w:rsidRDefault="00FD5DD7" w:rsidP="00FD5DD7">
      <w:pPr>
        <w:spacing w:line="240" w:lineRule="auto"/>
        <w:ind w:left="1276" w:hanging="1276"/>
        <w:jc w:val="both"/>
        <w:rPr>
          <w:color w:val="000000"/>
        </w:rPr>
      </w:pPr>
    </w:p>
    <w:p w:rsidR="00E31C4F" w:rsidRDefault="00FD5DD7" w:rsidP="006800EC">
      <w:pPr>
        <w:jc w:val="both"/>
        <w:rPr>
          <w:color w:val="000000"/>
        </w:rPr>
      </w:pPr>
      <w:r>
        <w:rPr>
          <w:color w:val="000000"/>
        </w:rPr>
        <w:tab/>
      </w:r>
      <w:r w:rsidR="00EB7ED6">
        <w:rPr>
          <w:color w:val="000000"/>
        </w:rPr>
        <w:t>Buah kakao yang menunjukkan gejala terserang penggerek buah kakao kemudian</w:t>
      </w:r>
      <w:r w:rsidR="00230B20">
        <w:rPr>
          <w:color w:val="000000"/>
        </w:rPr>
        <w:t xml:space="preserve"> dipisahkan dengan buah yang sehat. Masing-masing buah dibelah dan pisahkan antara biji yang rusak dan sehat</w:t>
      </w:r>
      <w:r w:rsidR="00EB7ED6">
        <w:rPr>
          <w:color w:val="000000"/>
        </w:rPr>
        <w:t xml:space="preserve">. </w:t>
      </w:r>
      <w:r w:rsidR="00230B20">
        <w:rPr>
          <w:color w:val="000000"/>
        </w:rPr>
        <w:t xml:space="preserve">Pengamatan </w:t>
      </w:r>
      <w:r w:rsidR="001261D5">
        <w:rPr>
          <w:color w:val="000000"/>
        </w:rPr>
        <w:t xml:space="preserve">tingkat serangan </w:t>
      </w:r>
      <w:r w:rsidR="001261D5">
        <w:rPr>
          <w:color w:val="000000"/>
        </w:rPr>
        <w:lastRenderedPageBreak/>
        <w:t xml:space="preserve">penggerek buah kakao dilakukan dengan cara mengamati intensitas serangan penggerek pada buah kakao, presentase buah terserang penggerek dan presentase penurunan berat biji kakao. Pengamatan tersebut berdasarkan kondisi buah kakao yang masih sehat dan yang telah terserang penggerek buah kakao. </w:t>
      </w:r>
      <w:r w:rsidR="00797FCF">
        <w:rPr>
          <w:color w:val="000000"/>
        </w:rPr>
        <w:t xml:space="preserve">Hasil analisis </w:t>
      </w:r>
      <w:r w:rsidR="006800EC">
        <w:rPr>
          <w:color w:val="000000"/>
        </w:rPr>
        <w:t xml:space="preserve">perlakuan </w:t>
      </w:r>
      <w:r w:rsidR="00776B6F" w:rsidRPr="00776B6F">
        <w:rPr>
          <w:i/>
          <w:color w:val="000000"/>
        </w:rPr>
        <w:t>B.bassiana</w:t>
      </w:r>
      <w:r w:rsidR="006800EC">
        <w:rPr>
          <w:color w:val="000000"/>
        </w:rPr>
        <w:t xml:space="preserve"> dan interval waktu aplikasi terhadap </w:t>
      </w:r>
      <w:r w:rsidR="00384664">
        <w:rPr>
          <w:color w:val="000000"/>
        </w:rPr>
        <w:t xml:space="preserve">selisih perlakuan pada </w:t>
      </w:r>
      <w:r w:rsidR="006800EC">
        <w:rPr>
          <w:color w:val="000000"/>
        </w:rPr>
        <w:t>berbagai parameter pengamatan terangkum dalam tabel</w:t>
      </w:r>
      <w:r w:rsidR="00230B20">
        <w:rPr>
          <w:color w:val="000000"/>
        </w:rPr>
        <w:t xml:space="preserve"> 4.1</w:t>
      </w:r>
      <w:r w:rsidR="006800EC">
        <w:rPr>
          <w:color w:val="000000"/>
        </w:rPr>
        <w:t xml:space="preserve"> </w:t>
      </w:r>
      <w:r w:rsidR="00797FCF">
        <w:rPr>
          <w:color w:val="000000"/>
        </w:rPr>
        <w:t xml:space="preserve">hasil </w:t>
      </w:r>
      <w:r w:rsidR="00230B20">
        <w:rPr>
          <w:color w:val="000000"/>
        </w:rPr>
        <w:t xml:space="preserve">analisis sidik ragam. Berdasarkan hasil analisis sidik ragam menunjukkan bahwa perlakuan konsentrasi </w:t>
      </w:r>
      <w:r w:rsidR="00776B6F" w:rsidRPr="00776B6F">
        <w:rPr>
          <w:i/>
          <w:color w:val="000000"/>
        </w:rPr>
        <w:t>B.bassiana</w:t>
      </w:r>
      <w:r w:rsidR="00230B20">
        <w:rPr>
          <w:i/>
          <w:color w:val="000000"/>
        </w:rPr>
        <w:t xml:space="preserve"> </w:t>
      </w:r>
      <w:r w:rsidR="00230B20">
        <w:rPr>
          <w:color w:val="000000"/>
        </w:rPr>
        <w:t xml:space="preserve">memberikan hasil berbeda sangat nyata pada parameter pengamatan presentase buah terserang dan parameter penurunan berat biji kakao serta berbeda nyata pada parameter intensitas serangan penggerek buah kakao. Sedangkan perlakuan interval waktu tidak berbeda nyata pada parameter presentase buah terserang, intensitas serangan, maupun penurunan berat biji. Interaksi antara pelakuan antara konsentrasi </w:t>
      </w:r>
      <w:r w:rsidR="00776B6F" w:rsidRPr="00776B6F">
        <w:rPr>
          <w:i/>
          <w:color w:val="000000"/>
        </w:rPr>
        <w:t>B.bassiana</w:t>
      </w:r>
      <w:r w:rsidR="00230B20">
        <w:rPr>
          <w:i/>
          <w:color w:val="000000"/>
        </w:rPr>
        <w:t xml:space="preserve"> </w:t>
      </w:r>
      <w:r w:rsidR="00230B20">
        <w:rPr>
          <w:color w:val="000000"/>
        </w:rPr>
        <w:t xml:space="preserve">yang diberikan dengan interval waktu pemberian </w:t>
      </w:r>
      <w:r w:rsidR="00776B6F" w:rsidRPr="00776B6F">
        <w:rPr>
          <w:i/>
          <w:color w:val="000000"/>
        </w:rPr>
        <w:t>B.bassiana</w:t>
      </w:r>
      <w:r w:rsidR="00230B20">
        <w:rPr>
          <w:i/>
          <w:color w:val="000000"/>
        </w:rPr>
        <w:t xml:space="preserve"> </w:t>
      </w:r>
      <w:r w:rsidR="00230B20">
        <w:rPr>
          <w:color w:val="000000"/>
        </w:rPr>
        <w:t>tidak berbeda nyata pada parameter pengamatan presentase buah terserang, intensitas serangan, dan penurunan berat biji.</w:t>
      </w:r>
    </w:p>
    <w:p w:rsidR="0080222F" w:rsidRDefault="0080222F" w:rsidP="006800EC">
      <w:pPr>
        <w:jc w:val="both"/>
        <w:rPr>
          <w:color w:val="000000"/>
        </w:rPr>
      </w:pPr>
      <w:r>
        <w:rPr>
          <w:color w:val="000000"/>
        </w:rPr>
        <w:t>Tabel 4.1 Rangkuman Nilai F-Hitung Pada Berbagai Parameter Pengamatan</w:t>
      </w:r>
    </w:p>
    <w:tbl>
      <w:tblPr>
        <w:tblStyle w:val="TableGrid"/>
        <w:tblW w:w="7884" w:type="dxa"/>
        <w:jc w:val="center"/>
        <w:tblLook w:val="04A0"/>
      </w:tblPr>
      <w:tblGrid>
        <w:gridCol w:w="800"/>
        <w:gridCol w:w="1389"/>
        <w:gridCol w:w="2008"/>
        <w:gridCol w:w="1843"/>
        <w:gridCol w:w="1844"/>
      </w:tblGrid>
      <w:tr w:rsidR="00E958E5" w:rsidTr="00E958E5">
        <w:trPr>
          <w:trHeight w:val="285"/>
          <w:jc w:val="center"/>
        </w:trPr>
        <w:tc>
          <w:tcPr>
            <w:tcW w:w="801" w:type="dxa"/>
            <w:vMerge w:val="restart"/>
            <w:tcBorders>
              <w:top w:val="single" w:sz="4" w:space="0" w:color="auto"/>
              <w:left w:val="nil"/>
              <w:bottom w:val="single" w:sz="4" w:space="0" w:color="auto"/>
              <w:right w:val="nil"/>
            </w:tcBorders>
            <w:vAlign w:val="center"/>
            <w:hideMark/>
          </w:tcPr>
          <w:p w:rsidR="00E958E5" w:rsidRDefault="00E958E5" w:rsidP="003E0010">
            <w:r>
              <w:t>NO</w:t>
            </w:r>
          </w:p>
        </w:tc>
        <w:tc>
          <w:tcPr>
            <w:tcW w:w="1373" w:type="dxa"/>
            <w:vMerge w:val="restart"/>
            <w:tcBorders>
              <w:top w:val="single" w:sz="4" w:space="0" w:color="auto"/>
              <w:left w:val="nil"/>
              <w:bottom w:val="single" w:sz="4" w:space="0" w:color="auto"/>
              <w:right w:val="nil"/>
            </w:tcBorders>
            <w:vAlign w:val="center"/>
            <w:hideMark/>
          </w:tcPr>
          <w:p w:rsidR="00E958E5" w:rsidRDefault="00E958E5" w:rsidP="003E0010">
            <w:r>
              <w:t>Variabel Pengamatan</w:t>
            </w:r>
          </w:p>
        </w:tc>
        <w:tc>
          <w:tcPr>
            <w:tcW w:w="5710" w:type="dxa"/>
            <w:gridSpan w:val="3"/>
            <w:tcBorders>
              <w:top w:val="single" w:sz="4" w:space="0" w:color="auto"/>
              <w:left w:val="nil"/>
              <w:bottom w:val="single" w:sz="4" w:space="0" w:color="auto"/>
              <w:right w:val="nil"/>
            </w:tcBorders>
            <w:vAlign w:val="center"/>
            <w:hideMark/>
          </w:tcPr>
          <w:p w:rsidR="00E958E5" w:rsidRDefault="00E958E5" w:rsidP="003E0010">
            <w:r>
              <w:t>F-Hitung</w:t>
            </w:r>
          </w:p>
        </w:tc>
      </w:tr>
      <w:tr w:rsidR="00E958E5" w:rsidTr="00230B20">
        <w:trPr>
          <w:trHeight w:val="592"/>
          <w:jc w:val="center"/>
        </w:trPr>
        <w:tc>
          <w:tcPr>
            <w:tcW w:w="0" w:type="auto"/>
            <w:vMerge/>
            <w:tcBorders>
              <w:top w:val="single" w:sz="4" w:space="0" w:color="auto"/>
              <w:left w:val="nil"/>
              <w:bottom w:val="single" w:sz="4" w:space="0" w:color="auto"/>
              <w:right w:val="nil"/>
            </w:tcBorders>
            <w:vAlign w:val="center"/>
            <w:hideMark/>
          </w:tcPr>
          <w:p w:rsidR="00E958E5" w:rsidRDefault="00E958E5" w:rsidP="003E0010"/>
        </w:tc>
        <w:tc>
          <w:tcPr>
            <w:tcW w:w="0" w:type="auto"/>
            <w:vMerge/>
            <w:tcBorders>
              <w:top w:val="single" w:sz="4" w:space="0" w:color="auto"/>
              <w:left w:val="nil"/>
              <w:bottom w:val="single" w:sz="4" w:space="0" w:color="auto"/>
              <w:right w:val="nil"/>
            </w:tcBorders>
            <w:vAlign w:val="center"/>
            <w:hideMark/>
          </w:tcPr>
          <w:p w:rsidR="00E958E5" w:rsidRDefault="00E958E5" w:rsidP="003E0010"/>
        </w:tc>
        <w:tc>
          <w:tcPr>
            <w:tcW w:w="2012" w:type="dxa"/>
            <w:tcBorders>
              <w:top w:val="single" w:sz="4" w:space="0" w:color="auto"/>
              <w:left w:val="nil"/>
              <w:bottom w:val="single" w:sz="4" w:space="0" w:color="auto"/>
              <w:right w:val="nil"/>
            </w:tcBorders>
            <w:vAlign w:val="center"/>
            <w:hideMark/>
          </w:tcPr>
          <w:p w:rsidR="00E958E5" w:rsidRDefault="00E958E5" w:rsidP="003E0010">
            <w:r>
              <w:t>Konsentrasi (K)</w:t>
            </w:r>
          </w:p>
        </w:tc>
        <w:tc>
          <w:tcPr>
            <w:tcW w:w="1849" w:type="dxa"/>
            <w:tcBorders>
              <w:top w:val="single" w:sz="4" w:space="0" w:color="auto"/>
              <w:left w:val="nil"/>
              <w:bottom w:val="single" w:sz="4" w:space="0" w:color="auto"/>
              <w:right w:val="nil"/>
            </w:tcBorders>
            <w:vAlign w:val="center"/>
            <w:hideMark/>
          </w:tcPr>
          <w:p w:rsidR="00E958E5" w:rsidRDefault="00E958E5" w:rsidP="003E0010">
            <w:r>
              <w:t>Interval Waktu (T)</w:t>
            </w:r>
          </w:p>
        </w:tc>
        <w:tc>
          <w:tcPr>
            <w:tcW w:w="1849" w:type="dxa"/>
            <w:tcBorders>
              <w:top w:val="single" w:sz="4" w:space="0" w:color="auto"/>
              <w:left w:val="nil"/>
              <w:bottom w:val="single" w:sz="4" w:space="0" w:color="auto"/>
              <w:right w:val="nil"/>
            </w:tcBorders>
            <w:vAlign w:val="center"/>
            <w:hideMark/>
          </w:tcPr>
          <w:p w:rsidR="00E958E5" w:rsidRDefault="00E958E5" w:rsidP="003E0010">
            <w:r>
              <w:t>Interaksi (KxT)</w:t>
            </w:r>
          </w:p>
        </w:tc>
      </w:tr>
      <w:tr w:rsidR="00E958E5" w:rsidTr="00230B20">
        <w:trPr>
          <w:trHeight w:val="869"/>
          <w:jc w:val="center"/>
        </w:trPr>
        <w:tc>
          <w:tcPr>
            <w:tcW w:w="801" w:type="dxa"/>
            <w:tcBorders>
              <w:top w:val="single" w:sz="4" w:space="0" w:color="auto"/>
              <w:left w:val="nil"/>
              <w:bottom w:val="nil"/>
              <w:right w:val="nil"/>
            </w:tcBorders>
            <w:vAlign w:val="center"/>
            <w:hideMark/>
          </w:tcPr>
          <w:p w:rsidR="00E958E5" w:rsidRDefault="00E958E5" w:rsidP="003E0010">
            <w:r>
              <w:t>1</w:t>
            </w:r>
          </w:p>
        </w:tc>
        <w:tc>
          <w:tcPr>
            <w:tcW w:w="1373" w:type="dxa"/>
            <w:tcBorders>
              <w:top w:val="single" w:sz="4" w:space="0" w:color="auto"/>
              <w:left w:val="nil"/>
              <w:bottom w:val="nil"/>
              <w:right w:val="nil"/>
            </w:tcBorders>
            <w:vAlign w:val="center"/>
            <w:hideMark/>
          </w:tcPr>
          <w:p w:rsidR="00E958E5" w:rsidRDefault="00E958E5" w:rsidP="003E0010">
            <w:r>
              <w:t>Presentase Buah Terserang</w:t>
            </w:r>
          </w:p>
        </w:tc>
        <w:tc>
          <w:tcPr>
            <w:tcW w:w="2012" w:type="dxa"/>
            <w:tcBorders>
              <w:top w:val="single" w:sz="4" w:space="0" w:color="auto"/>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7,34</m:t>
                    </m:r>
                  </m:e>
                  <m:sup>
                    <m:r>
                      <w:rPr>
                        <w:rFonts w:ascii="Cambria Math" w:hAnsi="Cambria Math"/>
                      </w:rPr>
                      <m:t>**</m:t>
                    </m:r>
                  </m:sup>
                </m:sSup>
              </m:oMath>
            </m:oMathPara>
          </w:p>
        </w:tc>
        <w:tc>
          <w:tcPr>
            <w:tcW w:w="1849" w:type="dxa"/>
            <w:tcBorders>
              <w:top w:val="single" w:sz="4" w:space="0" w:color="auto"/>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0,48</m:t>
                    </m:r>
                  </m:e>
                  <m:sup>
                    <m:r>
                      <w:rPr>
                        <w:rFonts w:ascii="Cambria Math" w:hAnsi="Cambria Math"/>
                      </w:rPr>
                      <m:t>ns</m:t>
                    </m:r>
                  </m:sup>
                </m:sSup>
              </m:oMath>
            </m:oMathPara>
          </w:p>
        </w:tc>
        <w:tc>
          <w:tcPr>
            <w:tcW w:w="1849" w:type="dxa"/>
            <w:tcBorders>
              <w:top w:val="single" w:sz="4" w:space="0" w:color="auto"/>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0,52</m:t>
                    </m:r>
                  </m:e>
                  <m:sup>
                    <m:r>
                      <w:rPr>
                        <w:rFonts w:ascii="Cambria Math" w:hAnsi="Cambria Math"/>
                      </w:rPr>
                      <m:t>ns</m:t>
                    </m:r>
                  </m:sup>
                </m:sSup>
              </m:oMath>
            </m:oMathPara>
          </w:p>
        </w:tc>
      </w:tr>
      <w:tr w:rsidR="00E958E5" w:rsidTr="00230B20">
        <w:trPr>
          <w:trHeight w:val="585"/>
          <w:jc w:val="center"/>
        </w:trPr>
        <w:tc>
          <w:tcPr>
            <w:tcW w:w="801" w:type="dxa"/>
            <w:tcBorders>
              <w:top w:val="nil"/>
              <w:left w:val="nil"/>
              <w:bottom w:val="nil"/>
              <w:right w:val="nil"/>
            </w:tcBorders>
            <w:vAlign w:val="center"/>
            <w:hideMark/>
          </w:tcPr>
          <w:p w:rsidR="00E958E5" w:rsidRDefault="00E958E5" w:rsidP="003E0010">
            <w:r>
              <w:t>2</w:t>
            </w:r>
          </w:p>
        </w:tc>
        <w:tc>
          <w:tcPr>
            <w:tcW w:w="1373" w:type="dxa"/>
            <w:tcBorders>
              <w:top w:val="nil"/>
              <w:left w:val="nil"/>
              <w:bottom w:val="nil"/>
              <w:right w:val="nil"/>
            </w:tcBorders>
            <w:vAlign w:val="center"/>
            <w:hideMark/>
          </w:tcPr>
          <w:p w:rsidR="00E958E5" w:rsidRDefault="00E958E5" w:rsidP="003E0010">
            <w:r>
              <w:t>Intensitas Serangan</w:t>
            </w:r>
          </w:p>
        </w:tc>
        <w:tc>
          <w:tcPr>
            <w:tcW w:w="2012" w:type="dxa"/>
            <w:tcBorders>
              <w:top w:val="nil"/>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4,48</m:t>
                    </m:r>
                  </m:e>
                  <m:sup>
                    <m:r>
                      <w:rPr>
                        <w:rFonts w:ascii="Cambria Math" w:hAnsi="Cambria Math"/>
                      </w:rPr>
                      <m:t>*</m:t>
                    </m:r>
                  </m:sup>
                </m:sSup>
              </m:oMath>
            </m:oMathPara>
          </w:p>
        </w:tc>
        <w:tc>
          <w:tcPr>
            <w:tcW w:w="1849" w:type="dxa"/>
            <w:tcBorders>
              <w:top w:val="nil"/>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0,46</m:t>
                    </m:r>
                  </m:e>
                  <m:sup>
                    <m:r>
                      <w:rPr>
                        <w:rFonts w:ascii="Cambria Math" w:hAnsi="Cambria Math"/>
                      </w:rPr>
                      <m:t>ns</m:t>
                    </m:r>
                  </m:sup>
                </m:sSup>
              </m:oMath>
            </m:oMathPara>
          </w:p>
        </w:tc>
        <w:tc>
          <w:tcPr>
            <w:tcW w:w="1849" w:type="dxa"/>
            <w:tcBorders>
              <w:top w:val="nil"/>
              <w:left w:val="nil"/>
              <w:bottom w:val="nil"/>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0,72</m:t>
                    </m:r>
                  </m:e>
                  <m:sup>
                    <m:r>
                      <w:rPr>
                        <w:rFonts w:ascii="Cambria Math" w:hAnsi="Cambria Math"/>
                      </w:rPr>
                      <m:t>ns</m:t>
                    </m:r>
                  </m:sup>
                </m:sSup>
              </m:oMath>
            </m:oMathPara>
          </w:p>
        </w:tc>
      </w:tr>
      <w:tr w:rsidR="00E958E5" w:rsidTr="00230B20">
        <w:trPr>
          <w:trHeight w:val="585"/>
          <w:jc w:val="center"/>
        </w:trPr>
        <w:tc>
          <w:tcPr>
            <w:tcW w:w="801" w:type="dxa"/>
            <w:tcBorders>
              <w:top w:val="nil"/>
              <w:left w:val="nil"/>
              <w:bottom w:val="single" w:sz="4" w:space="0" w:color="auto"/>
              <w:right w:val="nil"/>
            </w:tcBorders>
            <w:vAlign w:val="center"/>
            <w:hideMark/>
          </w:tcPr>
          <w:p w:rsidR="00E958E5" w:rsidRDefault="00E958E5" w:rsidP="003E0010">
            <w:r>
              <w:t>3</w:t>
            </w:r>
          </w:p>
        </w:tc>
        <w:tc>
          <w:tcPr>
            <w:tcW w:w="1373" w:type="dxa"/>
            <w:tcBorders>
              <w:top w:val="nil"/>
              <w:left w:val="nil"/>
              <w:bottom w:val="single" w:sz="4" w:space="0" w:color="auto"/>
              <w:right w:val="nil"/>
            </w:tcBorders>
            <w:vAlign w:val="center"/>
            <w:hideMark/>
          </w:tcPr>
          <w:p w:rsidR="00E958E5" w:rsidRDefault="00E958E5" w:rsidP="003E0010">
            <w:r>
              <w:t>Penurunan Berat Biji</w:t>
            </w:r>
          </w:p>
        </w:tc>
        <w:tc>
          <w:tcPr>
            <w:tcW w:w="2012" w:type="dxa"/>
            <w:tcBorders>
              <w:top w:val="nil"/>
              <w:left w:val="nil"/>
              <w:bottom w:val="single" w:sz="4" w:space="0" w:color="auto"/>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6,89</m:t>
                    </m:r>
                  </m:e>
                  <m:sup>
                    <m:r>
                      <w:rPr>
                        <w:rFonts w:ascii="Cambria Math" w:hAnsi="Cambria Math"/>
                      </w:rPr>
                      <m:t>**</m:t>
                    </m:r>
                  </m:sup>
                </m:sSup>
              </m:oMath>
            </m:oMathPara>
          </w:p>
        </w:tc>
        <w:tc>
          <w:tcPr>
            <w:tcW w:w="1849" w:type="dxa"/>
            <w:tcBorders>
              <w:top w:val="nil"/>
              <w:left w:val="nil"/>
              <w:bottom w:val="single" w:sz="4" w:space="0" w:color="auto"/>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2,32</m:t>
                    </m:r>
                  </m:e>
                  <m:sup>
                    <m:r>
                      <w:rPr>
                        <w:rFonts w:ascii="Cambria Math" w:hAnsi="Cambria Math"/>
                      </w:rPr>
                      <m:t>ns</m:t>
                    </m:r>
                  </m:sup>
                </m:sSup>
              </m:oMath>
            </m:oMathPara>
          </w:p>
        </w:tc>
        <w:tc>
          <w:tcPr>
            <w:tcW w:w="1849" w:type="dxa"/>
            <w:tcBorders>
              <w:top w:val="nil"/>
              <w:left w:val="nil"/>
              <w:bottom w:val="single" w:sz="4" w:space="0" w:color="auto"/>
              <w:right w:val="nil"/>
            </w:tcBorders>
            <w:vAlign w:val="center"/>
            <w:hideMark/>
          </w:tcPr>
          <w:p w:rsidR="00E958E5" w:rsidRDefault="00506929" w:rsidP="003E0010">
            <m:oMathPara>
              <m:oMath>
                <m:sSup>
                  <m:sSupPr>
                    <m:ctrlPr>
                      <w:rPr>
                        <w:rFonts w:ascii="Cambria Math" w:hAnsi="Cambria Math"/>
                        <w:i/>
                      </w:rPr>
                    </m:ctrlPr>
                  </m:sSupPr>
                  <m:e>
                    <m:r>
                      <w:rPr>
                        <w:rFonts w:ascii="Cambria Math" w:hAnsi="Cambria Math"/>
                      </w:rPr>
                      <m:t>0,52</m:t>
                    </m:r>
                  </m:e>
                  <m:sup>
                    <m:r>
                      <w:rPr>
                        <w:rFonts w:ascii="Cambria Math" w:hAnsi="Cambria Math"/>
                      </w:rPr>
                      <m:t>ns</m:t>
                    </m:r>
                  </m:sup>
                </m:sSup>
              </m:oMath>
            </m:oMathPara>
          </w:p>
        </w:tc>
      </w:tr>
    </w:tbl>
    <w:p w:rsidR="00544634" w:rsidRDefault="00797FCF" w:rsidP="00B366FC">
      <w:pPr>
        <w:jc w:val="both"/>
        <w:rPr>
          <w:color w:val="000000"/>
        </w:rPr>
      </w:pPr>
      <w:r w:rsidRPr="008F3588">
        <w:t>Ketera</w:t>
      </w:r>
      <w:r w:rsidR="00693D32">
        <w:t xml:space="preserve">ngan : </w:t>
      </w:r>
      <w:r w:rsidR="00230B20" w:rsidRPr="008F3588">
        <w:t>*</w:t>
      </w:r>
      <w:r w:rsidR="00230B20">
        <w:t>*</w:t>
      </w:r>
      <w:r w:rsidR="00230B20" w:rsidRPr="008F3588">
        <w:t xml:space="preserve"> berbeda nyata</w:t>
      </w:r>
      <w:r w:rsidR="00230B20">
        <w:t>,</w:t>
      </w:r>
      <w:r w:rsidR="00230B20" w:rsidRPr="008F3588">
        <w:t xml:space="preserve"> </w:t>
      </w:r>
      <w:r w:rsidRPr="008F3588">
        <w:t xml:space="preserve">* berbeda nyata, </w:t>
      </w:r>
      <w:r w:rsidRPr="008F3588">
        <w:rPr>
          <w:vertAlign w:val="superscript"/>
        </w:rPr>
        <w:t>ns</w:t>
      </w:r>
      <w:r w:rsidRPr="008F3588">
        <w:t xml:space="preserve"> berbeda tidak nyata</w:t>
      </w:r>
    </w:p>
    <w:p w:rsidR="0086489A" w:rsidRPr="0086489A" w:rsidRDefault="00384664" w:rsidP="00230B20">
      <w:pPr>
        <w:autoSpaceDE w:val="0"/>
        <w:autoSpaceDN w:val="0"/>
        <w:adjustRightInd w:val="0"/>
        <w:jc w:val="both"/>
        <w:rPr>
          <w:color w:val="000000"/>
        </w:rPr>
      </w:pPr>
      <w:r>
        <w:rPr>
          <w:color w:val="000000"/>
        </w:rPr>
        <w:tab/>
      </w:r>
      <w:r w:rsidR="00862321">
        <w:rPr>
          <w:color w:val="000000"/>
        </w:rPr>
        <w:t>Pemberian</w:t>
      </w:r>
      <w:r w:rsidR="00230B20">
        <w:rPr>
          <w:color w:val="000000"/>
        </w:rPr>
        <w:t xml:space="preserve"> konsen</w:t>
      </w:r>
      <w:r w:rsidR="0086489A">
        <w:rPr>
          <w:color w:val="000000"/>
        </w:rPr>
        <w:t>trasi</w:t>
      </w:r>
      <w:r w:rsidR="00862321">
        <w:rPr>
          <w:color w:val="000000"/>
        </w:rPr>
        <w:t xml:space="preserve"> </w:t>
      </w:r>
      <w:r w:rsidR="00776B6F" w:rsidRPr="00776B6F">
        <w:rPr>
          <w:i/>
          <w:color w:val="000000"/>
        </w:rPr>
        <w:t>B.bassiana</w:t>
      </w:r>
      <w:r w:rsidR="00862321">
        <w:rPr>
          <w:i/>
          <w:color w:val="000000"/>
        </w:rPr>
        <w:t xml:space="preserve"> </w:t>
      </w:r>
      <w:r w:rsidR="00862321">
        <w:rPr>
          <w:color w:val="000000"/>
        </w:rPr>
        <w:t>mampu menurunkan presentase buah kakao yang terserang</w:t>
      </w:r>
      <w:r w:rsidR="0086489A">
        <w:rPr>
          <w:color w:val="000000"/>
        </w:rPr>
        <w:t xml:space="preserve"> sebelum aplikasi hingga setelah aplikasi</w:t>
      </w:r>
      <w:r w:rsidR="00862321">
        <w:rPr>
          <w:color w:val="000000"/>
        </w:rPr>
        <w:t xml:space="preserve"> di lapang pada berbagai </w:t>
      </w:r>
      <w:r w:rsidR="0086489A">
        <w:rPr>
          <w:color w:val="000000"/>
        </w:rPr>
        <w:t xml:space="preserve">interval </w:t>
      </w:r>
      <w:r w:rsidR="00862321">
        <w:rPr>
          <w:color w:val="000000"/>
        </w:rPr>
        <w:t>waktu apli</w:t>
      </w:r>
      <w:r w:rsidR="00230B20">
        <w:rPr>
          <w:color w:val="000000"/>
        </w:rPr>
        <w:t>kasi. Kons</w:t>
      </w:r>
      <w:r w:rsidR="0086489A">
        <w:rPr>
          <w:color w:val="000000"/>
        </w:rPr>
        <w:t>e</w:t>
      </w:r>
      <w:r w:rsidR="00230B20">
        <w:rPr>
          <w:color w:val="000000"/>
        </w:rPr>
        <w:t>n</w:t>
      </w:r>
      <w:r w:rsidR="0086489A">
        <w:rPr>
          <w:color w:val="000000"/>
        </w:rPr>
        <w:t xml:space="preserve">trasi </w:t>
      </w:r>
      <w:r w:rsidR="00776B6F" w:rsidRPr="00776B6F">
        <w:rPr>
          <w:i/>
          <w:color w:val="000000"/>
        </w:rPr>
        <w:t>B.bassiana</w:t>
      </w:r>
      <w:r w:rsidR="0086489A">
        <w:rPr>
          <w:i/>
          <w:color w:val="000000"/>
        </w:rPr>
        <w:t xml:space="preserve"> </w:t>
      </w:r>
      <w:r w:rsidR="0086489A">
        <w:rPr>
          <w:color w:val="000000"/>
        </w:rPr>
        <w:t>sebanyak 6 gram/10 L air mampu menurunkan present</w:t>
      </w:r>
      <w:r w:rsidR="008F6599">
        <w:rPr>
          <w:color w:val="000000"/>
        </w:rPr>
        <w:t>ase buah terserang hingga 61,81</w:t>
      </w:r>
      <w:r w:rsidR="0086489A">
        <w:rPr>
          <w:color w:val="000000"/>
        </w:rPr>
        <w:t xml:space="preserve">%. </w:t>
      </w:r>
      <w:r w:rsidR="00230B20">
        <w:rPr>
          <w:color w:val="000000"/>
        </w:rPr>
        <w:t xml:space="preserve">Berdasarkan gambar </w:t>
      </w:r>
      <w:r w:rsidR="00FD402B">
        <w:rPr>
          <w:color w:val="000000"/>
        </w:rPr>
        <w:t>tabel 4.2</w:t>
      </w:r>
      <w:r w:rsidR="00230B20">
        <w:rPr>
          <w:color w:val="000000"/>
        </w:rPr>
        <w:t xml:space="preserve"> menunjukkan bahwa perlakuan kontrol tidak berbeda nyata dengan perlakuan 2 gram/10 L air (K1). Perlakuan 2 gram/10 L air (K2) tidak </w:t>
      </w:r>
      <w:r w:rsidR="00230B20">
        <w:rPr>
          <w:color w:val="000000"/>
        </w:rPr>
        <w:lastRenderedPageBreak/>
        <w:t>berbeda nyata dengan perlakuan 4 gram/10 L air. Sedangkan perlakuan 6</w:t>
      </w:r>
      <w:r w:rsidR="00230B20" w:rsidRPr="00C05DDB">
        <w:rPr>
          <w:color w:val="000000"/>
        </w:rPr>
        <w:t xml:space="preserve"> gram/10</w:t>
      </w:r>
      <w:r w:rsidR="00230B20">
        <w:rPr>
          <w:color w:val="000000"/>
        </w:rPr>
        <w:t xml:space="preserve"> L air (K1) tidak </w:t>
      </w:r>
      <w:r w:rsidR="00230B20" w:rsidRPr="00C05DDB">
        <w:rPr>
          <w:color w:val="000000"/>
        </w:rPr>
        <w:t>berbeda nyata dengan perlakuan</w:t>
      </w:r>
      <w:r w:rsidR="00230B20">
        <w:rPr>
          <w:color w:val="000000"/>
        </w:rPr>
        <w:t xml:space="preserve"> 4 gram/10 L air dan berbeda nyata dengan perlakuan kontrol maupun 2 gram/10 L air.. Perlakuan kontrol memberikan nilai presentase penurunan buah kakao terserang penggerek paling rendah dibandingkan perlakuan lainnya. Sedangkan presentase buah kakao terserang paling tinggi ialah </w:t>
      </w:r>
      <w:r w:rsidR="00230B20" w:rsidRPr="00E86CB4">
        <w:rPr>
          <w:color w:val="000000"/>
        </w:rPr>
        <w:t>perlakuan 6 gram/10</w:t>
      </w:r>
      <w:r w:rsidR="00230B20">
        <w:rPr>
          <w:color w:val="000000"/>
        </w:rPr>
        <w:t xml:space="preserve"> </w:t>
      </w:r>
      <w:r w:rsidR="00230B20" w:rsidRPr="00E86CB4">
        <w:rPr>
          <w:color w:val="000000"/>
        </w:rPr>
        <w:t>L air (K3)</w:t>
      </w:r>
      <w:r w:rsidR="00230B20">
        <w:rPr>
          <w:color w:val="000000"/>
        </w:rPr>
        <w:t xml:space="preserve">. Sehingga perlakuan yang terbaik ialah </w:t>
      </w:r>
      <w:r w:rsidR="00230B20" w:rsidRPr="00E86CB4">
        <w:rPr>
          <w:color w:val="000000"/>
        </w:rPr>
        <w:t>6 gram/10</w:t>
      </w:r>
      <w:r w:rsidR="00230B20">
        <w:rPr>
          <w:color w:val="000000"/>
        </w:rPr>
        <w:t xml:space="preserve"> </w:t>
      </w:r>
      <w:r w:rsidR="00230B20" w:rsidRPr="00E86CB4">
        <w:rPr>
          <w:color w:val="000000"/>
        </w:rPr>
        <w:t>L air (K3</w:t>
      </w:r>
      <w:r w:rsidR="00230B20">
        <w:rPr>
          <w:color w:val="000000"/>
        </w:rPr>
        <w:t xml:space="preserve">). </w:t>
      </w:r>
      <w:r w:rsidR="0086489A">
        <w:rPr>
          <w:color w:val="000000"/>
        </w:rPr>
        <w:t xml:space="preserve">Hasil penelitian </w:t>
      </w:r>
      <w:r w:rsidR="009A1636">
        <w:rPr>
          <w:color w:val="000000"/>
        </w:rPr>
        <w:t xml:space="preserve">tersebut terangkum dalam tabel </w:t>
      </w:r>
      <w:r w:rsidR="0086489A">
        <w:rPr>
          <w:color w:val="000000"/>
        </w:rPr>
        <w:t>sebagai berikut:</w:t>
      </w:r>
    </w:p>
    <w:p w:rsidR="00EB7ED6" w:rsidRDefault="00D06C8C" w:rsidP="00D06C8C">
      <w:pPr>
        <w:spacing w:line="240" w:lineRule="auto"/>
        <w:ind w:left="1276" w:hanging="1276"/>
        <w:jc w:val="both"/>
        <w:rPr>
          <w:color w:val="000000"/>
        </w:rPr>
      </w:pPr>
      <w:r>
        <w:rPr>
          <w:color w:val="000000"/>
        </w:rPr>
        <w:t>Tabel</w:t>
      </w:r>
      <w:r w:rsidR="008C7CCB">
        <w:rPr>
          <w:color w:val="000000"/>
        </w:rPr>
        <w:t xml:space="preserve"> 4.2</w:t>
      </w:r>
      <w:r>
        <w:rPr>
          <w:color w:val="000000"/>
        </w:rPr>
        <w:t xml:space="preserve"> </w:t>
      </w:r>
      <w:r w:rsidR="00EB7ED6" w:rsidRPr="00CB75B6">
        <w:rPr>
          <w:color w:val="000000"/>
        </w:rPr>
        <w:t xml:space="preserve">Pengaruh </w:t>
      </w:r>
      <w:r w:rsidR="00EB7ED6">
        <w:rPr>
          <w:color w:val="000000"/>
        </w:rPr>
        <w:t>konsentrasi</w:t>
      </w:r>
      <w:r w:rsidR="00EB7ED6" w:rsidRPr="00CB75B6">
        <w:rPr>
          <w:color w:val="000000"/>
        </w:rPr>
        <w:t xml:space="preserve"> </w:t>
      </w:r>
      <w:r w:rsidR="00776B6F" w:rsidRPr="00776B6F">
        <w:rPr>
          <w:i/>
          <w:color w:val="000000"/>
        </w:rPr>
        <w:t>B.bassiana</w:t>
      </w:r>
      <w:r w:rsidR="00EB7ED6">
        <w:rPr>
          <w:color w:val="000000"/>
        </w:rPr>
        <w:t xml:space="preserve"> terhadap </w:t>
      </w:r>
      <w:r w:rsidR="00E958E5">
        <w:rPr>
          <w:color w:val="000000"/>
        </w:rPr>
        <w:t>presentase penurunanan</w:t>
      </w:r>
      <w:r w:rsidR="00875D3B">
        <w:rPr>
          <w:color w:val="000000"/>
        </w:rPr>
        <w:t xml:space="preserve"> </w:t>
      </w:r>
      <w:r w:rsidR="00EB7ED6">
        <w:rPr>
          <w:color w:val="000000"/>
        </w:rPr>
        <w:t>buah terserang penggerek buah kakao pada berbagai interval waktu aplikasi</w:t>
      </w:r>
    </w:p>
    <w:tbl>
      <w:tblPr>
        <w:tblW w:w="7230" w:type="dxa"/>
        <w:jc w:val="center"/>
        <w:tblInd w:w="108" w:type="dxa"/>
        <w:tblLook w:val="04A0"/>
      </w:tblPr>
      <w:tblGrid>
        <w:gridCol w:w="2694"/>
        <w:gridCol w:w="708"/>
        <w:gridCol w:w="1985"/>
        <w:gridCol w:w="1843"/>
      </w:tblGrid>
      <w:tr w:rsidR="008D7A16" w:rsidRPr="008D7A16" w:rsidTr="00D06C8C">
        <w:trPr>
          <w:trHeight w:val="323"/>
          <w:jc w:val="center"/>
        </w:trPr>
        <w:tc>
          <w:tcPr>
            <w:tcW w:w="3402" w:type="dxa"/>
            <w:gridSpan w:val="2"/>
            <w:tcBorders>
              <w:top w:val="single" w:sz="4" w:space="0" w:color="auto"/>
              <w:left w:val="nil"/>
              <w:bottom w:val="single" w:sz="4" w:space="0" w:color="auto"/>
              <w:right w:val="nil"/>
            </w:tcBorders>
            <w:shd w:val="clear" w:color="auto" w:fill="auto"/>
            <w:noWrap/>
            <w:vAlign w:val="center"/>
            <w:hideMark/>
          </w:tcPr>
          <w:p w:rsidR="008D7A16" w:rsidRPr="008D7A16" w:rsidRDefault="008D7A16" w:rsidP="008D7A16">
            <w:pPr>
              <w:spacing w:line="240" w:lineRule="auto"/>
              <w:rPr>
                <w:rFonts w:eastAsia="Times New Roman"/>
                <w:color w:val="000000"/>
                <w:lang w:eastAsia="id-ID"/>
              </w:rPr>
            </w:pPr>
            <w:r w:rsidRPr="008D7A16">
              <w:rPr>
                <w:rFonts w:eastAsia="Times New Roman"/>
                <w:color w:val="000000"/>
                <w:lang w:eastAsia="id-ID"/>
              </w:rPr>
              <w:t>Perlakuan</w:t>
            </w:r>
          </w:p>
        </w:tc>
        <w:tc>
          <w:tcPr>
            <w:tcW w:w="3828" w:type="dxa"/>
            <w:gridSpan w:val="2"/>
            <w:tcBorders>
              <w:top w:val="single" w:sz="4" w:space="0" w:color="auto"/>
              <w:left w:val="nil"/>
              <w:bottom w:val="single" w:sz="4" w:space="0" w:color="auto"/>
              <w:right w:val="nil"/>
            </w:tcBorders>
            <w:shd w:val="clear" w:color="auto" w:fill="auto"/>
            <w:noWrap/>
            <w:vAlign w:val="center"/>
            <w:hideMark/>
          </w:tcPr>
          <w:p w:rsidR="008D7A16" w:rsidRPr="008D7A16" w:rsidRDefault="008D7A16" w:rsidP="008D7A16">
            <w:pPr>
              <w:spacing w:line="240" w:lineRule="auto"/>
              <w:rPr>
                <w:rFonts w:eastAsia="Times New Roman"/>
                <w:color w:val="000000"/>
                <w:lang w:eastAsia="id-ID"/>
              </w:rPr>
            </w:pPr>
            <w:r w:rsidRPr="008D7A16">
              <w:rPr>
                <w:rFonts w:eastAsia="Times New Roman"/>
                <w:color w:val="000000"/>
                <w:lang w:eastAsia="id-ID"/>
              </w:rPr>
              <w:t>Rata-rata</w:t>
            </w:r>
          </w:p>
        </w:tc>
      </w:tr>
      <w:tr w:rsidR="008D7A16" w:rsidRPr="008D7A16" w:rsidTr="00776B6F">
        <w:trPr>
          <w:trHeight w:val="307"/>
          <w:jc w:val="center"/>
        </w:trPr>
        <w:tc>
          <w:tcPr>
            <w:tcW w:w="2694" w:type="dxa"/>
            <w:tcBorders>
              <w:top w:val="nil"/>
              <w:left w:val="nil"/>
              <w:bottom w:val="nil"/>
              <w:right w:val="nil"/>
            </w:tcBorders>
            <w:shd w:val="clear" w:color="auto" w:fill="auto"/>
            <w:noWrap/>
            <w:vAlign w:val="center"/>
            <w:hideMark/>
          </w:tcPr>
          <w:p w:rsidR="008D7A16" w:rsidRPr="008D7A16" w:rsidRDefault="008D7A16" w:rsidP="008D7A16">
            <w:pPr>
              <w:spacing w:line="240" w:lineRule="auto"/>
              <w:jc w:val="left"/>
              <w:rPr>
                <w:rFonts w:eastAsia="Times New Roman"/>
                <w:color w:val="000000"/>
                <w:lang w:eastAsia="id-ID"/>
              </w:rPr>
            </w:pPr>
            <w:r>
              <w:rPr>
                <w:rFonts w:eastAsia="Times New Roman"/>
                <w:color w:val="000000"/>
                <w:lang w:eastAsia="id-ID"/>
              </w:rPr>
              <w:t>Kontrol/perlakuan kebun</w:t>
            </w:r>
          </w:p>
        </w:tc>
        <w:tc>
          <w:tcPr>
            <w:tcW w:w="708" w:type="dxa"/>
            <w:tcBorders>
              <w:top w:val="nil"/>
              <w:left w:val="nil"/>
              <w:bottom w:val="nil"/>
              <w:right w:val="nil"/>
            </w:tcBorders>
            <w:vAlign w:val="center"/>
          </w:tcPr>
          <w:p w:rsidR="008D7A16" w:rsidRPr="008D7A16" w:rsidRDefault="008D7A16" w:rsidP="008D7A16">
            <w:pPr>
              <w:spacing w:line="240" w:lineRule="auto"/>
              <w:rPr>
                <w:rFonts w:eastAsia="Times New Roman"/>
                <w:color w:val="000000"/>
                <w:lang w:eastAsia="id-ID"/>
              </w:rPr>
            </w:pPr>
            <w:r>
              <w:rPr>
                <w:rFonts w:eastAsia="Times New Roman"/>
                <w:color w:val="000000"/>
                <w:lang w:eastAsia="id-ID"/>
              </w:rPr>
              <w:t>(K0)</w:t>
            </w:r>
          </w:p>
        </w:tc>
        <w:tc>
          <w:tcPr>
            <w:tcW w:w="1985" w:type="dxa"/>
            <w:tcBorders>
              <w:top w:val="nil"/>
              <w:left w:val="nil"/>
              <w:bottom w:val="nil"/>
              <w:right w:val="nil"/>
            </w:tcBorders>
            <w:shd w:val="clear" w:color="auto" w:fill="auto"/>
            <w:noWrap/>
            <w:vAlign w:val="center"/>
            <w:hideMark/>
          </w:tcPr>
          <w:p w:rsidR="008D7A16" w:rsidRPr="008D7A16" w:rsidRDefault="008F6599" w:rsidP="008D7A16">
            <w:pPr>
              <w:spacing w:line="240" w:lineRule="auto"/>
              <w:jc w:val="right"/>
              <w:rPr>
                <w:rFonts w:eastAsia="Times New Roman"/>
                <w:color w:val="000000"/>
                <w:lang w:eastAsia="id-ID"/>
              </w:rPr>
            </w:pPr>
            <w:r>
              <w:rPr>
                <w:rFonts w:eastAsia="Times New Roman"/>
                <w:color w:val="000000"/>
                <w:lang w:eastAsia="id-ID"/>
              </w:rPr>
              <w:t>13,8</w:t>
            </w:r>
            <w:r w:rsidR="008D7A16" w:rsidRPr="008D7A16">
              <w:rPr>
                <w:rFonts w:eastAsia="Times New Roman"/>
                <w:color w:val="000000"/>
                <w:lang w:eastAsia="id-ID"/>
              </w:rPr>
              <w:t>9</w:t>
            </w:r>
          </w:p>
        </w:tc>
        <w:tc>
          <w:tcPr>
            <w:tcW w:w="1843" w:type="dxa"/>
            <w:tcBorders>
              <w:top w:val="nil"/>
              <w:left w:val="nil"/>
              <w:bottom w:val="nil"/>
              <w:right w:val="nil"/>
            </w:tcBorders>
            <w:shd w:val="clear" w:color="auto" w:fill="auto"/>
            <w:noWrap/>
            <w:vAlign w:val="center"/>
            <w:hideMark/>
          </w:tcPr>
          <w:p w:rsidR="008D7A16" w:rsidRPr="008D7A16" w:rsidRDefault="008D7A16" w:rsidP="008D7A16">
            <w:pPr>
              <w:spacing w:line="240" w:lineRule="auto"/>
              <w:jc w:val="left"/>
              <w:rPr>
                <w:rFonts w:eastAsia="Times New Roman"/>
                <w:color w:val="000000"/>
                <w:lang w:eastAsia="id-ID"/>
              </w:rPr>
            </w:pPr>
            <w:r w:rsidRPr="008D7A16">
              <w:rPr>
                <w:rFonts w:eastAsia="Times New Roman"/>
                <w:color w:val="000000"/>
                <w:lang w:eastAsia="id-ID"/>
              </w:rPr>
              <w:t>c</w:t>
            </w:r>
          </w:p>
        </w:tc>
      </w:tr>
      <w:tr w:rsidR="00776B6F" w:rsidRPr="008D7A16" w:rsidTr="00776B6F">
        <w:trPr>
          <w:trHeight w:val="307"/>
          <w:jc w:val="center"/>
        </w:trPr>
        <w:tc>
          <w:tcPr>
            <w:tcW w:w="2694"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Pr>
                <w:rFonts w:eastAsia="Times New Roman"/>
                <w:color w:val="000000"/>
                <w:lang w:eastAsia="id-ID"/>
              </w:rPr>
              <w:t>2 gram/10 L air</w:t>
            </w:r>
          </w:p>
        </w:tc>
        <w:tc>
          <w:tcPr>
            <w:tcW w:w="708" w:type="dxa"/>
            <w:tcBorders>
              <w:top w:val="nil"/>
              <w:left w:val="nil"/>
              <w:bottom w:val="nil"/>
              <w:right w:val="nil"/>
            </w:tcBorders>
            <w:vAlign w:val="center"/>
          </w:tcPr>
          <w:p w:rsidR="00776B6F" w:rsidRPr="008D7A16" w:rsidRDefault="00776B6F" w:rsidP="003E7412">
            <w:pPr>
              <w:spacing w:line="240" w:lineRule="auto"/>
              <w:rPr>
                <w:rFonts w:eastAsia="Times New Roman"/>
                <w:color w:val="000000"/>
                <w:lang w:eastAsia="id-ID"/>
              </w:rPr>
            </w:pPr>
            <w:r>
              <w:rPr>
                <w:rFonts w:eastAsia="Times New Roman"/>
                <w:color w:val="000000"/>
                <w:lang w:eastAsia="id-ID"/>
              </w:rPr>
              <w:t>(K1)</w:t>
            </w:r>
          </w:p>
        </w:tc>
        <w:tc>
          <w:tcPr>
            <w:tcW w:w="1985"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right"/>
              <w:rPr>
                <w:rFonts w:eastAsia="Times New Roman"/>
                <w:color w:val="000000"/>
                <w:lang w:eastAsia="id-ID"/>
              </w:rPr>
            </w:pPr>
            <w:r w:rsidRPr="008D7A16">
              <w:rPr>
                <w:rFonts w:eastAsia="Times New Roman"/>
                <w:color w:val="000000"/>
                <w:lang w:eastAsia="id-ID"/>
              </w:rPr>
              <w:t>33,75</w:t>
            </w:r>
          </w:p>
        </w:tc>
        <w:tc>
          <w:tcPr>
            <w:tcW w:w="1843"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sidRPr="008D7A16">
              <w:rPr>
                <w:rFonts w:eastAsia="Times New Roman"/>
                <w:color w:val="000000"/>
                <w:lang w:eastAsia="id-ID"/>
              </w:rPr>
              <w:t>b</w:t>
            </w:r>
          </w:p>
        </w:tc>
      </w:tr>
      <w:tr w:rsidR="00776B6F" w:rsidRPr="008D7A16" w:rsidTr="00776B6F">
        <w:trPr>
          <w:trHeight w:val="307"/>
          <w:jc w:val="center"/>
        </w:trPr>
        <w:tc>
          <w:tcPr>
            <w:tcW w:w="2694"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Pr>
                <w:rFonts w:eastAsia="Times New Roman"/>
                <w:color w:val="000000"/>
                <w:lang w:eastAsia="id-ID"/>
              </w:rPr>
              <w:t>4 gram/10 L air</w:t>
            </w:r>
          </w:p>
        </w:tc>
        <w:tc>
          <w:tcPr>
            <w:tcW w:w="708" w:type="dxa"/>
            <w:tcBorders>
              <w:top w:val="nil"/>
              <w:left w:val="nil"/>
              <w:bottom w:val="nil"/>
              <w:right w:val="nil"/>
            </w:tcBorders>
            <w:vAlign w:val="center"/>
          </w:tcPr>
          <w:p w:rsidR="00776B6F" w:rsidRPr="008D7A16" w:rsidRDefault="00776B6F" w:rsidP="003E7412">
            <w:pPr>
              <w:spacing w:line="240" w:lineRule="auto"/>
              <w:rPr>
                <w:rFonts w:eastAsia="Times New Roman"/>
                <w:color w:val="000000"/>
                <w:lang w:eastAsia="id-ID"/>
              </w:rPr>
            </w:pPr>
            <w:r>
              <w:rPr>
                <w:rFonts w:eastAsia="Times New Roman"/>
                <w:color w:val="000000"/>
                <w:lang w:eastAsia="id-ID"/>
              </w:rPr>
              <w:t>(K2)</w:t>
            </w:r>
          </w:p>
        </w:tc>
        <w:tc>
          <w:tcPr>
            <w:tcW w:w="1985"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right"/>
              <w:rPr>
                <w:rFonts w:eastAsia="Times New Roman"/>
                <w:color w:val="000000"/>
                <w:lang w:eastAsia="id-ID"/>
              </w:rPr>
            </w:pPr>
            <w:r w:rsidRPr="008D7A16">
              <w:rPr>
                <w:rFonts w:eastAsia="Times New Roman"/>
                <w:color w:val="000000"/>
                <w:lang w:eastAsia="id-ID"/>
              </w:rPr>
              <w:t>41,8</w:t>
            </w:r>
            <w:r w:rsidR="008F6599">
              <w:rPr>
                <w:rFonts w:eastAsia="Times New Roman"/>
                <w:color w:val="000000"/>
                <w:lang w:eastAsia="id-ID"/>
              </w:rPr>
              <w:t>1</w:t>
            </w:r>
          </w:p>
        </w:tc>
        <w:tc>
          <w:tcPr>
            <w:tcW w:w="1843"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sidRPr="008D7A16">
              <w:rPr>
                <w:rFonts w:eastAsia="Times New Roman"/>
                <w:color w:val="000000"/>
                <w:lang w:eastAsia="id-ID"/>
              </w:rPr>
              <w:t>ab</w:t>
            </w:r>
          </w:p>
        </w:tc>
      </w:tr>
      <w:tr w:rsidR="00776B6F" w:rsidRPr="008D7A16" w:rsidTr="00776B6F">
        <w:trPr>
          <w:trHeight w:val="307"/>
          <w:jc w:val="center"/>
        </w:trPr>
        <w:tc>
          <w:tcPr>
            <w:tcW w:w="2694"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Pr>
                <w:rFonts w:eastAsia="Times New Roman"/>
                <w:color w:val="000000"/>
                <w:lang w:eastAsia="id-ID"/>
              </w:rPr>
              <w:t>6 gram/10 L air</w:t>
            </w:r>
          </w:p>
        </w:tc>
        <w:tc>
          <w:tcPr>
            <w:tcW w:w="708" w:type="dxa"/>
            <w:tcBorders>
              <w:top w:val="nil"/>
              <w:left w:val="nil"/>
              <w:bottom w:val="nil"/>
              <w:right w:val="nil"/>
            </w:tcBorders>
            <w:vAlign w:val="center"/>
          </w:tcPr>
          <w:p w:rsidR="00776B6F" w:rsidRPr="008D7A16" w:rsidRDefault="00776B6F" w:rsidP="003E7412">
            <w:pPr>
              <w:spacing w:line="240" w:lineRule="auto"/>
              <w:rPr>
                <w:rFonts w:eastAsia="Times New Roman"/>
                <w:color w:val="000000"/>
                <w:lang w:eastAsia="id-ID"/>
              </w:rPr>
            </w:pPr>
            <w:r>
              <w:rPr>
                <w:rFonts w:eastAsia="Times New Roman"/>
                <w:color w:val="000000"/>
                <w:lang w:eastAsia="id-ID"/>
              </w:rPr>
              <w:t>(K3)</w:t>
            </w:r>
          </w:p>
        </w:tc>
        <w:tc>
          <w:tcPr>
            <w:tcW w:w="1985"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right"/>
              <w:rPr>
                <w:rFonts w:eastAsia="Times New Roman"/>
                <w:color w:val="000000"/>
                <w:lang w:eastAsia="id-ID"/>
              </w:rPr>
            </w:pPr>
            <w:r w:rsidRPr="008D7A16">
              <w:rPr>
                <w:rFonts w:eastAsia="Times New Roman"/>
                <w:color w:val="000000"/>
                <w:lang w:eastAsia="id-ID"/>
              </w:rPr>
              <w:t>61,8</w:t>
            </w:r>
            <w:r w:rsidR="008F6599">
              <w:rPr>
                <w:rFonts w:eastAsia="Times New Roman"/>
                <w:color w:val="000000"/>
                <w:lang w:eastAsia="id-ID"/>
              </w:rPr>
              <w:t>1</w:t>
            </w:r>
          </w:p>
        </w:tc>
        <w:tc>
          <w:tcPr>
            <w:tcW w:w="1843" w:type="dxa"/>
            <w:tcBorders>
              <w:top w:val="nil"/>
              <w:left w:val="nil"/>
              <w:bottom w:val="nil"/>
              <w:right w:val="nil"/>
            </w:tcBorders>
            <w:shd w:val="clear" w:color="auto" w:fill="auto"/>
            <w:noWrap/>
            <w:vAlign w:val="center"/>
            <w:hideMark/>
          </w:tcPr>
          <w:p w:rsidR="00776B6F" w:rsidRPr="008D7A16" w:rsidRDefault="00776B6F" w:rsidP="003E7412">
            <w:pPr>
              <w:spacing w:line="240" w:lineRule="auto"/>
              <w:jc w:val="left"/>
              <w:rPr>
                <w:rFonts w:eastAsia="Times New Roman"/>
                <w:color w:val="000000"/>
                <w:lang w:eastAsia="id-ID"/>
              </w:rPr>
            </w:pPr>
            <w:r w:rsidRPr="008D7A16">
              <w:rPr>
                <w:rFonts w:eastAsia="Times New Roman"/>
                <w:color w:val="000000"/>
                <w:lang w:eastAsia="id-ID"/>
              </w:rPr>
              <w:t>a</w:t>
            </w:r>
          </w:p>
        </w:tc>
      </w:tr>
    </w:tbl>
    <w:p w:rsidR="00D06C8C" w:rsidRPr="00230B20" w:rsidRDefault="00D06C8C" w:rsidP="00D06C8C">
      <w:pPr>
        <w:autoSpaceDE w:val="0"/>
        <w:autoSpaceDN w:val="0"/>
        <w:adjustRightInd w:val="0"/>
        <w:spacing w:line="240" w:lineRule="auto"/>
        <w:ind w:left="1276" w:hanging="1276"/>
        <w:jc w:val="both"/>
        <w:rPr>
          <w:color w:val="000000"/>
          <w:sz w:val="22"/>
          <w:szCs w:val="22"/>
        </w:rPr>
      </w:pPr>
      <w:r w:rsidRPr="009C787F">
        <w:rPr>
          <w:color w:val="000000"/>
          <w:sz w:val="22"/>
          <w:szCs w:val="22"/>
        </w:rPr>
        <w:t>Keterangan : Angka yang di ikuti oleh huruf yang sama menunjukkan berbeda tidak nyata pada Uji Duncan 5%.</w:t>
      </w:r>
    </w:p>
    <w:p w:rsidR="0086489A" w:rsidRDefault="005054AA" w:rsidP="00230B20">
      <w:pPr>
        <w:autoSpaceDE w:val="0"/>
        <w:autoSpaceDN w:val="0"/>
        <w:adjustRightInd w:val="0"/>
        <w:jc w:val="both"/>
        <w:rPr>
          <w:color w:val="000000"/>
        </w:rPr>
      </w:pPr>
      <w:r>
        <w:rPr>
          <w:color w:val="000000"/>
        </w:rPr>
        <w:tab/>
        <w:t>Konsentrasi</w:t>
      </w:r>
      <w:r w:rsidRPr="00CB75B6">
        <w:rPr>
          <w:color w:val="000000"/>
        </w:rPr>
        <w:t xml:space="preserve"> </w:t>
      </w:r>
      <w:r w:rsidR="00776B6F" w:rsidRPr="00776B6F">
        <w:rPr>
          <w:i/>
          <w:color w:val="000000"/>
        </w:rPr>
        <w:t>B.bassiana</w:t>
      </w:r>
      <w:r>
        <w:rPr>
          <w:i/>
          <w:color w:val="000000"/>
        </w:rPr>
        <w:t xml:space="preserve"> </w:t>
      </w:r>
      <w:r>
        <w:rPr>
          <w:color w:val="000000"/>
        </w:rPr>
        <w:t>memberikan pengaruh pula terhadap intensitas serangan penggerek buah kakao di lapang. Konsentrasi</w:t>
      </w:r>
      <w:r w:rsidR="0086489A">
        <w:rPr>
          <w:color w:val="000000"/>
        </w:rPr>
        <w:t xml:space="preserve"> </w:t>
      </w:r>
      <w:r w:rsidR="00776B6F" w:rsidRPr="00776B6F">
        <w:rPr>
          <w:i/>
          <w:color w:val="000000"/>
        </w:rPr>
        <w:t>B.bassiana</w:t>
      </w:r>
      <w:r>
        <w:rPr>
          <w:color w:val="000000"/>
        </w:rPr>
        <w:t xml:space="preserve"> tersebut mampu menurunkan </w:t>
      </w:r>
      <w:r w:rsidR="0086489A">
        <w:rPr>
          <w:color w:val="000000"/>
        </w:rPr>
        <w:t xml:space="preserve">presentase intesitas </w:t>
      </w:r>
      <w:r>
        <w:rPr>
          <w:color w:val="000000"/>
        </w:rPr>
        <w:t>serangan</w:t>
      </w:r>
      <w:r w:rsidR="001729B1">
        <w:rPr>
          <w:color w:val="000000"/>
        </w:rPr>
        <w:t xml:space="preserve"> </w:t>
      </w:r>
      <w:r>
        <w:rPr>
          <w:color w:val="000000"/>
        </w:rPr>
        <w:t>pada berbagai interval waktu aplikasi</w:t>
      </w:r>
      <w:r w:rsidR="008F6599">
        <w:rPr>
          <w:color w:val="000000"/>
        </w:rPr>
        <w:t xml:space="preserve"> hingga sebesar 65,37</w:t>
      </w:r>
      <w:r w:rsidR="0086489A">
        <w:rPr>
          <w:color w:val="000000"/>
        </w:rPr>
        <w:t xml:space="preserve">%. </w:t>
      </w:r>
      <w:r w:rsidR="00230B20">
        <w:rPr>
          <w:color w:val="000000"/>
        </w:rPr>
        <w:t xml:space="preserve">Berdasarkan </w:t>
      </w:r>
      <w:r w:rsidR="00FD402B">
        <w:rPr>
          <w:color w:val="000000"/>
        </w:rPr>
        <w:t>tabel 4.3</w:t>
      </w:r>
      <w:r w:rsidR="00230B20" w:rsidRPr="00BA535B">
        <w:rPr>
          <w:color w:val="000000"/>
        </w:rPr>
        <w:t xml:space="preserve"> menunjukkan bahwa </w:t>
      </w:r>
      <w:r w:rsidR="00230B20">
        <w:rPr>
          <w:color w:val="000000"/>
        </w:rPr>
        <w:t>p</w:t>
      </w:r>
      <w:r w:rsidR="00230B20" w:rsidRPr="00BA535B">
        <w:rPr>
          <w:color w:val="000000"/>
        </w:rPr>
        <w:t xml:space="preserve">erlakuan kontrol </w:t>
      </w:r>
      <w:r w:rsidR="00230B20">
        <w:rPr>
          <w:color w:val="000000"/>
        </w:rPr>
        <w:t>tidak berbeda nyata dengan perlakuan 2 gram/10 L air dan 4 gram/10 L air. Sedangkan P</w:t>
      </w:r>
      <w:r w:rsidR="00230B20" w:rsidRPr="00BA535B">
        <w:rPr>
          <w:color w:val="000000"/>
        </w:rPr>
        <w:t xml:space="preserve">erlakuan </w:t>
      </w:r>
      <w:r w:rsidR="00230B20">
        <w:rPr>
          <w:color w:val="000000"/>
        </w:rPr>
        <w:t>konsentrasi 6 gram/10 L air (K</w:t>
      </w:r>
      <w:r w:rsidR="00230B20" w:rsidRPr="00BA535B">
        <w:rPr>
          <w:color w:val="000000"/>
        </w:rPr>
        <w:t xml:space="preserve">3) berbeda nyata dengan perlakuan lainnya. </w:t>
      </w:r>
      <w:r w:rsidR="00230B20" w:rsidRPr="00CB75B6">
        <w:rPr>
          <w:color w:val="000000"/>
        </w:rPr>
        <w:t xml:space="preserve">Pemberian </w:t>
      </w:r>
      <w:r w:rsidR="00230B20">
        <w:rPr>
          <w:color w:val="000000"/>
        </w:rPr>
        <w:t>konsentrasi</w:t>
      </w:r>
      <w:r w:rsidR="00230B20" w:rsidRPr="00CB75B6">
        <w:rPr>
          <w:color w:val="000000"/>
        </w:rPr>
        <w:t xml:space="preserve"> 6 gram/10L air</w:t>
      </w:r>
      <w:r w:rsidR="00230B20">
        <w:rPr>
          <w:color w:val="000000"/>
        </w:rPr>
        <w:t xml:space="preserve"> (K</w:t>
      </w:r>
      <w:r w:rsidR="00230B20" w:rsidRPr="00CB75B6">
        <w:rPr>
          <w:color w:val="000000"/>
        </w:rPr>
        <w:t>3)</w:t>
      </w:r>
      <w:r w:rsidR="00230B20">
        <w:rPr>
          <w:color w:val="000000"/>
        </w:rPr>
        <w:t xml:space="preserve"> memberikan nilai rata-rata selisih intenistas serangan tertinggi diantara pemberian konsentrasi lainnya. Sedangkan nilai </w:t>
      </w:r>
      <w:r w:rsidR="00230B20" w:rsidRPr="00CB75B6">
        <w:rPr>
          <w:color w:val="000000"/>
        </w:rPr>
        <w:t>intensitas serangan te</w:t>
      </w:r>
      <w:r w:rsidR="00230B20">
        <w:rPr>
          <w:color w:val="000000"/>
        </w:rPr>
        <w:t>rendah</w:t>
      </w:r>
      <w:r w:rsidR="00230B20" w:rsidRPr="00CB75B6">
        <w:rPr>
          <w:color w:val="000000"/>
        </w:rPr>
        <w:t xml:space="preserve"> </w:t>
      </w:r>
      <w:r w:rsidR="00230B20">
        <w:rPr>
          <w:color w:val="000000"/>
        </w:rPr>
        <w:t xml:space="preserve">terdapat </w:t>
      </w:r>
      <w:r w:rsidR="00230B20" w:rsidRPr="00CB75B6">
        <w:rPr>
          <w:color w:val="000000"/>
        </w:rPr>
        <w:t xml:space="preserve">pada </w:t>
      </w:r>
      <w:r w:rsidR="00230B20">
        <w:rPr>
          <w:color w:val="000000"/>
        </w:rPr>
        <w:t xml:space="preserve">perlakuan kontrol. Sehingga, perlakuan 6 gram/10 L ait (K3) merupakan perlakuan terbaik untuk menurunkan intensitas serangan penggerek buah kakao di lapang. </w:t>
      </w:r>
      <w:r w:rsidR="0086489A">
        <w:rPr>
          <w:color w:val="000000"/>
        </w:rPr>
        <w:t xml:space="preserve">Hasil penelitian pemberian konsentrasi </w:t>
      </w:r>
      <w:r w:rsidR="00776B6F" w:rsidRPr="00776B6F">
        <w:rPr>
          <w:i/>
          <w:color w:val="000000"/>
        </w:rPr>
        <w:t>B.bassiana</w:t>
      </w:r>
      <w:r w:rsidR="0086489A">
        <w:rPr>
          <w:i/>
          <w:color w:val="000000"/>
        </w:rPr>
        <w:t xml:space="preserve"> </w:t>
      </w:r>
      <w:r w:rsidR="009A1636">
        <w:rPr>
          <w:color w:val="000000"/>
        </w:rPr>
        <w:t>terangkum dalam tabel</w:t>
      </w:r>
      <w:r w:rsidR="0086489A">
        <w:rPr>
          <w:color w:val="000000"/>
        </w:rPr>
        <w:t xml:space="preserve"> sebagai berikut:</w:t>
      </w:r>
    </w:p>
    <w:p w:rsidR="00D06C8C" w:rsidRDefault="00D06C8C" w:rsidP="00230B20">
      <w:pPr>
        <w:autoSpaceDE w:val="0"/>
        <w:autoSpaceDN w:val="0"/>
        <w:adjustRightInd w:val="0"/>
        <w:jc w:val="both"/>
        <w:rPr>
          <w:color w:val="000000"/>
        </w:rPr>
      </w:pPr>
    </w:p>
    <w:p w:rsidR="00D06C8C" w:rsidRPr="005054AA" w:rsidRDefault="00D06C8C" w:rsidP="00230B20">
      <w:pPr>
        <w:autoSpaceDE w:val="0"/>
        <w:autoSpaceDN w:val="0"/>
        <w:adjustRightInd w:val="0"/>
        <w:jc w:val="both"/>
        <w:rPr>
          <w:color w:val="000000"/>
        </w:rPr>
      </w:pPr>
    </w:p>
    <w:p w:rsidR="00B14E0C" w:rsidRPr="00CB75B6" w:rsidRDefault="00D06C8C" w:rsidP="00D06C8C">
      <w:pPr>
        <w:autoSpaceDE w:val="0"/>
        <w:autoSpaceDN w:val="0"/>
        <w:adjustRightInd w:val="0"/>
        <w:spacing w:line="240" w:lineRule="auto"/>
        <w:ind w:left="1276" w:hanging="1276"/>
        <w:jc w:val="both"/>
        <w:rPr>
          <w:color w:val="000000"/>
        </w:rPr>
      </w:pPr>
      <w:r>
        <w:rPr>
          <w:color w:val="000000"/>
        </w:rPr>
        <w:lastRenderedPageBreak/>
        <w:t xml:space="preserve">Tabel 4.3 </w:t>
      </w:r>
      <w:r w:rsidR="00B14E0C" w:rsidRPr="00CB75B6">
        <w:rPr>
          <w:color w:val="000000"/>
        </w:rPr>
        <w:t xml:space="preserve">Pengaruh </w:t>
      </w:r>
      <w:r w:rsidR="00D9493D">
        <w:rPr>
          <w:color w:val="000000"/>
        </w:rPr>
        <w:t>k</w:t>
      </w:r>
      <w:r w:rsidR="00185B8D">
        <w:rPr>
          <w:color w:val="000000"/>
        </w:rPr>
        <w:t>onsentrasi</w:t>
      </w:r>
      <w:r w:rsidR="00B14E0C" w:rsidRPr="00CB75B6">
        <w:rPr>
          <w:color w:val="000000"/>
        </w:rPr>
        <w:t xml:space="preserve"> </w:t>
      </w:r>
      <w:r w:rsidR="00776B6F" w:rsidRPr="00776B6F">
        <w:rPr>
          <w:i/>
          <w:color w:val="000000"/>
        </w:rPr>
        <w:t>B.bassiana</w:t>
      </w:r>
      <w:r w:rsidR="001729B1">
        <w:rPr>
          <w:color w:val="000000"/>
        </w:rPr>
        <w:t xml:space="preserve"> terhadap </w:t>
      </w:r>
      <w:r w:rsidR="00E958E5">
        <w:rPr>
          <w:color w:val="000000"/>
        </w:rPr>
        <w:t>presentase penurunan</w:t>
      </w:r>
      <w:r w:rsidR="001729B1">
        <w:rPr>
          <w:color w:val="000000"/>
        </w:rPr>
        <w:t xml:space="preserve"> </w:t>
      </w:r>
      <w:r w:rsidR="00D9493D">
        <w:rPr>
          <w:color w:val="000000"/>
        </w:rPr>
        <w:t>intensitas s</w:t>
      </w:r>
      <w:r w:rsidR="00B14E0C" w:rsidRPr="00CB75B6">
        <w:rPr>
          <w:color w:val="000000"/>
        </w:rPr>
        <w:t>erangan</w:t>
      </w:r>
      <w:r w:rsidR="00D9493D">
        <w:rPr>
          <w:color w:val="000000"/>
        </w:rPr>
        <w:t xml:space="preserve"> penggerek buah kakao pada berbagai interval waktu aplikasi</w:t>
      </w:r>
    </w:p>
    <w:tbl>
      <w:tblPr>
        <w:tblW w:w="7230" w:type="dxa"/>
        <w:jc w:val="center"/>
        <w:tblInd w:w="108" w:type="dxa"/>
        <w:tblLook w:val="04A0"/>
      </w:tblPr>
      <w:tblGrid>
        <w:gridCol w:w="2694"/>
        <w:gridCol w:w="708"/>
        <w:gridCol w:w="1985"/>
        <w:gridCol w:w="1843"/>
      </w:tblGrid>
      <w:tr w:rsidR="00D06C8C" w:rsidRPr="008D7A16" w:rsidTr="003E7412">
        <w:trPr>
          <w:trHeight w:val="323"/>
          <w:jc w:val="center"/>
        </w:trPr>
        <w:tc>
          <w:tcPr>
            <w:tcW w:w="3402" w:type="dxa"/>
            <w:gridSpan w:val="2"/>
            <w:tcBorders>
              <w:top w:val="single" w:sz="4" w:space="0" w:color="auto"/>
              <w:left w:val="nil"/>
              <w:bottom w:val="single" w:sz="4" w:space="0" w:color="auto"/>
              <w:right w:val="nil"/>
            </w:tcBorders>
            <w:shd w:val="clear" w:color="auto" w:fill="auto"/>
            <w:noWrap/>
            <w:vAlign w:val="center"/>
            <w:hideMark/>
          </w:tcPr>
          <w:p w:rsidR="00D06C8C" w:rsidRPr="008D7A16" w:rsidRDefault="00D06C8C" w:rsidP="003E7412">
            <w:pPr>
              <w:spacing w:line="240" w:lineRule="auto"/>
              <w:rPr>
                <w:rFonts w:eastAsia="Times New Roman"/>
                <w:color w:val="000000"/>
                <w:lang w:eastAsia="id-ID"/>
              </w:rPr>
            </w:pPr>
            <w:r w:rsidRPr="008D7A16">
              <w:rPr>
                <w:rFonts w:eastAsia="Times New Roman"/>
                <w:color w:val="000000"/>
                <w:lang w:eastAsia="id-ID"/>
              </w:rPr>
              <w:t>Perlakuan</w:t>
            </w:r>
          </w:p>
        </w:tc>
        <w:tc>
          <w:tcPr>
            <w:tcW w:w="3828" w:type="dxa"/>
            <w:gridSpan w:val="2"/>
            <w:tcBorders>
              <w:top w:val="single" w:sz="4" w:space="0" w:color="auto"/>
              <w:left w:val="nil"/>
              <w:bottom w:val="single" w:sz="4" w:space="0" w:color="auto"/>
              <w:right w:val="nil"/>
            </w:tcBorders>
            <w:shd w:val="clear" w:color="auto" w:fill="auto"/>
            <w:noWrap/>
            <w:vAlign w:val="center"/>
            <w:hideMark/>
          </w:tcPr>
          <w:p w:rsidR="00D06C8C" w:rsidRPr="008D7A16" w:rsidRDefault="00D06C8C" w:rsidP="003E7412">
            <w:pPr>
              <w:spacing w:line="240" w:lineRule="auto"/>
              <w:rPr>
                <w:rFonts w:eastAsia="Times New Roman"/>
                <w:color w:val="000000"/>
                <w:lang w:eastAsia="id-ID"/>
              </w:rPr>
            </w:pPr>
            <w:r w:rsidRPr="008D7A16">
              <w:rPr>
                <w:rFonts w:eastAsia="Times New Roman"/>
                <w:color w:val="000000"/>
                <w:lang w:eastAsia="id-ID"/>
              </w:rPr>
              <w:t>Rata-rata</w:t>
            </w:r>
          </w:p>
        </w:tc>
      </w:tr>
      <w:tr w:rsidR="00D06C8C"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left"/>
              <w:rPr>
                <w:rFonts w:eastAsia="Times New Roman"/>
                <w:color w:val="000000"/>
                <w:lang w:eastAsia="id-ID"/>
              </w:rPr>
            </w:pPr>
            <w:r>
              <w:rPr>
                <w:rFonts w:eastAsia="Times New Roman"/>
                <w:color w:val="000000"/>
                <w:lang w:eastAsia="id-ID"/>
              </w:rPr>
              <w:t>Kontrol/perlakuan kebun</w:t>
            </w:r>
          </w:p>
        </w:tc>
        <w:tc>
          <w:tcPr>
            <w:tcW w:w="708" w:type="dxa"/>
            <w:tcBorders>
              <w:top w:val="nil"/>
              <w:left w:val="nil"/>
              <w:bottom w:val="nil"/>
              <w:right w:val="nil"/>
            </w:tcBorders>
            <w:vAlign w:val="center"/>
          </w:tcPr>
          <w:p w:rsidR="00D06C8C" w:rsidRPr="008D7A16" w:rsidRDefault="00D06C8C" w:rsidP="003E7412">
            <w:pPr>
              <w:spacing w:line="240" w:lineRule="auto"/>
              <w:rPr>
                <w:rFonts w:eastAsia="Times New Roman"/>
                <w:color w:val="000000"/>
                <w:lang w:eastAsia="id-ID"/>
              </w:rPr>
            </w:pPr>
            <w:r>
              <w:rPr>
                <w:rFonts w:eastAsia="Times New Roman"/>
                <w:color w:val="000000"/>
                <w:lang w:eastAsia="id-ID"/>
              </w:rPr>
              <w:t>(K0)</w:t>
            </w:r>
          </w:p>
        </w:tc>
        <w:tc>
          <w:tcPr>
            <w:tcW w:w="1985"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right"/>
              <w:rPr>
                <w:rFonts w:eastAsia="Times New Roman"/>
                <w:color w:val="000000"/>
                <w:lang w:eastAsia="id-ID"/>
              </w:rPr>
            </w:pPr>
            <w:r>
              <w:rPr>
                <w:rFonts w:eastAsia="Times New Roman"/>
                <w:color w:val="000000"/>
                <w:lang w:eastAsia="id-ID"/>
              </w:rPr>
              <w:t>33,61</w:t>
            </w:r>
          </w:p>
        </w:tc>
        <w:tc>
          <w:tcPr>
            <w:tcW w:w="1843"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left"/>
              <w:rPr>
                <w:rFonts w:eastAsia="Times New Roman"/>
                <w:color w:val="000000"/>
                <w:lang w:eastAsia="id-ID"/>
              </w:rPr>
            </w:pPr>
            <w:r>
              <w:rPr>
                <w:rFonts w:eastAsia="Times New Roman"/>
                <w:color w:val="000000"/>
                <w:lang w:eastAsia="id-ID"/>
              </w:rPr>
              <w:t>b</w:t>
            </w:r>
          </w:p>
        </w:tc>
      </w:tr>
      <w:tr w:rsidR="008F6599"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2 gram/10 L air</w:t>
            </w:r>
          </w:p>
        </w:tc>
        <w:tc>
          <w:tcPr>
            <w:tcW w:w="708" w:type="dxa"/>
            <w:tcBorders>
              <w:top w:val="nil"/>
              <w:left w:val="nil"/>
              <w:bottom w:val="nil"/>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(K1)</w:t>
            </w:r>
          </w:p>
        </w:tc>
        <w:tc>
          <w:tcPr>
            <w:tcW w:w="1985"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sidRPr="008D7A16">
              <w:rPr>
                <w:rFonts w:eastAsia="Times New Roman"/>
                <w:color w:val="000000"/>
                <w:lang w:eastAsia="id-ID"/>
              </w:rPr>
              <w:t>3</w:t>
            </w:r>
            <w:r>
              <w:rPr>
                <w:rFonts w:eastAsia="Times New Roman"/>
                <w:color w:val="000000"/>
                <w:lang w:eastAsia="id-ID"/>
              </w:rPr>
              <w:t>3,94</w:t>
            </w:r>
          </w:p>
        </w:tc>
        <w:tc>
          <w:tcPr>
            <w:tcW w:w="1843"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b</w:t>
            </w:r>
          </w:p>
        </w:tc>
      </w:tr>
      <w:tr w:rsidR="008F6599"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4 gram/10 L air</w:t>
            </w:r>
          </w:p>
        </w:tc>
        <w:tc>
          <w:tcPr>
            <w:tcW w:w="708" w:type="dxa"/>
            <w:tcBorders>
              <w:top w:val="nil"/>
              <w:left w:val="nil"/>
              <w:bottom w:val="nil"/>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(K2)</w:t>
            </w:r>
          </w:p>
        </w:tc>
        <w:tc>
          <w:tcPr>
            <w:tcW w:w="1985"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Pr>
                <w:rFonts w:eastAsia="Times New Roman"/>
                <w:color w:val="000000"/>
                <w:lang w:eastAsia="id-ID"/>
              </w:rPr>
              <w:t>41,02</w:t>
            </w:r>
          </w:p>
        </w:tc>
        <w:tc>
          <w:tcPr>
            <w:tcW w:w="1843"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b</w:t>
            </w:r>
          </w:p>
        </w:tc>
      </w:tr>
      <w:tr w:rsidR="008F6599" w:rsidRPr="008D7A16" w:rsidTr="003E7412">
        <w:trPr>
          <w:trHeight w:val="307"/>
          <w:jc w:val="center"/>
        </w:trPr>
        <w:tc>
          <w:tcPr>
            <w:tcW w:w="2694"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6 gram/10 L air</w:t>
            </w:r>
          </w:p>
        </w:tc>
        <w:tc>
          <w:tcPr>
            <w:tcW w:w="708" w:type="dxa"/>
            <w:tcBorders>
              <w:top w:val="nil"/>
              <w:left w:val="nil"/>
              <w:bottom w:val="single" w:sz="4" w:space="0" w:color="auto"/>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(K3)</w:t>
            </w:r>
          </w:p>
        </w:tc>
        <w:tc>
          <w:tcPr>
            <w:tcW w:w="1985"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sidRPr="008D7A16">
              <w:rPr>
                <w:rFonts w:eastAsia="Times New Roman"/>
                <w:color w:val="000000"/>
                <w:lang w:eastAsia="id-ID"/>
              </w:rPr>
              <w:t>6</w:t>
            </w:r>
            <w:r>
              <w:rPr>
                <w:rFonts w:eastAsia="Times New Roman"/>
                <w:color w:val="000000"/>
                <w:lang w:eastAsia="id-ID"/>
              </w:rPr>
              <w:t>5,37</w:t>
            </w:r>
          </w:p>
        </w:tc>
        <w:tc>
          <w:tcPr>
            <w:tcW w:w="1843"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a</w:t>
            </w:r>
          </w:p>
        </w:tc>
      </w:tr>
    </w:tbl>
    <w:p w:rsidR="008C7CCB" w:rsidRDefault="00D06C8C" w:rsidP="00D06C8C">
      <w:pPr>
        <w:autoSpaceDE w:val="0"/>
        <w:autoSpaceDN w:val="0"/>
        <w:adjustRightInd w:val="0"/>
        <w:spacing w:line="240" w:lineRule="auto"/>
        <w:ind w:left="1276" w:hanging="1276"/>
        <w:jc w:val="both"/>
        <w:rPr>
          <w:color w:val="000000"/>
          <w:sz w:val="22"/>
          <w:szCs w:val="22"/>
        </w:rPr>
      </w:pPr>
      <w:r w:rsidRPr="009C787F">
        <w:rPr>
          <w:color w:val="000000"/>
          <w:sz w:val="22"/>
          <w:szCs w:val="22"/>
        </w:rPr>
        <w:t>Keterangan : Angka yang di ikuti oleh huruf yang sama menunjukkan berbeda tidak nyata pada Uji Duncan 5%.</w:t>
      </w:r>
    </w:p>
    <w:p w:rsidR="00E958E5" w:rsidRDefault="0086489A" w:rsidP="00D06C8C">
      <w:pPr>
        <w:autoSpaceDE w:val="0"/>
        <w:autoSpaceDN w:val="0"/>
        <w:adjustRightInd w:val="0"/>
        <w:jc w:val="both"/>
        <w:rPr>
          <w:color w:val="000000"/>
        </w:rPr>
      </w:pPr>
      <w:r>
        <w:rPr>
          <w:b/>
          <w:color w:val="000000"/>
        </w:rPr>
        <w:tab/>
      </w:r>
      <w:r w:rsidR="00D575E2">
        <w:rPr>
          <w:color w:val="000000"/>
        </w:rPr>
        <w:t xml:space="preserve">Hasil penelitian pemberian konsentrasi </w:t>
      </w:r>
      <w:r w:rsidR="00776B6F" w:rsidRPr="00776B6F">
        <w:rPr>
          <w:i/>
          <w:color w:val="000000"/>
        </w:rPr>
        <w:t>B.bassiana</w:t>
      </w:r>
      <w:r w:rsidR="00D575E2">
        <w:rPr>
          <w:i/>
          <w:color w:val="000000"/>
        </w:rPr>
        <w:t xml:space="preserve"> </w:t>
      </w:r>
      <w:r w:rsidR="00D575E2">
        <w:rPr>
          <w:color w:val="000000"/>
        </w:rPr>
        <w:t>di lapang mampu menurunkan presentase penurunan berat biji akibat serangan pe</w:t>
      </w:r>
      <w:r w:rsidR="008F6599">
        <w:rPr>
          <w:color w:val="000000"/>
        </w:rPr>
        <w:t>nggerek buah kakao hingga 68,12</w:t>
      </w:r>
      <w:r w:rsidR="00D575E2">
        <w:rPr>
          <w:color w:val="000000"/>
        </w:rPr>
        <w:t xml:space="preserve">%. </w:t>
      </w:r>
      <w:r w:rsidR="00FD402B">
        <w:t xml:space="preserve">Berdasarkan tabel 4.4 </w:t>
      </w:r>
      <w:r w:rsidR="00230B20">
        <w:t>presentase penurunan berat biji, perlakuan kontrol berbeda nyata dengan perlakuan konsentrasi 2 gram/10 L air. Sedangkan perlakuan konsentrasi 2 gram/10 L air (K1) tidak berbeda nyata dengan perlakuan konsentrasi 4 gram/10 L air (</w:t>
      </w:r>
      <w:r w:rsidR="00FD402B">
        <w:t>K2). Perlakuan kons</w:t>
      </w:r>
      <w:r w:rsidR="00230B20">
        <w:t>e</w:t>
      </w:r>
      <w:r w:rsidR="00FD402B">
        <w:t>n</w:t>
      </w:r>
      <w:r w:rsidR="00230B20">
        <w:t>trasi 6 gram/10 L air (K3) berbeda n</w:t>
      </w:r>
      <w:r w:rsidR="00FD402B">
        <w:t xml:space="preserve">yata dengan perlakuan lainnya. </w:t>
      </w:r>
      <w:r w:rsidR="00230B20">
        <w:t>Presentase penurunan berat bij</w:t>
      </w:r>
      <w:r w:rsidR="00FD402B">
        <w:t>i terbaik ialah perlakuan konsen</w:t>
      </w:r>
      <w:r w:rsidR="00230B20">
        <w:t>trasi 6 gram/10 La ir (K3).</w:t>
      </w:r>
      <w:r w:rsidR="009A1636">
        <w:t xml:space="preserve"> </w:t>
      </w:r>
      <w:r w:rsidR="00D575E2">
        <w:rPr>
          <w:color w:val="000000"/>
        </w:rPr>
        <w:t>Hasil p</w:t>
      </w:r>
      <w:r w:rsidR="009A1636">
        <w:rPr>
          <w:color w:val="000000"/>
        </w:rPr>
        <w:t>enelitian terangkum dalam tabel</w:t>
      </w:r>
      <w:r w:rsidR="00D575E2">
        <w:rPr>
          <w:color w:val="000000"/>
        </w:rPr>
        <w:t xml:space="preserve"> presentase penurunan berat biji sebagai berikut:</w:t>
      </w:r>
    </w:p>
    <w:p w:rsidR="00B14E0C" w:rsidRPr="00E958E5" w:rsidRDefault="00D06C8C" w:rsidP="00D06C8C">
      <w:pPr>
        <w:autoSpaceDE w:val="0"/>
        <w:autoSpaceDN w:val="0"/>
        <w:adjustRightInd w:val="0"/>
        <w:spacing w:line="240" w:lineRule="auto"/>
        <w:ind w:left="1134" w:hanging="1134"/>
        <w:jc w:val="both"/>
        <w:rPr>
          <w:color w:val="000000"/>
        </w:rPr>
      </w:pPr>
      <w:r>
        <w:rPr>
          <w:color w:val="000000"/>
        </w:rPr>
        <w:t xml:space="preserve">Tabel 4.4 </w:t>
      </w:r>
      <w:r w:rsidR="00E958E5" w:rsidRPr="00CB75B6">
        <w:rPr>
          <w:color w:val="000000"/>
        </w:rPr>
        <w:t xml:space="preserve">Pengaruh </w:t>
      </w:r>
      <w:r w:rsidR="00E958E5">
        <w:rPr>
          <w:color w:val="000000"/>
        </w:rPr>
        <w:t>konsentrasi</w:t>
      </w:r>
      <w:r w:rsidR="00E958E5" w:rsidRPr="00CB75B6">
        <w:rPr>
          <w:color w:val="000000"/>
        </w:rPr>
        <w:t xml:space="preserve"> </w:t>
      </w:r>
      <w:r w:rsidR="00776B6F" w:rsidRPr="00776B6F">
        <w:rPr>
          <w:i/>
          <w:color w:val="000000"/>
        </w:rPr>
        <w:t>B.bassiana</w:t>
      </w:r>
      <w:r w:rsidR="00E958E5">
        <w:rPr>
          <w:color w:val="000000"/>
        </w:rPr>
        <w:t xml:space="preserve"> terhadap selisih presentase penurunan berat biji buah kakao pada berbagai interval waktu aplikasi</w:t>
      </w:r>
      <w:r w:rsidR="005054AA" w:rsidRPr="00E958E5">
        <w:rPr>
          <w:color w:val="000000"/>
        </w:rPr>
        <w:tab/>
      </w:r>
    </w:p>
    <w:tbl>
      <w:tblPr>
        <w:tblW w:w="7230" w:type="dxa"/>
        <w:jc w:val="center"/>
        <w:tblInd w:w="108" w:type="dxa"/>
        <w:tblLook w:val="04A0"/>
      </w:tblPr>
      <w:tblGrid>
        <w:gridCol w:w="2694"/>
        <w:gridCol w:w="708"/>
        <w:gridCol w:w="1985"/>
        <w:gridCol w:w="1843"/>
      </w:tblGrid>
      <w:tr w:rsidR="00D06C8C" w:rsidRPr="008D7A16" w:rsidTr="003E7412">
        <w:trPr>
          <w:trHeight w:val="323"/>
          <w:jc w:val="center"/>
        </w:trPr>
        <w:tc>
          <w:tcPr>
            <w:tcW w:w="3402" w:type="dxa"/>
            <w:gridSpan w:val="2"/>
            <w:tcBorders>
              <w:top w:val="single" w:sz="4" w:space="0" w:color="auto"/>
              <w:left w:val="nil"/>
              <w:bottom w:val="single" w:sz="4" w:space="0" w:color="auto"/>
              <w:right w:val="nil"/>
            </w:tcBorders>
            <w:shd w:val="clear" w:color="auto" w:fill="auto"/>
            <w:noWrap/>
            <w:vAlign w:val="center"/>
            <w:hideMark/>
          </w:tcPr>
          <w:p w:rsidR="00D06C8C" w:rsidRPr="008D7A16" w:rsidRDefault="00D06C8C" w:rsidP="003E7412">
            <w:pPr>
              <w:spacing w:line="240" w:lineRule="auto"/>
              <w:rPr>
                <w:rFonts w:eastAsia="Times New Roman"/>
                <w:color w:val="000000"/>
                <w:lang w:eastAsia="id-ID"/>
              </w:rPr>
            </w:pPr>
            <w:r w:rsidRPr="008D7A16">
              <w:rPr>
                <w:rFonts w:eastAsia="Times New Roman"/>
                <w:color w:val="000000"/>
                <w:lang w:eastAsia="id-ID"/>
              </w:rPr>
              <w:t>Perlakuan</w:t>
            </w:r>
          </w:p>
        </w:tc>
        <w:tc>
          <w:tcPr>
            <w:tcW w:w="3828" w:type="dxa"/>
            <w:gridSpan w:val="2"/>
            <w:tcBorders>
              <w:top w:val="single" w:sz="4" w:space="0" w:color="auto"/>
              <w:left w:val="nil"/>
              <w:bottom w:val="single" w:sz="4" w:space="0" w:color="auto"/>
              <w:right w:val="nil"/>
            </w:tcBorders>
            <w:shd w:val="clear" w:color="auto" w:fill="auto"/>
            <w:noWrap/>
            <w:vAlign w:val="center"/>
            <w:hideMark/>
          </w:tcPr>
          <w:p w:rsidR="00D06C8C" w:rsidRPr="008D7A16" w:rsidRDefault="00D06C8C" w:rsidP="003E7412">
            <w:pPr>
              <w:spacing w:line="240" w:lineRule="auto"/>
              <w:rPr>
                <w:rFonts w:eastAsia="Times New Roman"/>
                <w:color w:val="000000"/>
                <w:lang w:eastAsia="id-ID"/>
              </w:rPr>
            </w:pPr>
            <w:r w:rsidRPr="008D7A16">
              <w:rPr>
                <w:rFonts w:eastAsia="Times New Roman"/>
                <w:color w:val="000000"/>
                <w:lang w:eastAsia="id-ID"/>
              </w:rPr>
              <w:t>Rata-rata</w:t>
            </w:r>
          </w:p>
        </w:tc>
      </w:tr>
      <w:tr w:rsidR="00D06C8C"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left"/>
              <w:rPr>
                <w:rFonts w:eastAsia="Times New Roman"/>
                <w:color w:val="000000"/>
                <w:lang w:eastAsia="id-ID"/>
              </w:rPr>
            </w:pPr>
            <w:r>
              <w:rPr>
                <w:rFonts w:eastAsia="Times New Roman"/>
                <w:color w:val="000000"/>
                <w:lang w:eastAsia="id-ID"/>
              </w:rPr>
              <w:t>Kontrol/perlakuan kebun</w:t>
            </w:r>
          </w:p>
        </w:tc>
        <w:tc>
          <w:tcPr>
            <w:tcW w:w="708" w:type="dxa"/>
            <w:tcBorders>
              <w:top w:val="nil"/>
              <w:left w:val="nil"/>
              <w:bottom w:val="nil"/>
              <w:right w:val="nil"/>
            </w:tcBorders>
            <w:vAlign w:val="center"/>
          </w:tcPr>
          <w:p w:rsidR="00D06C8C" w:rsidRPr="008D7A16" w:rsidRDefault="00D06C8C" w:rsidP="003E7412">
            <w:pPr>
              <w:spacing w:line="240" w:lineRule="auto"/>
              <w:rPr>
                <w:rFonts w:eastAsia="Times New Roman"/>
                <w:color w:val="000000"/>
                <w:lang w:eastAsia="id-ID"/>
              </w:rPr>
            </w:pPr>
            <w:r>
              <w:rPr>
                <w:rFonts w:eastAsia="Times New Roman"/>
                <w:color w:val="000000"/>
                <w:lang w:eastAsia="id-ID"/>
              </w:rPr>
              <w:t>(K0)</w:t>
            </w:r>
          </w:p>
        </w:tc>
        <w:tc>
          <w:tcPr>
            <w:tcW w:w="1985"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right"/>
              <w:rPr>
                <w:rFonts w:eastAsia="Times New Roman"/>
                <w:color w:val="000000"/>
                <w:lang w:eastAsia="id-ID"/>
              </w:rPr>
            </w:pPr>
            <w:r>
              <w:rPr>
                <w:rFonts w:eastAsia="Times New Roman"/>
                <w:color w:val="000000"/>
                <w:lang w:eastAsia="id-ID"/>
              </w:rPr>
              <w:t>26,70</w:t>
            </w:r>
          </w:p>
        </w:tc>
        <w:tc>
          <w:tcPr>
            <w:tcW w:w="1843" w:type="dxa"/>
            <w:tcBorders>
              <w:top w:val="nil"/>
              <w:left w:val="nil"/>
              <w:bottom w:val="nil"/>
              <w:right w:val="nil"/>
            </w:tcBorders>
            <w:shd w:val="clear" w:color="auto" w:fill="auto"/>
            <w:noWrap/>
            <w:vAlign w:val="center"/>
            <w:hideMark/>
          </w:tcPr>
          <w:p w:rsidR="00D06C8C" w:rsidRPr="008D7A16" w:rsidRDefault="00D06C8C" w:rsidP="003E7412">
            <w:pPr>
              <w:spacing w:line="240" w:lineRule="auto"/>
              <w:jc w:val="left"/>
              <w:rPr>
                <w:rFonts w:eastAsia="Times New Roman"/>
                <w:color w:val="000000"/>
                <w:lang w:eastAsia="id-ID"/>
              </w:rPr>
            </w:pPr>
            <w:r>
              <w:rPr>
                <w:rFonts w:eastAsia="Times New Roman"/>
                <w:color w:val="000000"/>
                <w:lang w:eastAsia="id-ID"/>
              </w:rPr>
              <w:t>c</w:t>
            </w:r>
          </w:p>
        </w:tc>
      </w:tr>
      <w:tr w:rsidR="008F6599"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2 gram/10 L air</w:t>
            </w:r>
          </w:p>
        </w:tc>
        <w:tc>
          <w:tcPr>
            <w:tcW w:w="708" w:type="dxa"/>
            <w:tcBorders>
              <w:top w:val="nil"/>
              <w:left w:val="nil"/>
              <w:bottom w:val="nil"/>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(K1)</w:t>
            </w:r>
          </w:p>
        </w:tc>
        <w:tc>
          <w:tcPr>
            <w:tcW w:w="1985"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Pr>
                <w:rFonts w:eastAsia="Times New Roman"/>
                <w:color w:val="000000"/>
                <w:lang w:eastAsia="id-ID"/>
              </w:rPr>
              <w:t>30,88</w:t>
            </w:r>
          </w:p>
        </w:tc>
        <w:tc>
          <w:tcPr>
            <w:tcW w:w="1843"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b</w:t>
            </w:r>
          </w:p>
        </w:tc>
      </w:tr>
      <w:tr w:rsidR="008F6599" w:rsidRPr="008D7A16" w:rsidTr="008F6599">
        <w:trPr>
          <w:trHeight w:val="307"/>
          <w:jc w:val="center"/>
        </w:trPr>
        <w:tc>
          <w:tcPr>
            <w:tcW w:w="2694"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4 gram/10 L air</w:t>
            </w:r>
          </w:p>
        </w:tc>
        <w:tc>
          <w:tcPr>
            <w:tcW w:w="708" w:type="dxa"/>
            <w:tcBorders>
              <w:top w:val="nil"/>
              <w:left w:val="nil"/>
              <w:bottom w:val="nil"/>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(K2)</w:t>
            </w:r>
          </w:p>
        </w:tc>
        <w:tc>
          <w:tcPr>
            <w:tcW w:w="1985"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Pr>
                <w:rFonts w:eastAsia="Times New Roman"/>
                <w:color w:val="000000"/>
                <w:lang w:eastAsia="id-ID"/>
              </w:rPr>
              <w:t>40,51</w:t>
            </w:r>
          </w:p>
        </w:tc>
        <w:tc>
          <w:tcPr>
            <w:tcW w:w="1843" w:type="dxa"/>
            <w:tcBorders>
              <w:top w:val="nil"/>
              <w:left w:val="nil"/>
              <w:bottom w:val="nil"/>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b</w:t>
            </w:r>
          </w:p>
        </w:tc>
      </w:tr>
      <w:tr w:rsidR="008F6599" w:rsidRPr="008D7A16" w:rsidTr="003E7412">
        <w:trPr>
          <w:trHeight w:val="307"/>
          <w:jc w:val="center"/>
        </w:trPr>
        <w:tc>
          <w:tcPr>
            <w:tcW w:w="2694"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Pr>
                <w:rFonts w:eastAsia="Times New Roman"/>
                <w:color w:val="000000"/>
                <w:lang w:eastAsia="id-ID"/>
              </w:rPr>
              <w:t>6 gram/10 L air</w:t>
            </w:r>
          </w:p>
        </w:tc>
        <w:tc>
          <w:tcPr>
            <w:tcW w:w="708" w:type="dxa"/>
            <w:tcBorders>
              <w:top w:val="nil"/>
              <w:left w:val="nil"/>
              <w:bottom w:val="single" w:sz="4" w:space="0" w:color="auto"/>
              <w:right w:val="nil"/>
            </w:tcBorders>
            <w:vAlign w:val="center"/>
          </w:tcPr>
          <w:p w:rsidR="008F6599" w:rsidRPr="008D7A16" w:rsidRDefault="008F6599" w:rsidP="003E7412">
            <w:pPr>
              <w:spacing w:line="240" w:lineRule="auto"/>
              <w:rPr>
                <w:rFonts w:eastAsia="Times New Roman"/>
                <w:color w:val="000000"/>
                <w:lang w:eastAsia="id-ID"/>
              </w:rPr>
            </w:pPr>
            <w:r>
              <w:rPr>
                <w:rFonts w:eastAsia="Times New Roman"/>
                <w:color w:val="000000"/>
                <w:lang w:eastAsia="id-ID"/>
              </w:rPr>
              <w:t>(K3)</w:t>
            </w:r>
          </w:p>
        </w:tc>
        <w:tc>
          <w:tcPr>
            <w:tcW w:w="1985"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right"/>
              <w:rPr>
                <w:rFonts w:eastAsia="Times New Roman"/>
                <w:color w:val="000000"/>
                <w:lang w:eastAsia="id-ID"/>
              </w:rPr>
            </w:pPr>
            <w:r w:rsidRPr="008D7A16">
              <w:rPr>
                <w:rFonts w:eastAsia="Times New Roman"/>
                <w:color w:val="000000"/>
                <w:lang w:eastAsia="id-ID"/>
              </w:rPr>
              <w:t>6</w:t>
            </w:r>
            <w:r>
              <w:rPr>
                <w:rFonts w:eastAsia="Times New Roman"/>
                <w:color w:val="000000"/>
                <w:lang w:eastAsia="id-ID"/>
              </w:rPr>
              <w:t>8,12</w:t>
            </w:r>
          </w:p>
        </w:tc>
        <w:tc>
          <w:tcPr>
            <w:tcW w:w="1843" w:type="dxa"/>
            <w:tcBorders>
              <w:top w:val="nil"/>
              <w:left w:val="nil"/>
              <w:bottom w:val="single" w:sz="4" w:space="0" w:color="auto"/>
              <w:right w:val="nil"/>
            </w:tcBorders>
            <w:shd w:val="clear" w:color="auto" w:fill="auto"/>
            <w:noWrap/>
            <w:vAlign w:val="center"/>
            <w:hideMark/>
          </w:tcPr>
          <w:p w:rsidR="008F6599" w:rsidRPr="008D7A16" w:rsidRDefault="008F6599" w:rsidP="003E7412">
            <w:pPr>
              <w:spacing w:line="240" w:lineRule="auto"/>
              <w:jc w:val="left"/>
              <w:rPr>
                <w:rFonts w:eastAsia="Times New Roman"/>
                <w:color w:val="000000"/>
                <w:lang w:eastAsia="id-ID"/>
              </w:rPr>
            </w:pPr>
            <w:r w:rsidRPr="008D7A16">
              <w:rPr>
                <w:rFonts w:eastAsia="Times New Roman"/>
                <w:color w:val="000000"/>
                <w:lang w:eastAsia="id-ID"/>
              </w:rPr>
              <w:t>a</w:t>
            </w:r>
          </w:p>
        </w:tc>
      </w:tr>
    </w:tbl>
    <w:p w:rsidR="00D06C8C" w:rsidRDefault="00D06C8C" w:rsidP="00D06C8C">
      <w:pPr>
        <w:autoSpaceDE w:val="0"/>
        <w:autoSpaceDN w:val="0"/>
        <w:adjustRightInd w:val="0"/>
        <w:spacing w:line="240" w:lineRule="auto"/>
        <w:ind w:left="1276" w:hanging="1276"/>
        <w:jc w:val="both"/>
        <w:rPr>
          <w:color w:val="000000"/>
          <w:sz w:val="22"/>
          <w:szCs w:val="22"/>
        </w:rPr>
      </w:pPr>
      <w:r w:rsidRPr="009C787F">
        <w:rPr>
          <w:color w:val="000000"/>
          <w:sz w:val="22"/>
          <w:szCs w:val="22"/>
        </w:rPr>
        <w:t>Keterangan : Angka yang di ikuti oleh huruf yang sama menunjukkan berbeda tidak nyata pada Uji Duncan 5%.</w:t>
      </w:r>
    </w:p>
    <w:p w:rsidR="002E53D6" w:rsidRPr="00230B20" w:rsidRDefault="00D575E2" w:rsidP="007F61CF">
      <w:pPr>
        <w:autoSpaceDE w:val="0"/>
        <w:autoSpaceDN w:val="0"/>
        <w:adjustRightInd w:val="0"/>
        <w:jc w:val="both"/>
      </w:pPr>
      <w:r>
        <w:rPr>
          <w:b/>
        </w:rPr>
        <w:tab/>
      </w:r>
    </w:p>
    <w:p w:rsidR="00642BF8" w:rsidRPr="003862C5" w:rsidRDefault="00642BF8" w:rsidP="007F61CF">
      <w:pPr>
        <w:autoSpaceDE w:val="0"/>
        <w:autoSpaceDN w:val="0"/>
        <w:adjustRightInd w:val="0"/>
        <w:jc w:val="both"/>
        <w:rPr>
          <w:color w:val="000000"/>
        </w:rPr>
      </w:pPr>
      <w:r w:rsidRPr="00642BF8">
        <w:rPr>
          <w:b/>
        </w:rPr>
        <w:t>4.2 Pembahasan</w:t>
      </w:r>
    </w:p>
    <w:p w:rsidR="00F4623D" w:rsidRDefault="00F4623D" w:rsidP="00F4623D">
      <w:pPr>
        <w:autoSpaceDE w:val="0"/>
        <w:autoSpaceDN w:val="0"/>
        <w:adjustRightInd w:val="0"/>
        <w:jc w:val="both"/>
      </w:pPr>
      <w:r>
        <w:tab/>
        <w:t>L</w:t>
      </w:r>
      <w:r w:rsidR="00D127D2">
        <w:t xml:space="preserve">arva </w:t>
      </w:r>
      <w:r w:rsidR="003E7412" w:rsidRPr="003E7412">
        <w:rPr>
          <w:i/>
        </w:rPr>
        <w:t>C.cramerella</w:t>
      </w:r>
      <w:r w:rsidR="00D127D2">
        <w:t xml:space="preserve"> atau penggerek buah kakao </w:t>
      </w:r>
      <w:r>
        <w:t xml:space="preserve">yang menyerang </w:t>
      </w:r>
      <w:r w:rsidR="00D127D2">
        <w:t>pada buah kakao di lapang dapat merusak kondisi fisik buah. Kerusakan yang ditimbulkan oleh larva PBK tersebut berupa rusaknya biji kakao</w:t>
      </w:r>
      <w:r>
        <w:t xml:space="preserve">, perubahan warna kulit buah, dan perubahan bentuk kulit buah menjadi keriput. Kerusakan tersebut berpengaruh terhadap berat biji dan mutu buah kakao. Menurut Pristiarini (2012), kerugian akibat serangan larva PBK merupakan resultante dari turunnya </w:t>
      </w:r>
      <w:r>
        <w:lastRenderedPageBreak/>
        <w:t xml:space="preserve">berat dan mutu produk. Hal tersebut menyebabkan terjadinya peningkatan biaya panen buah karena akan membutuhkan waktu cukup lama dalam memisahkan biji kakao yang masih sehat dengan biji yang telah rusak. </w:t>
      </w:r>
    </w:p>
    <w:p w:rsidR="00497426" w:rsidRPr="00811C7B" w:rsidRDefault="00F4623D" w:rsidP="007A1D5A">
      <w:pPr>
        <w:autoSpaceDE w:val="0"/>
        <w:autoSpaceDN w:val="0"/>
        <w:adjustRightInd w:val="0"/>
        <w:jc w:val="both"/>
      </w:pPr>
      <w:r>
        <w:tab/>
        <w:t>Larv</w:t>
      </w:r>
      <w:r w:rsidR="00516617">
        <w:t>a penggerek buah kakao</w:t>
      </w:r>
      <w:r>
        <w:t xml:space="preserve"> merusak buah kakao yang relatif masih muda dengan cara membuat liang gerekan di bawah kulit buah kakao dan diantara biji. Kemudian ia akan masuk ke</w:t>
      </w:r>
      <w:r w:rsidR="00BF2E0D">
        <w:t xml:space="preserve"> </w:t>
      </w:r>
      <w:r>
        <w:t xml:space="preserve">dalam buah kakao dan memakan daging buah kakao. </w:t>
      </w:r>
      <w:r w:rsidR="001167B0">
        <w:t xml:space="preserve">Hal tersebut menyebabkan biji melekat pada kulit buah bagian dalam dan biji salig melekat satu sama lain. Selain itu, menurut Wardojo (1984), gerekan larva PBK pada buah yang masih muda menyebabkan pertumbuhan fisiologis biji terhambat terutama apabila kerusakan terjadi pada pada saluran makanan yang menuju biji. Pada buah kakao yang matang, kerusakan yang ditimbulkan tidak begitu berarti pada biji namun dapat menurunkan mutu biji kakao. </w:t>
      </w:r>
      <w:r w:rsidR="00876EC0">
        <w:t xml:space="preserve"> </w:t>
      </w:r>
      <w:r w:rsidR="00352764">
        <w:t xml:space="preserve"> </w:t>
      </w:r>
    </w:p>
    <w:p w:rsidR="00543400" w:rsidRPr="00543400" w:rsidRDefault="00497426" w:rsidP="00F67ABE">
      <w:pPr>
        <w:autoSpaceDE w:val="0"/>
        <w:autoSpaceDN w:val="0"/>
        <w:adjustRightInd w:val="0"/>
        <w:jc w:val="both"/>
      </w:pPr>
      <w:r>
        <w:tab/>
      </w:r>
      <w:r w:rsidR="006F6F7F">
        <w:t xml:space="preserve">Konsentrasi </w:t>
      </w:r>
      <w:r w:rsidR="00776B6F" w:rsidRPr="00776B6F">
        <w:rPr>
          <w:i/>
        </w:rPr>
        <w:t>B.bassiana</w:t>
      </w:r>
      <w:r w:rsidR="006F6F7F">
        <w:t xml:space="preserve"> sebanyak 6 gram/10 L air (</w:t>
      </w:r>
      <w:r w:rsidR="00F569BE">
        <w:t>K3</w:t>
      </w:r>
      <w:r w:rsidR="006F6F7F">
        <w:t>)</w:t>
      </w:r>
      <w:r w:rsidR="00F569BE">
        <w:t xml:space="preserve"> mampu menurunkan nilai rata-rata presentase buah terserang dilapang </w:t>
      </w:r>
      <w:r w:rsidR="007A1D5A">
        <w:t xml:space="preserve">hingga 61,608%. </w:t>
      </w:r>
      <w:r w:rsidR="00543400">
        <w:t>Penurunan p</w:t>
      </w:r>
      <w:r w:rsidR="000C07BD">
        <w:t xml:space="preserve">resentase buah kakao terserang </w:t>
      </w:r>
      <w:r w:rsidR="00543400">
        <w:t>disebabkan menurunnya populasi penggerek buah kakao di lapang. Nilai presentase buah yang terseran</w:t>
      </w:r>
      <w:r w:rsidR="006F6F7F">
        <w:t>g dapat dikaitkan dengan efektiv</w:t>
      </w:r>
      <w:r w:rsidR="00543400">
        <w:t xml:space="preserve">itas </w:t>
      </w:r>
      <w:r w:rsidR="00776B6F" w:rsidRPr="00776B6F">
        <w:rPr>
          <w:i/>
        </w:rPr>
        <w:t>B.bassiana</w:t>
      </w:r>
      <w:r w:rsidR="00543400">
        <w:t xml:space="preserve"> dalam mengendalikan serangan p</w:t>
      </w:r>
      <w:r w:rsidR="000C07BD">
        <w:t>enggerek buah kakao</w:t>
      </w:r>
      <w:r w:rsidR="00543400">
        <w:t xml:space="preserve">. </w:t>
      </w:r>
      <w:r w:rsidR="000C07BD">
        <w:t xml:space="preserve">Efektivitas </w:t>
      </w:r>
      <w:r w:rsidR="00776B6F" w:rsidRPr="00776B6F">
        <w:rPr>
          <w:i/>
        </w:rPr>
        <w:t>B.bassiana</w:t>
      </w:r>
      <w:r w:rsidR="000C07BD">
        <w:t xml:space="preserve"> dipengaruhi oleh jumlah konsen</w:t>
      </w:r>
      <w:r w:rsidR="006F6F7F">
        <w:t>trasi dan viabilitas spora untuk bersporulasi dengan maksimal. Viabilitas spora yang baik dapat dipengaruhi oleh keadaan lingkungan yang memguntungkan bagi spora untuk tumbuh dan berkembang. N</w:t>
      </w:r>
      <w:r w:rsidR="003E7412">
        <w:t xml:space="preserve">amun menurut Sukamto dan </w:t>
      </w:r>
      <w:r w:rsidR="006F6F7F">
        <w:t xml:space="preserve">Yuliantoro (2006), menyebutkan bahwa dengan kondisi terpapar terlalu banyak cahaya dan oksigen dapat mengakibatkan kematian pada sel spora karena mengering secara cepat. </w:t>
      </w:r>
      <w:r w:rsidR="00776B6F" w:rsidRPr="00776B6F">
        <w:rPr>
          <w:i/>
        </w:rPr>
        <w:t>B.bassiana</w:t>
      </w:r>
      <w:r w:rsidR="00D76A9B" w:rsidRPr="007858AC">
        <w:t xml:space="preserve"> membutuhkan proses penempelan konidia pada tubuh serangga, perkecambahan, penetrasi, invasi kolonisasi dalam hemosel, jaringan dan</w:t>
      </w:r>
      <w:r w:rsidR="00D76A9B">
        <w:t xml:space="preserve"> organ. </w:t>
      </w:r>
      <w:r w:rsidR="006F6F7F">
        <w:t xml:space="preserve">Pada kondisi di lapang, spora </w:t>
      </w:r>
      <w:r w:rsidR="00776B6F" w:rsidRPr="00776B6F">
        <w:rPr>
          <w:i/>
        </w:rPr>
        <w:t>B.bassiana</w:t>
      </w:r>
      <w:r w:rsidR="006F6F7F">
        <w:rPr>
          <w:i/>
        </w:rPr>
        <w:t xml:space="preserve"> </w:t>
      </w:r>
      <w:r w:rsidR="006F6F7F">
        <w:t>yang disemprotkan sebanyak 6 gram/10 L air akan</w:t>
      </w:r>
      <w:r w:rsidR="00D76A9B">
        <w:t xml:space="preserve"> menempel pada kulit buah kakao atau menyebar keseluruh pohon kakao sehingga spora juga menempel pada tubuh serangga penggerek buah kakao atau telur yang terdapat pada pangkal buah.</w:t>
      </w:r>
      <w:r w:rsidR="007858AC">
        <w:t xml:space="preserve"> </w:t>
      </w:r>
      <w:r w:rsidR="00776B6F" w:rsidRPr="00776B6F">
        <w:rPr>
          <w:i/>
        </w:rPr>
        <w:t>B.bassiana</w:t>
      </w:r>
      <w:r w:rsidR="000C07BD">
        <w:t xml:space="preserve"> </w:t>
      </w:r>
      <w:r w:rsidR="00D76A9B">
        <w:t xml:space="preserve">yang telah menempel pada tubuh serangga akan </w:t>
      </w:r>
      <w:r w:rsidR="000C07BD">
        <w:t>melakukan</w:t>
      </w:r>
      <w:r w:rsidR="007858AC">
        <w:t xml:space="preserve"> infeksi </w:t>
      </w:r>
      <w:r w:rsidR="000C07BD" w:rsidRPr="000C07BD">
        <w:lastRenderedPageBreak/>
        <w:t>terhadap penggerek buah kakao</w:t>
      </w:r>
      <w:r w:rsidR="006F6F7F">
        <w:t xml:space="preserve"> melalui</w:t>
      </w:r>
      <w:r w:rsidR="00D76A9B">
        <w:t xml:space="preserve"> beberapa tahap untuk dapat melemahkan aktivitas penggerek buah kakao </w:t>
      </w:r>
      <w:r w:rsidR="007A1D5A">
        <w:t>(Rahayu dan Umrah, 2012)</w:t>
      </w:r>
      <w:r w:rsidRPr="007A1D5A">
        <w:t>.</w:t>
      </w:r>
      <w:r w:rsidR="007A1D5A" w:rsidRPr="007A1D5A">
        <w:t xml:space="preserve"> </w:t>
      </w:r>
    </w:p>
    <w:p w:rsidR="003E7412" w:rsidRDefault="00352764" w:rsidP="00343ABA">
      <w:pPr>
        <w:jc w:val="both"/>
      </w:pPr>
      <w:r>
        <w:tab/>
      </w:r>
      <w:r w:rsidR="008E245A">
        <w:t xml:space="preserve">Intensitas serangan larva </w:t>
      </w:r>
      <w:r w:rsidR="00D76A9B">
        <w:t>yang menurun menandakan bahwa populasi penggerek buah kakao di lapang telah menurun. Populasi penggerek buah kakao yang masih tinggi menyebabkan perkembangan serangga hama semakin cepat. Serangga betina penggerek buah kakao mampu bertelur 50-100 butir. Maka apabila populasi penggerek buah kakao tidak dikendalikan dapat m</w:t>
      </w:r>
      <w:r w:rsidR="00D76A9B" w:rsidRPr="00FA583E">
        <w:t xml:space="preserve">enyebabkan intensitas serangan kakao semakin tinggi. </w:t>
      </w:r>
      <w:r w:rsidR="00FA583E" w:rsidRPr="00FA583E">
        <w:t>Hasil penelitian menunjukkan bahwa p</w:t>
      </w:r>
      <w:r w:rsidR="00D76A9B" w:rsidRPr="00FA583E">
        <w:t xml:space="preserve">emberian konsentrasi </w:t>
      </w:r>
      <w:r w:rsidR="00776B6F" w:rsidRPr="00776B6F">
        <w:rPr>
          <w:i/>
        </w:rPr>
        <w:t>B.bassiana</w:t>
      </w:r>
      <w:r w:rsidR="00D76A9B" w:rsidRPr="00FA583E">
        <w:t xml:space="preserve"> sebanyak 6 gram/10 L air telah memberikan pengaruh terhadap intensitas serangan larva penggerek buah kakao.</w:t>
      </w:r>
      <w:r w:rsidR="00FA583E" w:rsidRPr="00FA583E">
        <w:t xml:space="preserve"> </w:t>
      </w:r>
    </w:p>
    <w:p w:rsidR="00343ABA" w:rsidRDefault="003E7412" w:rsidP="00343ABA">
      <w:pPr>
        <w:jc w:val="both"/>
        <w:rPr>
          <w:color w:val="FF0000"/>
        </w:rPr>
      </w:pPr>
      <w:r>
        <w:tab/>
      </w:r>
      <w:r w:rsidR="00776B6F" w:rsidRPr="00776B6F">
        <w:rPr>
          <w:i/>
        </w:rPr>
        <w:t>B.bassiana</w:t>
      </w:r>
      <w:r w:rsidR="00FA583E" w:rsidRPr="00FA583E">
        <w:t xml:space="preserve"> menyerang serangga penggerek buah kakao pada stadium telur sehingga menghambat keberhasilan telur penggerek buah kakao menjadi larva. Stadium telur berlangsung selama 2-7 hari terhitung setelah imago penggerek buah kakao meletakkan telurnya pada pangkal buah kakao. Pada saat berlangsungnya stadium telur, spora </w:t>
      </w:r>
      <w:r w:rsidR="00776B6F" w:rsidRPr="00776B6F">
        <w:rPr>
          <w:i/>
        </w:rPr>
        <w:t>B.bassiana</w:t>
      </w:r>
      <w:r w:rsidR="00FA583E" w:rsidRPr="00FA583E">
        <w:t xml:space="preserve"> akan menyelimuti kulit telur sehingga terjadilah penyelimutan kulit telur oleh </w:t>
      </w:r>
      <w:r w:rsidR="00776B6F" w:rsidRPr="00776B6F">
        <w:rPr>
          <w:i/>
        </w:rPr>
        <w:t>B.bassiana</w:t>
      </w:r>
      <w:r w:rsidR="00FA583E" w:rsidRPr="00FA583E">
        <w:t xml:space="preserve">. Penyelimutan kulit telur penggerek buah kakao oleh spora </w:t>
      </w:r>
      <w:r w:rsidR="00776B6F" w:rsidRPr="00776B6F">
        <w:rPr>
          <w:i/>
        </w:rPr>
        <w:t>B.bassiana</w:t>
      </w:r>
      <w:r w:rsidR="00FA583E" w:rsidRPr="00FA583E">
        <w:t xml:space="preserve"> menyebabkan stadium selanjutnya yaitu stadium larva terhambat. Selain itu, spora </w:t>
      </w:r>
      <w:r w:rsidR="00776B6F" w:rsidRPr="00776B6F">
        <w:rPr>
          <w:i/>
        </w:rPr>
        <w:t>B.bassiana</w:t>
      </w:r>
      <w:r w:rsidR="00FA583E" w:rsidRPr="00FA583E">
        <w:t xml:space="preserve"> menempel pada kulit larva apabila terjadi keberhasilan penetasan telur menjadi larva. Spora </w:t>
      </w:r>
      <w:r w:rsidR="00776B6F" w:rsidRPr="00776B6F">
        <w:rPr>
          <w:i/>
        </w:rPr>
        <w:t>B.bassiana</w:t>
      </w:r>
      <w:r w:rsidR="00FA583E" w:rsidRPr="00FA583E">
        <w:t xml:space="preserve"> kemudian menginfeksi tubuh larva dengan mengeluarkan toksis beauverisin, beauverolid, bassianolid, isarolid, dan asam oksalat untuk membantu menghancurkan kutikula serangga. Hal ini akan mengganggu pergerakan larva sehingga larva sulit menembus kulit buah kakao</w:t>
      </w:r>
      <w:r w:rsidR="00EA1111">
        <w:t xml:space="preserve">. Infeksi </w:t>
      </w:r>
      <w:r w:rsidR="00776B6F" w:rsidRPr="00776B6F">
        <w:rPr>
          <w:i/>
        </w:rPr>
        <w:t>B.bassiana</w:t>
      </w:r>
      <w:r w:rsidR="00EA1111">
        <w:rPr>
          <w:i/>
        </w:rPr>
        <w:t xml:space="preserve"> </w:t>
      </w:r>
      <w:r w:rsidR="00EA1111">
        <w:t xml:space="preserve">terhadap penggerek buah kakao akan </w:t>
      </w:r>
      <w:r w:rsidR="00343ABA">
        <w:t xml:space="preserve">menghalangi perkembangan biakan serangga sehingga populasi penggerek buah kakao pun berkurang. Berkurangnya populasi penggerek buah kakao dapat memberikan peluang buah kakao untuk tumbuh sehat serta agens hayati </w:t>
      </w:r>
      <w:r w:rsidR="00776B6F" w:rsidRPr="00776B6F">
        <w:rPr>
          <w:i/>
        </w:rPr>
        <w:t>B.bassiana</w:t>
      </w:r>
      <w:r w:rsidR="00343ABA" w:rsidRPr="00FA583E">
        <w:t xml:space="preserve"> </w:t>
      </w:r>
      <w:r w:rsidR="00343ABA">
        <w:t>mampu menurunkan tingkat intensitas serangan penggerek buah kakao</w:t>
      </w:r>
      <w:r w:rsidR="00FA583E" w:rsidRPr="00FA583E">
        <w:t xml:space="preserve"> (Taufik dan Rahayu, 2007).</w:t>
      </w:r>
    </w:p>
    <w:p w:rsidR="00FA583E" w:rsidRPr="00343ABA" w:rsidRDefault="00343ABA" w:rsidP="00343ABA">
      <w:pPr>
        <w:jc w:val="both"/>
        <w:rPr>
          <w:color w:val="FF0000"/>
        </w:rPr>
      </w:pPr>
      <w:r>
        <w:rPr>
          <w:color w:val="FF0000"/>
        </w:rPr>
        <w:tab/>
      </w:r>
      <w:r w:rsidR="008E245A" w:rsidRPr="00E06979">
        <w:t xml:space="preserve">Biji kakao yang terserang hama </w:t>
      </w:r>
      <w:r w:rsidR="003E7412" w:rsidRPr="003E7412">
        <w:rPr>
          <w:i/>
        </w:rPr>
        <w:t>C.cramerella</w:t>
      </w:r>
      <w:r w:rsidR="008E245A" w:rsidRPr="00E06979">
        <w:t xml:space="preserve"> mengalami perubahan fisiologis. Salah satunya, berkurangnya berat biji kakao. </w:t>
      </w:r>
      <w:r w:rsidR="008E245A">
        <w:t xml:space="preserve">Konsentrasi </w:t>
      </w:r>
      <w:r w:rsidR="00776B6F" w:rsidRPr="00776B6F">
        <w:rPr>
          <w:i/>
        </w:rPr>
        <w:t>B.bassiana</w:t>
      </w:r>
      <w:r w:rsidR="008E245A" w:rsidRPr="00516617">
        <w:t xml:space="preserve"> 6 gram/10L (K3) air memberikan pengaruh nyata terhadap penurunan berat biji </w:t>
      </w:r>
      <w:r w:rsidR="008E245A" w:rsidRPr="00516617">
        <w:lastRenderedPageBreak/>
        <w:t xml:space="preserve">kakao akibat serangan penggerek buah kakao. Dibandingkan dengan perlakuan K2 dan K1, perlakuan K3 lebih efektif mengendalikan serangan hama sebab memiliki nilai </w:t>
      </w:r>
      <w:r w:rsidR="00FA583E">
        <w:t xml:space="preserve">penurunan </w:t>
      </w:r>
      <w:r w:rsidR="008E245A" w:rsidRPr="00516617">
        <w:t>presentase p</w:t>
      </w:r>
      <w:r w:rsidR="00FA583E">
        <w:t>enurunan berat biji lebih tinggi. Pe</w:t>
      </w:r>
      <w:r w:rsidR="008E245A" w:rsidRPr="00516617">
        <w:t xml:space="preserve">nyusutan bobot biji </w:t>
      </w:r>
      <w:r w:rsidR="00FA583E">
        <w:t>disebabkanoleh</w:t>
      </w:r>
      <w:r w:rsidR="008E245A" w:rsidRPr="00516617">
        <w:t xml:space="preserve"> biji yang terserang berat saling lengket dan ukurannyakecil karena biji tidak berkembang dengan sempurna akibat plasenta sudah habis (Nurjanani et al, 2013). Agens hayati yang telah diberikan pada tanaman kakao mampu menurunkan nilai penurunan berat biji akibat penggerek buah kakao. Agens hayati tersebut pada konsentrasi 6 gram/10 L air dengan kerapatan </w:t>
      </w:r>
      <m:oMath>
        <m:sSup>
          <m:sSupPr>
            <m:ctrlPr>
              <w:rPr>
                <w:rFonts w:ascii="Cambria Math" w:hAnsi="Cambria Math"/>
                <w:i/>
              </w:rPr>
            </m:ctrlPr>
          </m:sSupPr>
          <m:e>
            <m:r>
              <w:rPr>
                <w:rFonts w:ascii="Cambria Math"/>
              </w:rPr>
              <m:t>10</m:t>
            </m:r>
          </m:e>
          <m:sup>
            <m:r>
              <w:rPr>
                <w:rFonts w:ascii="Cambria Math"/>
              </w:rPr>
              <m:t>8</m:t>
            </m:r>
          </m:sup>
        </m:sSup>
      </m:oMath>
      <w:r w:rsidR="008E245A" w:rsidRPr="00516617">
        <w:rPr>
          <w:rFonts w:eastAsiaTheme="minorEastAsia"/>
        </w:rPr>
        <w:t xml:space="preserve"> telah banyak dilaporkan mampu menginfeksi serangga hama dari berbagai ordo dan beberapa jenis tanaman mulai dari tanaman hias, tanaman pangan, buah-buahan, sayuran, kacang-kacangan, hortikultura, perkebunan, kehutanan hingga tanaman gurun pasir. </w:t>
      </w:r>
      <w:r w:rsidR="00776B6F" w:rsidRPr="00776B6F">
        <w:rPr>
          <w:rFonts w:eastAsiaTheme="minorEastAsia"/>
          <w:i/>
        </w:rPr>
        <w:t>B.bassiana</w:t>
      </w:r>
      <w:r w:rsidR="008E245A" w:rsidRPr="00516617">
        <w:rPr>
          <w:rFonts w:eastAsiaTheme="minorEastAsia"/>
        </w:rPr>
        <w:t xml:space="preserve"> memiliki kisaran inang yang cukup luas maka </w:t>
      </w:r>
      <w:r w:rsidR="008E245A">
        <w:rPr>
          <w:rFonts w:eastAsiaTheme="minorEastAsia"/>
        </w:rPr>
        <w:t>agens hayati</w:t>
      </w:r>
      <w:r w:rsidR="008E245A" w:rsidRPr="00516617">
        <w:rPr>
          <w:rFonts w:eastAsiaTheme="minorEastAsia"/>
        </w:rPr>
        <w:t xml:space="preserve"> ini tersebar pada kisaran geografis yang luas. Maka konsentrasi </w:t>
      </w:r>
      <w:r w:rsidR="00776B6F" w:rsidRPr="00776B6F">
        <w:rPr>
          <w:rFonts w:eastAsiaTheme="minorEastAsia"/>
          <w:i/>
        </w:rPr>
        <w:t>B.bassiana</w:t>
      </w:r>
      <w:r w:rsidR="008E245A" w:rsidRPr="00516617">
        <w:rPr>
          <w:rFonts w:eastAsiaTheme="minorEastAsia"/>
        </w:rPr>
        <w:t xml:space="preserve"> sebanyak 6 gram/10 L air baik untuk mencegah serangan penggerek buah kakao sehingga buah kakao terhindar dari serangan penggerek dan dapat mengurangi adanya penurunan berat biji kakao akibat biji yang rusak oleh penggerek buah kakao.</w:t>
      </w:r>
    </w:p>
    <w:p w:rsidR="007A1D5A" w:rsidRPr="00811C7B" w:rsidRDefault="00343ABA" w:rsidP="007A1D5A">
      <w:pPr>
        <w:jc w:val="both"/>
      </w:pPr>
      <w:r>
        <w:tab/>
      </w:r>
      <w:r w:rsidR="007A1D5A">
        <w:t xml:space="preserve">Perlakuan interval waktu aplikasi dan kombinasi perlakuan pemberian </w:t>
      </w:r>
      <w:r w:rsidR="00776B6F" w:rsidRPr="00776B6F">
        <w:rPr>
          <w:i/>
        </w:rPr>
        <w:t>B.bassiana</w:t>
      </w:r>
      <w:r w:rsidR="007A1D5A">
        <w:rPr>
          <w:i/>
        </w:rPr>
        <w:t xml:space="preserve"> </w:t>
      </w:r>
      <w:r w:rsidR="007A1D5A">
        <w:t>dengan interval waktu yang berbeda tidak berpengaruh terhadap presentase buah terserang, intensitas serangan dan penurunan berat biji. Hal tersebut dapat disebabkan pula oleh interval terhadap intensitas serangan hama diduga karena</w:t>
      </w:r>
      <w:r w:rsidR="007A1D5A" w:rsidRPr="00736608">
        <w:t xml:space="preserve"> rentang waktu produktif viabilitas spora </w:t>
      </w:r>
      <w:r w:rsidR="00776B6F" w:rsidRPr="00776B6F">
        <w:rPr>
          <w:i/>
        </w:rPr>
        <w:t>B.bassiana</w:t>
      </w:r>
      <w:r w:rsidR="007A1D5A">
        <w:rPr>
          <w:i/>
        </w:rPr>
        <w:t xml:space="preserve"> </w:t>
      </w:r>
      <w:r w:rsidR="007A1D5A" w:rsidRPr="00736608">
        <w:t>untuk bersporulasi dengan maksimal</w:t>
      </w:r>
      <w:r w:rsidR="007A1D5A">
        <w:t xml:space="preserve"> berbeda-beda</w:t>
      </w:r>
      <w:r w:rsidR="007A1D5A" w:rsidRPr="00736608">
        <w:t>. Viabilitas spora yang baik dapat dipengaruhi oleh keadaan lingkungan yang mengu</w:t>
      </w:r>
      <w:r w:rsidR="007A1D5A">
        <w:t>ntungkan spora tersebut tumbuh.</w:t>
      </w:r>
      <w:r w:rsidR="007A1D5A" w:rsidRPr="00736608">
        <w:t xml:space="preserve"> </w:t>
      </w:r>
      <w:r w:rsidR="007A1D5A">
        <w:t xml:space="preserve">Namun, apabila interval waktu pemberian agens hayati terlalu panjang dapat mempengaruhi pula viabilitas </w:t>
      </w:r>
      <w:r w:rsidR="00776B6F" w:rsidRPr="00776B6F">
        <w:rPr>
          <w:i/>
        </w:rPr>
        <w:t>B.bassiana</w:t>
      </w:r>
      <w:r w:rsidR="007A1D5A">
        <w:rPr>
          <w:i/>
        </w:rPr>
        <w:t xml:space="preserve">. </w:t>
      </w:r>
      <w:r w:rsidR="007A1D5A">
        <w:t xml:space="preserve">Viabilitas </w:t>
      </w:r>
      <w:r w:rsidR="00776B6F" w:rsidRPr="00776B6F">
        <w:rPr>
          <w:i/>
        </w:rPr>
        <w:t>B.bassiana</w:t>
      </w:r>
      <w:r w:rsidR="007A1D5A">
        <w:rPr>
          <w:i/>
        </w:rPr>
        <w:t xml:space="preserve"> </w:t>
      </w:r>
      <w:r w:rsidR="007A1D5A">
        <w:t xml:space="preserve">dapat menurun akibat </w:t>
      </w:r>
      <w:r w:rsidR="007A1D5A" w:rsidRPr="00736608">
        <w:t>keadaa</w:t>
      </w:r>
      <w:r w:rsidR="007A1D5A">
        <w:t>n</w:t>
      </w:r>
      <w:r w:rsidR="007A1D5A" w:rsidRPr="00736608">
        <w:t xml:space="preserve"> lingkungan yang kurang menguntungkan bagi </w:t>
      </w:r>
      <w:r w:rsidR="00776B6F" w:rsidRPr="00776B6F">
        <w:rPr>
          <w:i/>
        </w:rPr>
        <w:t>B.bassiana</w:t>
      </w:r>
      <w:r w:rsidR="007A1D5A" w:rsidRPr="00736608">
        <w:rPr>
          <w:i/>
        </w:rPr>
        <w:t>.</w:t>
      </w:r>
      <w:r w:rsidR="003E7412">
        <w:t xml:space="preserve"> Menurut Sukamto dan </w:t>
      </w:r>
      <w:r w:rsidR="007A1D5A" w:rsidRPr="00736608">
        <w:t>Yuliantoro (2006), pada suhu ruang 29</w:t>
      </w:r>
      <w:r w:rsidR="007A1D5A" w:rsidRPr="00736608">
        <w:rPr>
          <w:vertAlign w:val="superscript"/>
        </w:rPr>
        <w:t>o</w:t>
      </w:r>
      <w:r w:rsidR="007A1D5A" w:rsidRPr="00736608">
        <w:t xml:space="preserve">C dengan kondisi </w:t>
      </w:r>
      <w:r w:rsidR="007A1D5A">
        <w:t>terpapar</w:t>
      </w:r>
      <w:r w:rsidR="007A1D5A" w:rsidRPr="00736608">
        <w:t xml:space="preserve"> terlalu banyak cahaya dan oksigen dapat mengakibatkan kematian pada sel spora karena mengering secara cepat dan spora kehilangan viabilitas. Sehingga pada aplikasi dilapang dengan kondisi lingkungan tidak stabil </w:t>
      </w:r>
      <w:r w:rsidR="007A1D5A" w:rsidRPr="00736608">
        <w:lastRenderedPageBreak/>
        <w:t xml:space="preserve">dapat memberikan dampak yang lebih buruk bagi viabilitas </w:t>
      </w:r>
      <w:r w:rsidR="00776B6F" w:rsidRPr="00776B6F">
        <w:rPr>
          <w:i/>
        </w:rPr>
        <w:t>B.bassiana</w:t>
      </w:r>
      <w:r w:rsidR="007A1D5A" w:rsidRPr="00736608">
        <w:rPr>
          <w:i/>
        </w:rPr>
        <w:t xml:space="preserve">. </w:t>
      </w:r>
      <w:r w:rsidR="007A1D5A" w:rsidRPr="00736608">
        <w:t>Jangka</w:t>
      </w:r>
      <w:r w:rsidR="007A1D5A">
        <w:t xml:space="preserve"> waktu pemberian </w:t>
      </w:r>
      <w:r w:rsidR="00776B6F" w:rsidRPr="00776B6F">
        <w:rPr>
          <w:i/>
        </w:rPr>
        <w:t>B.bassiana</w:t>
      </w:r>
      <w:r w:rsidR="007A1D5A">
        <w:t xml:space="preserve"> dapat dikaitkan pula dengan proses spora </w:t>
      </w:r>
      <w:r w:rsidR="00776B6F" w:rsidRPr="00776B6F">
        <w:rPr>
          <w:i/>
        </w:rPr>
        <w:t>B.bassiana</w:t>
      </w:r>
      <w:r w:rsidR="007A1D5A">
        <w:t xml:space="preserve"> menginfeksi serangga penggerek buah kakao. Spora yang telah disemprotkan menempel pada permukaan kulit buah kakao sehingga memungkinkan spora menempel pada kulit telur penggerek buah kakao yang diletakkan pada pangkal buah kakao. Kemudian spora akan menyelimuti kulit telur hingga telur menetas atau gagal menetas. Apabila telur gagal menetas maka stadium larva penggerek buah kakao tidak terjadi. Pada kombinasi antara konsentrasi </w:t>
      </w:r>
      <w:r w:rsidR="00776B6F" w:rsidRPr="00776B6F">
        <w:rPr>
          <w:i/>
        </w:rPr>
        <w:t>B.bassiana</w:t>
      </w:r>
      <w:r w:rsidR="007A1D5A">
        <w:rPr>
          <w:i/>
        </w:rPr>
        <w:t xml:space="preserve"> </w:t>
      </w:r>
      <w:r w:rsidR="007A1D5A">
        <w:t xml:space="preserve">dengan interval waktu pemberiannya tidak berpengaruh terhadap presentase buah terserang, intensitas serangan dan penurunan berat biji akibat serangan penggerek buah kakao. </w:t>
      </w:r>
    </w:p>
    <w:p w:rsidR="007A1D5A" w:rsidRPr="0040381A" w:rsidRDefault="007A1D5A" w:rsidP="0040381A">
      <w:pPr>
        <w:jc w:val="both"/>
      </w:pPr>
    </w:p>
    <w:p w:rsidR="008E245A" w:rsidRPr="008E245A" w:rsidRDefault="008E245A" w:rsidP="008E245A">
      <w:pPr>
        <w:rPr>
          <w:rFonts w:eastAsia="Times New Roman"/>
          <w:lang w:eastAsia="id-ID"/>
        </w:rPr>
      </w:pPr>
      <w:r>
        <w:rPr>
          <w:rFonts w:eastAsia="Times New Roman"/>
          <w:lang w:eastAsia="id-ID"/>
        </w:rPr>
        <w:br w:type="page"/>
      </w:r>
    </w:p>
    <w:p w:rsidR="00A95F01" w:rsidRPr="00BA0ED4" w:rsidRDefault="00E421C9" w:rsidP="008E245A">
      <w:pPr>
        <w:autoSpaceDE w:val="0"/>
        <w:autoSpaceDN w:val="0"/>
        <w:adjustRightInd w:val="0"/>
      </w:pPr>
      <w:r w:rsidRPr="00E421C9">
        <w:rPr>
          <w:b/>
        </w:rPr>
        <w:lastRenderedPageBreak/>
        <w:t>BAB 5. KESIMPULAN</w:t>
      </w:r>
      <w:r>
        <w:rPr>
          <w:b/>
        </w:rPr>
        <w:t xml:space="preserve"> DAN SARAN</w:t>
      </w:r>
    </w:p>
    <w:p w:rsidR="00E421C9" w:rsidRDefault="00E421C9" w:rsidP="00E421C9">
      <w:pPr>
        <w:rPr>
          <w:b/>
        </w:rPr>
      </w:pPr>
    </w:p>
    <w:p w:rsidR="00E421C9" w:rsidRDefault="00E421C9" w:rsidP="00E421C9">
      <w:pPr>
        <w:jc w:val="both"/>
        <w:rPr>
          <w:b/>
        </w:rPr>
      </w:pPr>
      <w:r>
        <w:rPr>
          <w:b/>
        </w:rPr>
        <w:t>5.1 Kesimpulan</w:t>
      </w:r>
    </w:p>
    <w:p w:rsidR="00EB0B8D" w:rsidRDefault="006216D6" w:rsidP="005E462A">
      <w:pPr>
        <w:ind w:left="284" w:hanging="284"/>
        <w:jc w:val="both"/>
      </w:pPr>
      <w:r>
        <w:tab/>
        <w:t xml:space="preserve">Berdasarkan hasil penelitian </w:t>
      </w:r>
      <w:r w:rsidR="00EB0B8D">
        <w:t>dapat disimpulkan bahwa:</w:t>
      </w:r>
    </w:p>
    <w:p w:rsidR="0040381A" w:rsidRDefault="0040381A" w:rsidP="005E462A">
      <w:pPr>
        <w:ind w:left="284" w:hanging="284"/>
        <w:jc w:val="both"/>
      </w:pPr>
      <w:r>
        <w:t>1.</w:t>
      </w:r>
      <w:r>
        <w:tab/>
        <w:t>K</w:t>
      </w:r>
      <w:r w:rsidR="00EB0B8D">
        <w:t>ons</w:t>
      </w:r>
      <w:r>
        <w:t>en</w:t>
      </w:r>
      <w:r w:rsidR="00EB0B8D">
        <w:t xml:space="preserve">trasi </w:t>
      </w:r>
      <w:r w:rsidR="00776B6F" w:rsidRPr="00776B6F">
        <w:rPr>
          <w:i/>
        </w:rPr>
        <w:t>B.bassiana</w:t>
      </w:r>
      <w:r w:rsidR="005E462A">
        <w:t xml:space="preserve"> </w:t>
      </w:r>
      <w:r w:rsidR="00EB0B8D">
        <w:t xml:space="preserve">6 gram/10 L (K3) </w:t>
      </w:r>
      <w:r>
        <w:t>merupakan konsentrasi terbaik untuk menurunkan tingkat presentase buah terserang peng</w:t>
      </w:r>
      <w:r w:rsidR="004860FF">
        <w:t>gerek buah kakao sebanyak 61,81</w:t>
      </w:r>
      <w:r>
        <w:t>% di lapang.</w:t>
      </w:r>
    </w:p>
    <w:p w:rsidR="0040381A" w:rsidRDefault="0040381A" w:rsidP="005E462A">
      <w:pPr>
        <w:ind w:left="284" w:hanging="284"/>
        <w:jc w:val="both"/>
      </w:pPr>
      <w:r>
        <w:t>2.</w:t>
      </w:r>
      <w:r>
        <w:tab/>
        <w:t xml:space="preserve">Konsentrasi </w:t>
      </w:r>
      <w:r w:rsidR="00776B6F" w:rsidRPr="00776B6F">
        <w:rPr>
          <w:i/>
        </w:rPr>
        <w:t>B.bassiana</w:t>
      </w:r>
      <w:r>
        <w:rPr>
          <w:i/>
        </w:rPr>
        <w:t xml:space="preserve"> </w:t>
      </w:r>
      <w:r>
        <w:t>6 gram/10 L air (K3) mampu menurunkan intensitas serangan peng</w:t>
      </w:r>
      <w:r w:rsidR="004860FF">
        <w:t>gerek buah kakao sebanyak 65,37</w:t>
      </w:r>
      <w:r>
        <w:t>% di lapang.</w:t>
      </w:r>
    </w:p>
    <w:p w:rsidR="0040381A" w:rsidRPr="0040381A" w:rsidRDefault="0040381A" w:rsidP="005E462A">
      <w:pPr>
        <w:ind w:left="284" w:hanging="284"/>
        <w:jc w:val="both"/>
      </w:pPr>
      <w:r>
        <w:t>3.</w:t>
      </w:r>
      <w:r>
        <w:tab/>
        <w:t xml:space="preserve">Konsentrasi </w:t>
      </w:r>
      <w:r w:rsidR="00776B6F" w:rsidRPr="00776B6F">
        <w:rPr>
          <w:i/>
        </w:rPr>
        <w:t>B.bassiana</w:t>
      </w:r>
      <w:r>
        <w:rPr>
          <w:i/>
        </w:rPr>
        <w:t xml:space="preserve"> </w:t>
      </w:r>
      <w:r>
        <w:t>6 gram/10 L air (K3)</w:t>
      </w:r>
      <w:r w:rsidR="004C7719">
        <w:t xml:space="preserve"> mampu menurunkan penurunan berat biji akibat serangan peng</w:t>
      </w:r>
      <w:r w:rsidR="004860FF">
        <w:t>gerek buah kakao sebanyak 68,12</w:t>
      </w:r>
      <w:r w:rsidR="004C7719">
        <w:t>% di lapang.</w:t>
      </w:r>
      <w:r>
        <w:t xml:space="preserve"> </w:t>
      </w:r>
    </w:p>
    <w:p w:rsidR="005E462A" w:rsidRDefault="005E462A" w:rsidP="00E421C9">
      <w:pPr>
        <w:jc w:val="both"/>
      </w:pPr>
    </w:p>
    <w:p w:rsidR="00E421C9" w:rsidRPr="00E421C9" w:rsidRDefault="00E421C9" w:rsidP="00E421C9">
      <w:pPr>
        <w:jc w:val="both"/>
        <w:rPr>
          <w:b/>
        </w:rPr>
      </w:pPr>
      <w:r>
        <w:rPr>
          <w:b/>
        </w:rPr>
        <w:t>5.2 Saran</w:t>
      </w:r>
    </w:p>
    <w:p w:rsidR="006F7BF9" w:rsidRPr="00E06979" w:rsidRDefault="009348AA" w:rsidP="00004BE9">
      <w:pPr>
        <w:jc w:val="both"/>
        <w:rPr>
          <w:b/>
        </w:rPr>
      </w:pPr>
      <w:r>
        <w:rPr>
          <w:b/>
        </w:rPr>
        <w:tab/>
      </w:r>
      <w:r>
        <w:t>Berdasarkan penelitian yang telah dilakukan, sebagai per</w:t>
      </w:r>
      <w:r w:rsidR="00170C2F">
        <w:t>baikan dapat dilakukan pemilihan</w:t>
      </w:r>
      <w:r>
        <w:t xml:space="preserve"> </w:t>
      </w:r>
      <w:r w:rsidR="00170C2F">
        <w:t xml:space="preserve">isolat </w:t>
      </w:r>
      <w:r w:rsidR="00776B6F" w:rsidRPr="00776B6F">
        <w:rPr>
          <w:i/>
        </w:rPr>
        <w:t>B.bassiana</w:t>
      </w:r>
      <w:r>
        <w:t xml:space="preserve"> yang memili</w:t>
      </w:r>
      <w:r w:rsidR="00170C2F">
        <w:t>ki viabilitas tinggi. Agar</w:t>
      </w:r>
      <w:r w:rsidR="00004BE9">
        <w:t xml:space="preserve"> waktu pemberian </w:t>
      </w:r>
      <w:r w:rsidR="00776B6F" w:rsidRPr="00776B6F">
        <w:rPr>
          <w:i/>
        </w:rPr>
        <w:t>B.bassiana</w:t>
      </w:r>
      <w:r w:rsidR="00004BE9">
        <w:t xml:space="preserve"> </w:t>
      </w:r>
      <w:r w:rsidR="00170C2F">
        <w:t xml:space="preserve">lebih efisien </w:t>
      </w:r>
      <w:r w:rsidR="00004BE9">
        <w:t xml:space="preserve">dan </w:t>
      </w:r>
      <w:r w:rsidR="00170C2F">
        <w:t>menekan biaya pengendalian hama penggerek buah</w:t>
      </w:r>
      <w:r w:rsidR="00004BE9">
        <w:t xml:space="preserve"> pada kakao. </w:t>
      </w:r>
      <w:r w:rsidR="006F7BF9" w:rsidRPr="00E06979">
        <w:rPr>
          <w:b/>
        </w:rPr>
        <w:br w:type="page"/>
      </w:r>
    </w:p>
    <w:p w:rsidR="00190BFE" w:rsidRPr="00E06979" w:rsidRDefault="00190BFE" w:rsidP="00190BFE">
      <w:pPr>
        <w:rPr>
          <w:b/>
        </w:rPr>
      </w:pPr>
      <w:r w:rsidRPr="00E06979">
        <w:rPr>
          <w:b/>
        </w:rPr>
        <w:lastRenderedPageBreak/>
        <w:t>DAFTAR PUSTAKA</w:t>
      </w:r>
    </w:p>
    <w:p w:rsidR="00190BFE" w:rsidRPr="00E06979" w:rsidRDefault="00190BFE" w:rsidP="00190BFE">
      <w:pPr>
        <w:rPr>
          <w:b/>
        </w:rPr>
      </w:pP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Adhi, E.P., Wignyanto, dan A. Anggraini. Pengaruh Suhu dan Substrat Terhadap Produksi Konidia </w:t>
      </w:r>
      <w:r w:rsidR="00776B6F" w:rsidRPr="00776B6F">
        <w:rPr>
          <w:i/>
        </w:rPr>
        <w:t>B.bassiana</w:t>
      </w:r>
      <w:r w:rsidRPr="00E06979">
        <w:t>. Artikel. Universitas Brawijaya Malang.</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Anshary, A., Flora P. 2008. Teknik Perbanyakan dan Aplikasi Predator </w:t>
      </w:r>
      <w:r w:rsidRPr="00E06979">
        <w:rPr>
          <w:i/>
        </w:rPr>
        <w:t>Dolichoderus thoracicus</w:t>
      </w:r>
      <w:r w:rsidRPr="00E06979">
        <w:t xml:space="preserve"> (SMITH) (HYMENOPTERA:FORMICIADE) Untuk Pengendalian Penggerek Buah Kakao </w:t>
      </w:r>
      <w:r w:rsidR="00C25A5E" w:rsidRPr="00C25A5E">
        <w:rPr>
          <w:i/>
        </w:rPr>
        <w:t>Conopomorpha cramerella</w:t>
      </w:r>
      <w:r w:rsidRPr="00E06979">
        <w:t xml:space="preserve"> (SNELLEN) Di Perkebunan Rakyat. Agroland 15(4):278-287.</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Anshary, Alam. 2009. Penggerek Buah Kakao, Coopomorpha cramerella Snellen (Teknik Pengendalian Yang Ramah Lingkungan). </w:t>
      </w:r>
      <w:r w:rsidRPr="00E06979">
        <w:rPr>
          <w:i/>
        </w:rPr>
        <w:t>Agroland</w:t>
      </w:r>
      <w:r w:rsidRPr="00E06979">
        <w:t>, 16(4):258-264.</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Depparaba, Fredrik. 2002. Penggerek Buah Kakap (</w:t>
      </w:r>
      <w:r w:rsidRPr="00E06979">
        <w:rPr>
          <w:i/>
        </w:rPr>
        <w:t>Conopomorpha cramerella</w:t>
      </w:r>
      <w:r w:rsidRPr="00E06979">
        <w:t xml:space="preserve"> Snellen) Dan Penanggulangannya. </w:t>
      </w:r>
      <w:r w:rsidRPr="00E06979">
        <w:rPr>
          <w:i/>
        </w:rPr>
        <w:t>Litbang Pertanian</w:t>
      </w:r>
      <w:r w:rsidRPr="00E06979">
        <w:t>, 21(2):69-74.</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Ditjen Pasarana dan Sarana Pertanian. 2012. </w:t>
      </w:r>
      <w:r w:rsidRPr="00E06979">
        <w:rPr>
          <w:i/>
        </w:rPr>
        <w:t>Bahan Aktif Yang Dilarang Untuk Semua Bidang Penggunaan Pestisid</w:t>
      </w:r>
      <w:r w:rsidRPr="00E06979">
        <w:t>a. Pedoman Tekns Kajian Pestisida. Direktorat Jenderal Prasarana dan Sarana Pertanian, Jakarta.23 hlm.</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Ditjenbun. 2000. Statistik </w:t>
      </w:r>
      <w:r w:rsidRPr="00E06979">
        <w:rPr>
          <w:i/>
        </w:rPr>
        <w:t>Perkebunan Kakao Indonesia 1998-2000</w:t>
      </w:r>
      <w:r w:rsidRPr="00E06979">
        <w:t>. Jakarta : Departemen Pertanian, Direktorat Jenderal Perkebunan.</w:t>
      </w:r>
    </w:p>
    <w:p w:rsidR="00D020F6" w:rsidRPr="00D020F6" w:rsidRDefault="00D020F6" w:rsidP="00D020F6">
      <w:pPr>
        <w:autoSpaceDE w:val="0"/>
        <w:autoSpaceDN w:val="0"/>
        <w:adjustRightInd w:val="0"/>
        <w:spacing w:line="240" w:lineRule="auto"/>
        <w:ind w:left="567" w:hanging="567"/>
        <w:jc w:val="both"/>
        <w:rPr>
          <w:color w:val="000000"/>
        </w:rPr>
      </w:pPr>
    </w:p>
    <w:p w:rsidR="00D020F6" w:rsidRPr="00E06979" w:rsidRDefault="00190BFE" w:rsidP="00190BFE">
      <w:pPr>
        <w:spacing w:line="240" w:lineRule="auto"/>
        <w:ind w:left="567" w:hanging="567"/>
        <w:jc w:val="both"/>
      </w:pPr>
      <w:r w:rsidRPr="00E06979">
        <w:t xml:space="preserve">Fiana, Y., Nurbani, D. Danial. 2015. Kajian Keefektifan </w:t>
      </w:r>
      <w:r w:rsidR="002A713E">
        <w:t>Agens</w:t>
      </w:r>
      <w:r w:rsidRPr="00E06979">
        <w:t xml:space="preserve"> Hayati </w:t>
      </w:r>
      <w:r w:rsidR="003E7412" w:rsidRPr="003E7412">
        <w:rPr>
          <w:i/>
        </w:rPr>
        <w:t xml:space="preserve">Beauvaria bassiana </w:t>
      </w:r>
      <w:r w:rsidRPr="00E06979">
        <w:rPr>
          <w:i/>
        </w:rPr>
        <w:t xml:space="preserve"> </w:t>
      </w:r>
      <w:r w:rsidRPr="00E06979">
        <w:t xml:space="preserve">Dan Penyarungan Buah Dalam Pengendalian Hama PBK di Kalimantan Timur. </w:t>
      </w:r>
      <w:r w:rsidRPr="00E06979">
        <w:rPr>
          <w:i/>
        </w:rPr>
        <w:t>Prosiding Seminar Nasional Biodiversitas Indonesia</w:t>
      </w:r>
      <w:r w:rsidRPr="00E06979">
        <w:t>, 1(5):1222-12226.</w:t>
      </w:r>
    </w:p>
    <w:p w:rsidR="00190BFE" w:rsidRPr="00E06979" w:rsidRDefault="00190BFE" w:rsidP="00190BFE">
      <w:pPr>
        <w:spacing w:line="240" w:lineRule="auto"/>
        <w:ind w:left="567" w:hanging="567"/>
        <w:jc w:val="both"/>
      </w:pPr>
    </w:p>
    <w:p w:rsidR="00C8356E" w:rsidRPr="00E06979" w:rsidRDefault="00C8356E" w:rsidP="00190BFE">
      <w:pPr>
        <w:spacing w:line="240" w:lineRule="auto"/>
        <w:ind w:left="567" w:hanging="567"/>
        <w:jc w:val="both"/>
      </w:pPr>
      <w:r w:rsidRPr="00E06979">
        <w:t xml:space="preserve">Gusnawaty, H.S., dan Nuriadi. 2013. Kaji Tindak Pengendalian Hama Penggerek Buah Kakao (Conopomorpha cramerella Snellen) Dengan Pestisida Nabati. </w:t>
      </w:r>
      <w:r w:rsidRPr="00E06979">
        <w:rPr>
          <w:i/>
        </w:rPr>
        <w:t>Agroteknos</w:t>
      </w:r>
      <w:r w:rsidRPr="00E06979">
        <w:t>, 3(1):14-18.</w:t>
      </w:r>
    </w:p>
    <w:p w:rsidR="00C8356E" w:rsidRPr="00E06979" w:rsidRDefault="00C8356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Herlinda, S., M.D. Utama, Y. Pujiastuti, dan Suwandi. 2006. Kerapatan Dan Viabilitas Spora Beauvaria basssiana (Bals.) Akibat Subkultur Dan Pengayaan Media Serta Virulensinya Terhadap Larva Plutella cylostella (Linn.). </w:t>
      </w:r>
      <w:r w:rsidRPr="00E06979">
        <w:rPr>
          <w:i/>
        </w:rPr>
        <w:t>HPT Tropika</w:t>
      </w:r>
      <w:r w:rsidRPr="00E06979">
        <w:t>, 8(2):70-78.</w:t>
      </w:r>
    </w:p>
    <w:p w:rsidR="00190BFE" w:rsidRPr="00E06979" w:rsidRDefault="00190BFE" w:rsidP="00190BFE">
      <w:pPr>
        <w:spacing w:line="240" w:lineRule="auto"/>
        <w:ind w:left="567" w:hanging="567"/>
        <w:jc w:val="both"/>
      </w:pPr>
    </w:p>
    <w:p w:rsidR="00190BFE" w:rsidRDefault="00190BFE" w:rsidP="00190BFE">
      <w:pPr>
        <w:spacing w:line="240" w:lineRule="auto"/>
        <w:ind w:left="567" w:hanging="567"/>
        <w:jc w:val="both"/>
      </w:pPr>
      <w:r w:rsidRPr="00E06979">
        <w:t xml:space="preserve">Karmawati, E., Z. Mahmud, M. Syakir, S.J. Munarso, I. K. Ardana, Rubiyo. 2010. </w:t>
      </w:r>
      <w:r w:rsidRPr="00E06979">
        <w:rPr>
          <w:i/>
        </w:rPr>
        <w:t>Budidaya dan Pasca Panen Kakao</w:t>
      </w:r>
      <w:r w:rsidRPr="00E06979">
        <w:t>. Bogor : Pusat Penelitian dan Pengembangan Perkebunan.</w:t>
      </w:r>
    </w:p>
    <w:p w:rsidR="00C21B0E" w:rsidRPr="00E06979" w:rsidRDefault="00C21B0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Kresnawaty, I., A. Budiani, A. Wahab, TW. Darmono. 2010. Aplikasi Biokaolin Untuk Perlindungan Buah Kakao Dari Serangan PBK, Helopeltis spp. Dan Phytophthora palmivora. </w:t>
      </w:r>
      <w:r w:rsidRPr="00E06979">
        <w:rPr>
          <w:i/>
        </w:rPr>
        <w:t>Menara Perkebunan</w:t>
      </w:r>
      <w:r w:rsidRPr="00E06979">
        <w:t>, 78(1):25-31.</w:t>
      </w:r>
    </w:p>
    <w:p w:rsidR="00190BFE" w:rsidRPr="00E06979" w:rsidRDefault="00190BFE" w:rsidP="00190BFE">
      <w:pPr>
        <w:spacing w:line="240" w:lineRule="auto"/>
        <w:ind w:left="567" w:hanging="567"/>
        <w:jc w:val="both"/>
      </w:pPr>
    </w:p>
    <w:p w:rsidR="00190BFE" w:rsidRDefault="00190BFE" w:rsidP="00190BFE">
      <w:pPr>
        <w:spacing w:line="240" w:lineRule="auto"/>
        <w:ind w:left="567" w:hanging="567"/>
        <w:jc w:val="both"/>
      </w:pPr>
      <w:r w:rsidRPr="00E06979">
        <w:t xml:space="preserve">Nunilahwati, H., S. Herlinda, C. Irsan, dan Y. Pujiastuti. Eksplorasi, Isolasi Dan Jamur Entomopatogen Plutella xylostella (Lepidoptera:Yponomeutidae) Pada Pertanaman Caisin (Brassica chinensin) Di Sumatera Selatan. </w:t>
      </w:r>
      <w:r w:rsidRPr="00E06979">
        <w:rPr>
          <w:i/>
        </w:rPr>
        <w:t>HPT Tropika</w:t>
      </w:r>
      <w:r w:rsidRPr="00E06979">
        <w:t>, 12(1):1-11.</w:t>
      </w:r>
    </w:p>
    <w:p w:rsidR="001B0D75" w:rsidRDefault="001B0D75" w:rsidP="00190BFE">
      <w:pPr>
        <w:spacing w:line="240" w:lineRule="auto"/>
        <w:ind w:left="567" w:hanging="567"/>
        <w:jc w:val="both"/>
      </w:pPr>
    </w:p>
    <w:p w:rsidR="001B0D75" w:rsidRPr="00E06979" w:rsidRDefault="001B0D75" w:rsidP="00190BFE">
      <w:pPr>
        <w:spacing w:line="240" w:lineRule="auto"/>
        <w:ind w:left="567" w:hanging="567"/>
        <w:jc w:val="both"/>
      </w:pPr>
      <w:r>
        <w:t xml:space="preserve">Nurjanani, Ramlan, dan M.Assad. 2013. Pengkajian Pengendalian Penggerek Buah Kakao Menggunakan Pestisida Nabati Dan Rotasi Pestisida Nabati Dengan Pestisida Sintetik Pada Tanaman Kakao Di Sulawesi Selatan. </w:t>
      </w:r>
      <w:r w:rsidRPr="001B0D75">
        <w:rPr>
          <w:i/>
        </w:rPr>
        <w:t>Seminar Nasional Inovasi Teknologi Pertanian.</w:t>
      </w:r>
    </w:p>
    <w:p w:rsidR="00190BFE" w:rsidRPr="00E06979" w:rsidRDefault="00190BFE" w:rsidP="00190BFE">
      <w:pPr>
        <w:spacing w:line="240" w:lineRule="auto"/>
        <w:ind w:left="567" w:hanging="567"/>
        <w:jc w:val="both"/>
      </w:pPr>
    </w:p>
    <w:p w:rsidR="00D020F6" w:rsidRDefault="00D020F6" w:rsidP="00D020F6">
      <w:pPr>
        <w:spacing w:line="240" w:lineRule="auto"/>
        <w:ind w:left="567" w:hanging="567"/>
        <w:jc w:val="both"/>
      </w:pPr>
      <w:r w:rsidRPr="00D020F6">
        <w:t xml:space="preserve">Priastini, W.201.Pengenalan Hama Penting Kopi dan Kakao. </w:t>
      </w:r>
      <w:hyperlink r:id="rId14" w:history="1">
        <w:r w:rsidRPr="00D020F6">
          <w:rPr>
            <w:rStyle w:val="Hyperlink"/>
          </w:rPr>
          <w:t>http://wanty-pristiarini.blogspot.com/2012/01/laporan-7.html</w:t>
        </w:r>
      </w:hyperlink>
      <w:r w:rsidRPr="00D020F6">
        <w:t xml:space="preserve">. Diakses tanggal 3 Maret 2017. </w:t>
      </w:r>
    </w:p>
    <w:p w:rsidR="00D020F6" w:rsidRDefault="00D020F6" w:rsidP="00D020F6">
      <w:pPr>
        <w:spacing w:line="240" w:lineRule="auto"/>
        <w:ind w:left="567" w:hanging="567"/>
        <w:jc w:val="both"/>
      </w:pPr>
    </w:p>
    <w:p w:rsidR="00190BFE" w:rsidRPr="00E06979" w:rsidRDefault="00190BFE" w:rsidP="00190BFE">
      <w:pPr>
        <w:spacing w:line="240" w:lineRule="auto"/>
        <w:ind w:left="567" w:hanging="567"/>
        <w:jc w:val="both"/>
      </w:pPr>
      <w:r w:rsidRPr="00E06979">
        <w:t xml:space="preserve">Pramesti, N.R. 2015. Pengembangan Jamur Patogen Serangga </w:t>
      </w:r>
      <w:r w:rsidRPr="00E06979">
        <w:rPr>
          <w:i/>
        </w:rPr>
        <w:t>Beauveria bassiana</w:t>
      </w:r>
      <w:r w:rsidRPr="00E06979">
        <w:t xml:space="preserve"> (Ascomycota:Hypocreales) Menjadi Endofit Tanaman Tomat Dan Potensinya Sebagai Pengendalian Biologis Endofitik Terhdapa Penyakit Layu Fusarium (</w:t>
      </w:r>
      <w:r w:rsidRPr="00E06979">
        <w:rPr>
          <w:i/>
        </w:rPr>
        <w:t>Fusarium oxysporum</w:t>
      </w:r>
      <w:r w:rsidRPr="00E06979">
        <w:t xml:space="preserve"> F. Sp. Lycopersici Schlecht.). Skripsi.ITB.</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Rahayu, dan Umrah. 2012. Uji Kemampuan Formula </w:t>
      </w:r>
      <w:r w:rsidR="003E7412" w:rsidRPr="003E7412">
        <w:rPr>
          <w:i/>
        </w:rPr>
        <w:t xml:space="preserve">Beauvaria bassiana </w:t>
      </w:r>
      <w:r w:rsidRPr="00E06979">
        <w:rPr>
          <w:i/>
        </w:rPr>
        <w:t xml:space="preserve"> </w:t>
      </w:r>
      <w:r w:rsidRPr="00E06979">
        <w:t xml:space="preserve">Balsamo. Bentuk Sediaan Tablet Untuk Mengendalikan Penggerek Buah Kakao </w:t>
      </w:r>
      <w:r w:rsidRPr="00E06979">
        <w:rPr>
          <w:i/>
        </w:rPr>
        <w:t>Conopomorpha cramerella</w:t>
      </w:r>
      <w:r w:rsidRPr="00E06979">
        <w:t xml:space="preserve"> Snellen. </w:t>
      </w:r>
      <w:r w:rsidRPr="00E06979">
        <w:rPr>
          <w:i/>
        </w:rPr>
        <w:t>Biocelebes</w:t>
      </w:r>
      <w:r w:rsidRPr="00E06979">
        <w:t>, 6(1):31-39.</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Rosmini, dan B. Nasir. 2013. Pemanfaatan Jamur Entomopatogen </w:t>
      </w:r>
      <w:r w:rsidR="003E7412" w:rsidRPr="003E7412">
        <w:rPr>
          <w:i/>
        </w:rPr>
        <w:t xml:space="preserve">Beauvaria bassiana </w:t>
      </w:r>
      <w:r w:rsidRPr="00E06979">
        <w:rPr>
          <w:i/>
        </w:rPr>
        <w:t xml:space="preserve"> </w:t>
      </w:r>
      <w:r w:rsidRPr="00E06979">
        <w:t xml:space="preserve">Lokal Sulawesi Tengah Untuk Pengendalian Spodoptera exigua Dan Lyriomisa chinensis Hama Penggerek Endemik Pada Bawang Merah Di Sulawesi Tengah. </w:t>
      </w:r>
      <w:r w:rsidRPr="00E06979">
        <w:rPr>
          <w:i/>
        </w:rPr>
        <w:t>Agroland</w:t>
      </w:r>
      <w:r w:rsidRPr="00E06979">
        <w:t>, 20(1):37-45.</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Siswanto dan E. Karmawati. Pengendalian Hama Utama Kakao (</w:t>
      </w:r>
      <w:r w:rsidRPr="00E06979">
        <w:rPr>
          <w:i/>
        </w:rPr>
        <w:t>Conopomorpha cramerella</w:t>
      </w:r>
      <w:r w:rsidRPr="00E06979">
        <w:t xml:space="preserve"> dan Helopeltis spp.) Dengan Pestisida Nabati Dan </w:t>
      </w:r>
      <w:r w:rsidR="002A713E">
        <w:t>Agens</w:t>
      </w:r>
      <w:r w:rsidRPr="00E06979">
        <w:t xml:space="preserve">s Hayati. </w:t>
      </w:r>
      <w:r w:rsidRPr="00E06979">
        <w:rPr>
          <w:i/>
        </w:rPr>
        <w:t>Prespektif</w:t>
      </w:r>
      <w:r w:rsidRPr="00E06979">
        <w:t>, 11(2):103-112.</w:t>
      </w:r>
    </w:p>
    <w:p w:rsidR="00190BFE" w:rsidRPr="00E06979" w:rsidRDefault="00190BFE" w:rsidP="00190BFE">
      <w:pPr>
        <w:spacing w:line="240" w:lineRule="auto"/>
        <w:ind w:left="567" w:hanging="567"/>
        <w:jc w:val="both"/>
      </w:pPr>
    </w:p>
    <w:p w:rsidR="000865B2" w:rsidRPr="00E06979" w:rsidRDefault="000865B2" w:rsidP="00190BFE">
      <w:pPr>
        <w:spacing w:line="240" w:lineRule="auto"/>
        <w:ind w:left="567" w:hanging="567"/>
        <w:jc w:val="both"/>
      </w:pPr>
      <w:r w:rsidRPr="00E06979">
        <w:t xml:space="preserve">Soesanthy, Funny dan Samsudin. 2014. Pengaruh Beberapa Jenis Formula Insektisida Nabati Untuk Melindungi Buah Kakao Dari Serangan Penggerek. </w:t>
      </w:r>
      <w:r w:rsidRPr="00E06979">
        <w:rPr>
          <w:i/>
        </w:rPr>
        <w:t>Tanaman Industri Dan Pangan</w:t>
      </w:r>
      <w:r w:rsidRPr="00E06979">
        <w:t>, 1(2):69-78.</w:t>
      </w:r>
    </w:p>
    <w:p w:rsidR="000865B2" w:rsidRPr="00E06979" w:rsidRDefault="000865B2" w:rsidP="00190BFE">
      <w:pPr>
        <w:spacing w:line="240" w:lineRule="auto"/>
        <w:ind w:left="567" w:hanging="567"/>
        <w:jc w:val="both"/>
      </w:pPr>
    </w:p>
    <w:p w:rsidR="00190BFE" w:rsidRDefault="00190BFE" w:rsidP="00190BFE">
      <w:pPr>
        <w:spacing w:line="240" w:lineRule="auto"/>
        <w:ind w:left="567" w:hanging="567"/>
        <w:jc w:val="both"/>
      </w:pPr>
      <w:r w:rsidRPr="00E06979">
        <w:t xml:space="preserve">Sugianto, Y., Y. Pangestiningsih, A. Oemry. 2013. Uji Efektifitas Beberapa Entomopatogen Pada Imago Penggerek Buah Kakao </w:t>
      </w:r>
      <w:r w:rsidRPr="00E06979">
        <w:rPr>
          <w:i/>
        </w:rPr>
        <w:t>Conopomorpha cramerella</w:t>
      </w:r>
      <w:r w:rsidRPr="00E06979">
        <w:t xml:space="preserve"> Snellen (Lepidoptera:Gracillariidae) Di Laboraturium. </w:t>
      </w:r>
      <w:r w:rsidRPr="00E06979">
        <w:rPr>
          <w:i/>
        </w:rPr>
        <w:t>Agroekoteknologi,</w:t>
      </w:r>
      <w:r w:rsidRPr="00E06979">
        <w:t xml:space="preserve"> 1(4):1473-1483.</w:t>
      </w:r>
    </w:p>
    <w:p w:rsidR="002B4DD4" w:rsidRPr="00E06979" w:rsidRDefault="002B4DD4" w:rsidP="00190BFE">
      <w:pPr>
        <w:spacing w:line="240" w:lineRule="auto"/>
        <w:ind w:left="567" w:hanging="567"/>
        <w:jc w:val="both"/>
      </w:pPr>
    </w:p>
    <w:p w:rsidR="00190BFE" w:rsidRDefault="002B4DD4" w:rsidP="00190BFE">
      <w:pPr>
        <w:spacing w:line="240" w:lineRule="auto"/>
        <w:ind w:left="567" w:hanging="567"/>
        <w:jc w:val="both"/>
      </w:pPr>
      <w:r>
        <w:t xml:space="preserve">Sukamto, Sri dan Kelik Yuliantoro. 2006. Pengaruh Suhu Penyimpanan Terhadap Viabilitas </w:t>
      </w:r>
      <w:r>
        <w:rPr>
          <w:i/>
        </w:rPr>
        <w:t xml:space="preserve">Beauveria bassian </w:t>
      </w:r>
      <w:r w:rsidRPr="00206D32">
        <w:t>(Bals.)</w:t>
      </w:r>
      <w:r>
        <w:t xml:space="preserve"> Vuill. Dalam Beberapa Pembawa. </w:t>
      </w:r>
      <w:r>
        <w:rPr>
          <w:i/>
        </w:rPr>
        <w:t xml:space="preserve">Pelita Perkebunan, </w:t>
      </w:r>
      <w:r>
        <w:t>22 (1) : 40–57.</w:t>
      </w:r>
    </w:p>
    <w:p w:rsidR="002B4DD4" w:rsidRPr="00E06979" w:rsidRDefault="002B4DD4"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Sulistyowati, E., S. Wardani, E. Mufrihati. 2005. Pengembangan Teknik Pemantauan Penggerek Buah Kakao (PBK) </w:t>
      </w:r>
      <w:r w:rsidRPr="00E06979">
        <w:rPr>
          <w:i/>
        </w:rPr>
        <w:t>Conopomorpha cramerella</w:t>
      </w:r>
      <w:r w:rsidRPr="00E06979">
        <w:t xml:space="preserve"> Snellen. </w:t>
      </w:r>
      <w:r w:rsidRPr="00E06979">
        <w:rPr>
          <w:i/>
        </w:rPr>
        <w:t>Pelita Perkebunan</w:t>
      </w:r>
      <w:r w:rsidRPr="00E06979">
        <w:t>, 21(3):159-168.</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Tarigan, B., Syahrial, dan M.U. Tarigan. 2013. Uji Efektifitas </w:t>
      </w:r>
      <w:r w:rsidR="003E7412" w:rsidRPr="003E7412">
        <w:rPr>
          <w:i/>
        </w:rPr>
        <w:t xml:space="preserve">Beauvaria bassiana </w:t>
      </w:r>
      <w:r w:rsidRPr="00E06979">
        <w:rPr>
          <w:i/>
        </w:rPr>
        <w:t xml:space="preserve"> </w:t>
      </w:r>
      <w:r w:rsidRPr="00E06979">
        <w:t xml:space="preserve">dan Bacillus thuringiensis Terhadap Ulat Ali (Setothosea asigna Eeck, Lepidoptera, Limacodidae) Di Laboraturium. </w:t>
      </w:r>
      <w:r w:rsidRPr="00E06979">
        <w:rPr>
          <w:i/>
        </w:rPr>
        <w:t>Agroekoteknologi</w:t>
      </w:r>
      <w:r w:rsidRPr="00E06979">
        <w:t>, 1(4):1439-1446.</w:t>
      </w:r>
    </w:p>
    <w:p w:rsidR="00190BFE" w:rsidRPr="00E06979" w:rsidRDefault="00190BFE"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Taufik, M., dan Rahayu, M. 2007. Studi Kemanjuran </w:t>
      </w:r>
      <w:r w:rsidR="003E7412" w:rsidRPr="003E7412">
        <w:rPr>
          <w:i/>
        </w:rPr>
        <w:t xml:space="preserve">Beauvaria bassiana </w:t>
      </w:r>
      <w:r w:rsidRPr="00E06979">
        <w:rPr>
          <w:i/>
        </w:rPr>
        <w:t xml:space="preserve"> </w:t>
      </w:r>
      <w:r w:rsidRPr="00E06979">
        <w:t xml:space="preserve">(Bals.) Terhadap Hama Ulat Daun (Plutella xylostella) Pada Tanaman Sawi. </w:t>
      </w:r>
      <w:r w:rsidRPr="00E06979">
        <w:rPr>
          <w:i/>
        </w:rPr>
        <w:t>Warta-Wiptek</w:t>
      </w:r>
      <w:r w:rsidRPr="00E06979">
        <w:t>, 15(2):74-78.</w:t>
      </w:r>
    </w:p>
    <w:p w:rsidR="00AD51AA" w:rsidRPr="00E06979" w:rsidRDefault="00AD51AA" w:rsidP="00190BFE">
      <w:pPr>
        <w:spacing w:line="240" w:lineRule="auto"/>
        <w:ind w:left="567" w:hanging="567"/>
        <w:jc w:val="both"/>
      </w:pPr>
    </w:p>
    <w:p w:rsidR="00190BFE" w:rsidRPr="00E06979" w:rsidRDefault="00190BFE" w:rsidP="00190BFE">
      <w:pPr>
        <w:spacing w:line="240" w:lineRule="auto"/>
        <w:ind w:left="567" w:hanging="567"/>
        <w:jc w:val="both"/>
      </w:pPr>
      <w:r w:rsidRPr="00E06979">
        <w:t xml:space="preserve">Trizelia, T. Santoso, S. Sosromarsono, A. Rauf, dan AL.I Sudirman. 2007. Patogenisitas Jamur Entomopatogen </w:t>
      </w:r>
      <w:r w:rsidRPr="00E06979">
        <w:rPr>
          <w:i/>
        </w:rPr>
        <w:t>Beauveria bassiana</w:t>
      </w:r>
      <w:r w:rsidRPr="00E06979">
        <w:t xml:space="preserve"> (Deuteromycotina: Hyphomycetes) Terhadap Telur </w:t>
      </w:r>
      <w:r w:rsidRPr="00E06979">
        <w:rPr>
          <w:i/>
        </w:rPr>
        <w:t>Crocidolomia pavonana</w:t>
      </w:r>
      <w:r w:rsidRPr="00E06979">
        <w:t xml:space="preserve"> (Lepidoptera: Pyralidae). </w:t>
      </w:r>
      <w:r w:rsidRPr="00E06979">
        <w:rPr>
          <w:i/>
        </w:rPr>
        <w:t>Penelitia dan Informasi Pertanian “Agrin”</w:t>
      </w:r>
      <w:r w:rsidRPr="00E06979">
        <w:t>, 11(1):53-57.</w:t>
      </w:r>
    </w:p>
    <w:p w:rsidR="00190BFE" w:rsidRPr="00E06979" w:rsidRDefault="00190BFE" w:rsidP="00190BFE">
      <w:pPr>
        <w:spacing w:line="240" w:lineRule="auto"/>
        <w:ind w:left="567" w:hanging="567"/>
        <w:jc w:val="both"/>
      </w:pPr>
    </w:p>
    <w:p w:rsidR="00D020F6" w:rsidRDefault="00D020F6" w:rsidP="00D020F6">
      <w:pPr>
        <w:autoSpaceDE w:val="0"/>
        <w:autoSpaceDN w:val="0"/>
        <w:adjustRightInd w:val="0"/>
        <w:spacing w:line="240" w:lineRule="auto"/>
        <w:ind w:left="567" w:hanging="567"/>
        <w:jc w:val="both"/>
        <w:rPr>
          <w:i/>
          <w:iCs/>
          <w:color w:val="000000"/>
        </w:rPr>
      </w:pPr>
      <w:r w:rsidRPr="00D020F6">
        <w:rPr>
          <w:color w:val="000000"/>
        </w:rPr>
        <w:t xml:space="preserve">Wardojo, S. 1984. </w:t>
      </w:r>
      <w:r w:rsidRPr="00D020F6">
        <w:rPr>
          <w:bCs/>
          <w:color w:val="000000"/>
        </w:rPr>
        <w:t>Kemungkinan pembebasan Maluku Utara dari pada masalah penggerek buah cokelat</w:t>
      </w:r>
      <w:r w:rsidRPr="00D020F6">
        <w:rPr>
          <w:bCs/>
          <w:i/>
          <w:iCs/>
          <w:color w:val="000000"/>
        </w:rPr>
        <w:t xml:space="preserve"> Acrocercops cramerella</w:t>
      </w:r>
      <w:r w:rsidRPr="00D020F6">
        <w:rPr>
          <w:bCs/>
          <w:color w:val="000000"/>
        </w:rPr>
        <w:t xml:space="preserve"> Sn</w:t>
      </w:r>
      <w:r w:rsidRPr="00D020F6">
        <w:rPr>
          <w:color w:val="000000"/>
        </w:rPr>
        <w:t>.</w:t>
      </w:r>
      <w:r w:rsidRPr="00D020F6">
        <w:rPr>
          <w:i/>
          <w:iCs/>
          <w:color w:val="000000"/>
        </w:rPr>
        <w:t xml:space="preserve"> Menara Perkebunan </w:t>
      </w:r>
      <w:r w:rsidRPr="00D020F6">
        <w:rPr>
          <w:iCs/>
          <w:color w:val="000000"/>
        </w:rPr>
        <w:t>52:</w:t>
      </w:r>
      <w:r w:rsidRPr="00D020F6">
        <w:rPr>
          <w:b/>
          <w:bCs/>
          <w:color w:val="000000"/>
        </w:rPr>
        <w:t xml:space="preserve"> </w:t>
      </w:r>
      <w:r w:rsidRPr="00D020F6">
        <w:rPr>
          <w:iCs/>
          <w:color w:val="000000"/>
        </w:rPr>
        <w:t>57-64</w:t>
      </w:r>
      <w:r w:rsidRPr="00D020F6">
        <w:rPr>
          <w:i/>
          <w:iCs/>
          <w:color w:val="000000"/>
        </w:rPr>
        <w:t xml:space="preserve">. </w:t>
      </w:r>
    </w:p>
    <w:p w:rsidR="00D020F6" w:rsidRPr="00D020F6" w:rsidRDefault="00D020F6" w:rsidP="00D020F6">
      <w:pPr>
        <w:autoSpaceDE w:val="0"/>
        <w:autoSpaceDN w:val="0"/>
        <w:adjustRightInd w:val="0"/>
        <w:spacing w:line="240" w:lineRule="auto"/>
        <w:ind w:left="567" w:hanging="567"/>
        <w:jc w:val="both"/>
        <w:rPr>
          <w:b/>
          <w:bCs/>
          <w:color w:val="000000"/>
        </w:rPr>
      </w:pPr>
    </w:p>
    <w:p w:rsidR="0039439E" w:rsidRDefault="00190BFE" w:rsidP="00D020F6">
      <w:pPr>
        <w:spacing w:line="240" w:lineRule="auto"/>
        <w:ind w:left="567" w:hanging="567"/>
        <w:jc w:val="both"/>
      </w:pPr>
      <w:r w:rsidRPr="00E06979">
        <w:t xml:space="preserve">Wicaksono, A.P., A.L. Abadi, A. Afandhi. 2015. Uji Efektivitas Metode Aplikasi Jamur Entomopatogen </w:t>
      </w:r>
      <w:r w:rsidR="003E7412" w:rsidRPr="003E7412">
        <w:rPr>
          <w:i/>
        </w:rPr>
        <w:t xml:space="preserve">Beauvaria bassiana </w:t>
      </w:r>
      <w:r w:rsidRPr="00E06979">
        <w:rPr>
          <w:i/>
        </w:rPr>
        <w:t xml:space="preserve"> </w:t>
      </w:r>
      <w:r w:rsidRPr="00E06979">
        <w:t xml:space="preserve">(Bals.) Vuillemin Terhadap Pupa Bactrocera carambolae Drew and Hancock(Diptera:Tephritidae. </w:t>
      </w:r>
      <w:r w:rsidRPr="00E06979">
        <w:rPr>
          <w:i/>
        </w:rPr>
        <w:t>HPT</w:t>
      </w:r>
      <w:r w:rsidRPr="00E06979">
        <w:t xml:space="preserve">, </w:t>
      </w:r>
      <w:r w:rsidRPr="00D020F6">
        <w:t>3(2):39-42</w:t>
      </w:r>
      <w:r w:rsidR="009C3958" w:rsidRPr="00D020F6">
        <w:t>.</w:t>
      </w:r>
    </w:p>
    <w:p w:rsidR="00306B83" w:rsidRDefault="00306B83"/>
    <w:sectPr w:rsidR="00306B83" w:rsidSect="00EB069B">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72" w:rsidRDefault="008F7772" w:rsidP="00045564">
      <w:pPr>
        <w:spacing w:line="240" w:lineRule="auto"/>
      </w:pPr>
      <w:r>
        <w:separator/>
      </w:r>
    </w:p>
  </w:endnote>
  <w:endnote w:type="continuationSeparator" w:id="0">
    <w:p w:rsidR="008F7772" w:rsidRDefault="008F7772" w:rsidP="000455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40954"/>
      <w:docPartObj>
        <w:docPartGallery w:val="Page Numbers (Bottom of Page)"/>
        <w:docPartUnique/>
      </w:docPartObj>
    </w:sdtPr>
    <w:sdtContent>
      <w:p w:rsidR="003E7412" w:rsidRDefault="00506929">
        <w:pPr>
          <w:pStyle w:val="Footer"/>
          <w:jc w:val="right"/>
        </w:pPr>
        <w:fldSimple w:instr=" PAGE   \* MERGEFORMAT ">
          <w:r w:rsidR="00637CB4">
            <w:rPr>
              <w:noProof/>
            </w:rPr>
            <w:t>29</w:t>
          </w:r>
        </w:fldSimple>
      </w:p>
    </w:sdtContent>
  </w:sdt>
  <w:p w:rsidR="003E7412" w:rsidRDefault="003E7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12" w:rsidRDefault="003E7412">
    <w:pPr>
      <w:pStyle w:val="Foo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72" w:rsidRDefault="008F7772" w:rsidP="00045564">
      <w:pPr>
        <w:spacing w:line="240" w:lineRule="auto"/>
      </w:pPr>
      <w:r>
        <w:separator/>
      </w:r>
    </w:p>
  </w:footnote>
  <w:footnote w:type="continuationSeparator" w:id="0">
    <w:p w:rsidR="008F7772" w:rsidRDefault="008F7772" w:rsidP="000455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8CAC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380F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3A81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DCBC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E0FF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068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703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2CB4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C61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0A447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1986">
      <o:colormenu v:ext="edit" fillcolor="red" strokecolor="none"/>
    </o:shapedefaults>
  </w:hdrShapeDefaults>
  <w:footnotePr>
    <w:footnote w:id="-1"/>
    <w:footnote w:id="0"/>
  </w:footnotePr>
  <w:endnotePr>
    <w:endnote w:id="-1"/>
    <w:endnote w:id="0"/>
  </w:endnotePr>
  <w:compat/>
  <w:rsids>
    <w:rsidRoot w:val="00D2234B"/>
    <w:rsid w:val="00000067"/>
    <w:rsid w:val="000000AB"/>
    <w:rsid w:val="00000256"/>
    <w:rsid w:val="00000A71"/>
    <w:rsid w:val="00001141"/>
    <w:rsid w:val="00001917"/>
    <w:rsid w:val="00002247"/>
    <w:rsid w:val="00002B93"/>
    <w:rsid w:val="00002D7B"/>
    <w:rsid w:val="00002FA1"/>
    <w:rsid w:val="00003017"/>
    <w:rsid w:val="00003927"/>
    <w:rsid w:val="00003E1C"/>
    <w:rsid w:val="00004066"/>
    <w:rsid w:val="0000417B"/>
    <w:rsid w:val="00004657"/>
    <w:rsid w:val="0000489E"/>
    <w:rsid w:val="00004BE9"/>
    <w:rsid w:val="000058D5"/>
    <w:rsid w:val="00007435"/>
    <w:rsid w:val="000074E3"/>
    <w:rsid w:val="00007E77"/>
    <w:rsid w:val="00011B2A"/>
    <w:rsid w:val="00011C02"/>
    <w:rsid w:val="00012633"/>
    <w:rsid w:val="0001306F"/>
    <w:rsid w:val="00013F22"/>
    <w:rsid w:val="000141C9"/>
    <w:rsid w:val="0001455C"/>
    <w:rsid w:val="00014D53"/>
    <w:rsid w:val="00015296"/>
    <w:rsid w:val="00015775"/>
    <w:rsid w:val="00015853"/>
    <w:rsid w:val="0001680C"/>
    <w:rsid w:val="00016956"/>
    <w:rsid w:val="000172E9"/>
    <w:rsid w:val="00017ED9"/>
    <w:rsid w:val="0002040E"/>
    <w:rsid w:val="000206F0"/>
    <w:rsid w:val="0002089B"/>
    <w:rsid w:val="00021319"/>
    <w:rsid w:val="0002168D"/>
    <w:rsid w:val="00023442"/>
    <w:rsid w:val="00023CBF"/>
    <w:rsid w:val="000244F4"/>
    <w:rsid w:val="0002630C"/>
    <w:rsid w:val="0002746B"/>
    <w:rsid w:val="00027D07"/>
    <w:rsid w:val="00027D40"/>
    <w:rsid w:val="00027EEC"/>
    <w:rsid w:val="00031268"/>
    <w:rsid w:val="00031B58"/>
    <w:rsid w:val="00031BD2"/>
    <w:rsid w:val="00031D79"/>
    <w:rsid w:val="000320E2"/>
    <w:rsid w:val="0003258B"/>
    <w:rsid w:val="00032CAC"/>
    <w:rsid w:val="00033203"/>
    <w:rsid w:val="00033F59"/>
    <w:rsid w:val="000348D2"/>
    <w:rsid w:val="00034D16"/>
    <w:rsid w:val="0003518F"/>
    <w:rsid w:val="000358F9"/>
    <w:rsid w:val="00035DBF"/>
    <w:rsid w:val="00036036"/>
    <w:rsid w:val="000364CD"/>
    <w:rsid w:val="00036FBE"/>
    <w:rsid w:val="00037ACE"/>
    <w:rsid w:val="0004000B"/>
    <w:rsid w:val="00040F04"/>
    <w:rsid w:val="000410A2"/>
    <w:rsid w:val="0004144B"/>
    <w:rsid w:val="000420FE"/>
    <w:rsid w:val="00043176"/>
    <w:rsid w:val="000437A4"/>
    <w:rsid w:val="00043DF8"/>
    <w:rsid w:val="00044667"/>
    <w:rsid w:val="00044D0C"/>
    <w:rsid w:val="00044E47"/>
    <w:rsid w:val="00045221"/>
    <w:rsid w:val="00045564"/>
    <w:rsid w:val="000459FC"/>
    <w:rsid w:val="00045FDD"/>
    <w:rsid w:val="000467A2"/>
    <w:rsid w:val="000469C4"/>
    <w:rsid w:val="00046C16"/>
    <w:rsid w:val="000475FC"/>
    <w:rsid w:val="00050708"/>
    <w:rsid w:val="00050C70"/>
    <w:rsid w:val="000516A9"/>
    <w:rsid w:val="000528A0"/>
    <w:rsid w:val="00053C8F"/>
    <w:rsid w:val="00053EBC"/>
    <w:rsid w:val="000546D5"/>
    <w:rsid w:val="00054835"/>
    <w:rsid w:val="00054C28"/>
    <w:rsid w:val="00054EFD"/>
    <w:rsid w:val="00055B72"/>
    <w:rsid w:val="0005613C"/>
    <w:rsid w:val="00056559"/>
    <w:rsid w:val="00056918"/>
    <w:rsid w:val="00056B94"/>
    <w:rsid w:val="00056FD7"/>
    <w:rsid w:val="000573C3"/>
    <w:rsid w:val="00057A7A"/>
    <w:rsid w:val="00057E1E"/>
    <w:rsid w:val="00057F0E"/>
    <w:rsid w:val="000602B1"/>
    <w:rsid w:val="000606CB"/>
    <w:rsid w:val="00061287"/>
    <w:rsid w:val="000613C8"/>
    <w:rsid w:val="000614C6"/>
    <w:rsid w:val="000619FF"/>
    <w:rsid w:val="0006286B"/>
    <w:rsid w:val="000630D9"/>
    <w:rsid w:val="000633A2"/>
    <w:rsid w:val="00063F22"/>
    <w:rsid w:val="00063F72"/>
    <w:rsid w:val="0006408D"/>
    <w:rsid w:val="00064710"/>
    <w:rsid w:val="0006526E"/>
    <w:rsid w:val="00066080"/>
    <w:rsid w:val="00066A3E"/>
    <w:rsid w:val="00067945"/>
    <w:rsid w:val="00067E28"/>
    <w:rsid w:val="00067F55"/>
    <w:rsid w:val="00070FAA"/>
    <w:rsid w:val="00071139"/>
    <w:rsid w:val="000719E2"/>
    <w:rsid w:val="0007208B"/>
    <w:rsid w:val="00072BEF"/>
    <w:rsid w:val="00072FCF"/>
    <w:rsid w:val="00073673"/>
    <w:rsid w:val="00073A26"/>
    <w:rsid w:val="00073CB0"/>
    <w:rsid w:val="000748A7"/>
    <w:rsid w:val="00074CC6"/>
    <w:rsid w:val="0007557D"/>
    <w:rsid w:val="00075ACF"/>
    <w:rsid w:val="0007608B"/>
    <w:rsid w:val="000760F6"/>
    <w:rsid w:val="00076238"/>
    <w:rsid w:val="00076C87"/>
    <w:rsid w:val="00077E51"/>
    <w:rsid w:val="00080DB2"/>
    <w:rsid w:val="00080FE0"/>
    <w:rsid w:val="0008180B"/>
    <w:rsid w:val="00081A73"/>
    <w:rsid w:val="00081ADC"/>
    <w:rsid w:val="000823E3"/>
    <w:rsid w:val="000829FD"/>
    <w:rsid w:val="00082B85"/>
    <w:rsid w:val="0008312F"/>
    <w:rsid w:val="000847D0"/>
    <w:rsid w:val="00084B5E"/>
    <w:rsid w:val="00085D17"/>
    <w:rsid w:val="00086114"/>
    <w:rsid w:val="000864B6"/>
    <w:rsid w:val="000865B2"/>
    <w:rsid w:val="00087817"/>
    <w:rsid w:val="0009177D"/>
    <w:rsid w:val="000920A0"/>
    <w:rsid w:val="000926EA"/>
    <w:rsid w:val="00092A14"/>
    <w:rsid w:val="000952DF"/>
    <w:rsid w:val="00096BEB"/>
    <w:rsid w:val="00096CB8"/>
    <w:rsid w:val="0009727E"/>
    <w:rsid w:val="000979CD"/>
    <w:rsid w:val="000A149B"/>
    <w:rsid w:val="000A159C"/>
    <w:rsid w:val="000A1E80"/>
    <w:rsid w:val="000A2E4B"/>
    <w:rsid w:val="000A2F7C"/>
    <w:rsid w:val="000A3BE6"/>
    <w:rsid w:val="000A3F35"/>
    <w:rsid w:val="000A40C3"/>
    <w:rsid w:val="000A53CB"/>
    <w:rsid w:val="000A55FB"/>
    <w:rsid w:val="000A6F2C"/>
    <w:rsid w:val="000A723A"/>
    <w:rsid w:val="000A7F2C"/>
    <w:rsid w:val="000B0104"/>
    <w:rsid w:val="000B0737"/>
    <w:rsid w:val="000B0B03"/>
    <w:rsid w:val="000B0EB1"/>
    <w:rsid w:val="000B1135"/>
    <w:rsid w:val="000B148C"/>
    <w:rsid w:val="000B1BF1"/>
    <w:rsid w:val="000B2EB8"/>
    <w:rsid w:val="000B3069"/>
    <w:rsid w:val="000B3CC3"/>
    <w:rsid w:val="000B52C1"/>
    <w:rsid w:val="000B6224"/>
    <w:rsid w:val="000B7123"/>
    <w:rsid w:val="000B7B34"/>
    <w:rsid w:val="000B7BD2"/>
    <w:rsid w:val="000C07BD"/>
    <w:rsid w:val="000C09EE"/>
    <w:rsid w:val="000C0AD8"/>
    <w:rsid w:val="000C0C9C"/>
    <w:rsid w:val="000C129E"/>
    <w:rsid w:val="000C185E"/>
    <w:rsid w:val="000C2891"/>
    <w:rsid w:val="000C37CC"/>
    <w:rsid w:val="000C46BD"/>
    <w:rsid w:val="000C5BC1"/>
    <w:rsid w:val="000C614D"/>
    <w:rsid w:val="000C6155"/>
    <w:rsid w:val="000C7BD7"/>
    <w:rsid w:val="000D24E1"/>
    <w:rsid w:val="000D2E33"/>
    <w:rsid w:val="000D4048"/>
    <w:rsid w:val="000D409F"/>
    <w:rsid w:val="000D5BD2"/>
    <w:rsid w:val="000D7D54"/>
    <w:rsid w:val="000E075D"/>
    <w:rsid w:val="000E18D8"/>
    <w:rsid w:val="000E3076"/>
    <w:rsid w:val="000E3680"/>
    <w:rsid w:val="000E39D9"/>
    <w:rsid w:val="000E48C2"/>
    <w:rsid w:val="000E5311"/>
    <w:rsid w:val="000E5FD2"/>
    <w:rsid w:val="000E72F0"/>
    <w:rsid w:val="000F0172"/>
    <w:rsid w:val="000F09F9"/>
    <w:rsid w:val="000F1743"/>
    <w:rsid w:val="000F2A5D"/>
    <w:rsid w:val="000F4714"/>
    <w:rsid w:val="000F55E0"/>
    <w:rsid w:val="000F5F34"/>
    <w:rsid w:val="000F613B"/>
    <w:rsid w:val="000F6706"/>
    <w:rsid w:val="000F6C25"/>
    <w:rsid w:val="000F7023"/>
    <w:rsid w:val="000F7708"/>
    <w:rsid w:val="00100460"/>
    <w:rsid w:val="001027D2"/>
    <w:rsid w:val="001027DE"/>
    <w:rsid w:val="00102B8D"/>
    <w:rsid w:val="001042B2"/>
    <w:rsid w:val="00104E26"/>
    <w:rsid w:val="00105BD6"/>
    <w:rsid w:val="00105C5A"/>
    <w:rsid w:val="00106126"/>
    <w:rsid w:val="0010634E"/>
    <w:rsid w:val="001079E2"/>
    <w:rsid w:val="0011046F"/>
    <w:rsid w:val="00110787"/>
    <w:rsid w:val="00110CAA"/>
    <w:rsid w:val="0011111B"/>
    <w:rsid w:val="00111224"/>
    <w:rsid w:val="00111A00"/>
    <w:rsid w:val="001126C5"/>
    <w:rsid w:val="00113140"/>
    <w:rsid w:val="00113364"/>
    <w:rsid w:val="00113807"/>
    <w:rsid w:val="00113968"/>
    <w:rsid w:val="00113FED"/>
    <w:rsid w:val="00114341"/>
    <w:rsid w:val="00114354"/>
    <w:rsid w:val="001144B8"/>
    <w:rsid w:val="00114D87"/>
    <w:rsid w:val="00116004"/>
    <w:rsid w:val="001167B0"/>
    <w:rsid w:val="00116A34"/>
    <w:rsid w:val="00116C34"/>
    <w:rsid w:val="0011794A"/>
    <w:rsid w:val="00120313"/>
    <w:rsid w:val="00120A71"/>
    <w:rsid w:val="00121AB2"/>
    <w:rsid w:val="00123BE3"/>
    <w:rsid w:val="00124982"/>
    <w:rsid w:val="001249DB"/>
    <w:rsid w:val="00124B14"/>
    <w:rsid w:val="001253D5"/>
    <w:rsid w:val="00125751"/>
    <w:rsid w:val="00125974"/>
    <w:rsid w:val="00125AE1"/>
    <w:rsid w:val="00125C47"/>
    <w:rsid w:val="001261D5"/>
    <w:rsid w:val="001272CE"/>
    <w:rsid w:val="00127734"/>
    <w:rsid w:val="00127D9D"/>
    <w:rsid w:val="00130947"/>
    <w:rsid w:val="00130A24"/>
    <w:rsid w:val="00130B9A"/>
    <w:rsid w:val="00131D11"/>
    <w:rsid w:val="00131FB2"/>
    <w:rsid w:val="00132295"/>
    <w:rsid w:val="0013251B"/>
    <w:rsid w:val="001330AD"/>
    <w:rsid w:val="00133347"/>
    <w:rsid w:val="00134670"/>
    <w:rsid w:val="001348B9"/>
    <w:rsid w:val="00134DEB"/>
    <w:rsid w:val="00135ECC"/>
    <w:rsid w:val="00136726"/>
    <w:rsid w:val="00137052"/>
    <w:rsid w:val="00137AAB"/>
    <w:rsid w:val="00137D33"/>
    <w:rsid w:val="00140D9D"/>
    <w:rsid w:val="001410BA"/>
    <w:rsid w:val="00142491"/>
    <w:rsid w:val="00143AC5"/>
    <w:rsid w:val="001443FD"/>
    <w:rsid w:val="0014443B"/>
    <w:rsid w:val="00144DA5"/>
    <w:rsid w:val="0014655D"/>
    <w:rsid w:val="00146863"/>
    <w:rsid w:val="00146F05"/>
    <w:rsid w:val="001475FE"/>
    <w:rsid w:val="00150CDB"/>
    <w:rsid w:val="00151890"/>
    <w:rsid w:val="00155625"/>
    <w:rsid w:val="00155ED5"/>
    <w:rsid w:val="00156094"/>
    <w:rsid w:val="001561AA"/>
    <w:rsid w:val="00156420"/>
    <w:rsid w:val="001566B0"/>
    <w:rsid w:val="001569F3"/>
    <w:rsid w:val="00156D50"/>
    <w:rsid w:val="00157882"/>
    <w:rsid w:val="00160644"/>
    <w:rsid w:val="00160D75"/>
    <w:rsid w:val="00161058"/>
    <w:rsid w:val="00161564"/>
    <w:rsid w:val="0016204E"/>
    <w:rsid w:val="00162237"/>
    <w:rsid w:val="001646EC"/>
    <w:rsid w:val="00165F00"/>
    <w:rsid w:val="00165F7C"/>
    <w:rsid w:val="0016628D"/>
    <w:rsid w:val="0016699D"/>
    <w:rsid w:val="00166C4B"/>
    <w:rsid w:val="00167257"/>
    <w:rsid w:val="001672D1"/>
    <w:rsid w:val="001673AC"/>
    <w:rsid w:val="00167DA1"/>
    <w:rsid w:val="00170C2F"/>
    <w:rsid w:val="00170C3B"/>
    <w:rsid w:val="00171178"/>
    <w:rsid w:val="001712DD"/>
    <w:rsid w:val="0017183E"/>
    <w:rsid w:val="00171BD7"/>
    <w:rsid w:val="001725AB"/>
    <w:rsid w:val="001725E7"/>
    <w:rsid w:val="001729B1"/>
    <w:rsid w:val="00172CA7"/>
    <w:rsid w:val="00173850"/>
    <w:rsid w:val="001742CE"/>
    <w:rsid w:val="00174596"/>
    <w:rsid w:val="00174FDF"/>
    <w:rsid w:val="00175243"/>
    <w:rsid w:val="0017533C"/>
    <w:rsid w:val="00175525"/>
    <w:rsid w:val="00175895"/>
    <w:rsid w:val="00175B7C"/>
    <w:rsid w:val="00175CA5"/>
    <w:rsid w:val="00176B0C"/>
    <w:rsid w:val="00176EA2"/>
    <w:rsid w:val="001770E8"/>
    <w:rsid w:val="0017740B"/>
    <w:rsid w:val="0018002B"/>
    <w:rsid w:val="001804FB"/>
    <w:rsid w:val="0018096A"/>
    <w:rsid w:val="00180DA0"/>
    <w:rsid w:val="00180E5C"/>
    <w:rsid w:val="001810AF"/>
    <w:rsid w:val="00181898"/>
    <w:rsid w:val="00182304"/>
    <w:rsid w:val="0018381E"/>
    <w:rsid w:val="00184264"/>
    <w:rsid w:val="00184716"/>
    <w:rsid w:val="00184A6A"/>
    <w:rsid w:val="00184CB7"/>
    <w:rsid w:val="0018561E"/>
    <w:rsid w:val="00185B8D"/>
    <w:rsid w:val="00186678"/>
    <w:rsid w:val="001867FC"/>
    <w:rsid w:val="00187215"/>
    <w:rsid w:val="00187E4B"/>
    <w:rsid w:val="00190BFE"/>
    <w:rsid w:val="00191051"/>
    <w:rsid w:val="00192E71"/>
    <w:rsid w:val="0019453F"/>
    <w:rsid w:val="00194D5F"/>
    <w:rsid w:val="001951FD"/>
    <w:rsid w:val="001955C3"/>
    <w:rsid w:val="001974AC"/>
    <w:rsid w:val="001A1834"/>
    <w:rsid w:val="001A2E42"/>
    <w:rsid w:val="001A375E"/>
    <w:rsid w:val="001A43B4"/>
    <w:rsid w:val="001A4ADA"/>
    <w:rsid w:val="001A56E3"/>
    <w:rsid w:val="001A59A3"/>
    <w:rsid w:val="001A63E5"/>
    <w:rsid w:val="001A6471"/>
    <w:rsid w:val="001A654D"/>
    <w:rsid w:val="001A6C64"/>
    <w:rsid w:val="001A74B8"/>
    <w:rsid w:val="001A75E9"/>
    <w:rsid w:val="001A79CF"/>
    <w:rsid w:val="001A7D15"/>
    <w:rsid w:val="001B05EA"/>
    <w:rsid w:val="001B0D75"/>
    <w:rsid w:val="001B2F6B"/>
    <w:rsid w:val="001B33E2"/>
    <w:rsid w:val="001B553B"/>
    <w:rsid w:val="001B6297"/>
    <w:rsid w:val="001B6EE4"/>
    <w:rsid w:val="001B7438"/>
    <w:rsid w:val="001B790A"/>
    <w:rsid w:val="001C0053"/>
    <w:rsid w:val="001C04A2"/>
    <w:rsid w:val="001C10D1"/>
    <w:rsid w:val="001C18A2"/>
    <w:rsid w:val="001C19CB"/>
    <w:rsid w:val="001C1E7D"/>
    <w:rsid w:val="001C274D"/>
    <w:rsid w:val="001C37AE"/>
    <w:rsid w:val="001C3AB2"/>
    <w:rsid w:val="001C4993"/>
    <w:rsid w:val="001C4B08"/>
    <w:rsid w:val="001C4D04"/>
    <w:rsid w:val="001C4FC4"/>
    <w:rsid w:val="001C6ABF"/>
    <w:rsid w:val="001C6ADB"/>
    <w:rsid w:val="001C6F26"/>
    <w:rsid w:val="001C7385"/>
    <w:rsid w:val="001C7AE3"/>
    <w:rsid w:val="001D0161"/>
    <w:rsid w:val="001D0358"/>
    <w:rsid w:val="001D15C0"/>
    <w:rsid w:val="001D1849"/>
    <w:rsid w:val="001D1888"/>
    <w:rsid w:val="001D2478"/>
    <w:rsid w:val="001D4052"/>
    <w:rsid w:val="001D4E87"/>
    <w:rsid w:val="001D52DA"/>
    <w:rsid w:val="001D5601"/>
    <w:rsid w:val="001D56B8"/>
    <w:rsid w:val="001D608C"/>
    <w:rsid w:val="001D62F4"/>
    <w:rsid w:val="001D73D6"/>
    <w:rsid w:val="001D79ED"/>
    <w:rsid w:val="001D7EE8"/>
    <w:rsid w:val="001E1947"/>
    <w:rsid w:val="001E1956"/>
    <w:rsid w:val="001E1A20"/>
    <w:rsid w:val="001E1AF4"/>
    <w:rsid w:val="001E223E"/>
    <w:rsid w:val="001E2923"/>
    <w:rsid w:val="001E36BB"/>
    <w:rsid w:val="001E3BD2"/>
    <w:rsid w:val="001E41E6"/>
    <w:rsid w:val="001E4A1F"/>
    <w:rsid w:val="001E4D01"/>
    <w:rsid w:val="001E50F1"/>
    <w:rsid w:val="001E5C4E"/>
    <w:rsid w:val="001E60C2"/>
    <w:rsid w:val="001E61EA"/>
    <w:rsid w:val="001E657A"/>
    <w:rsid w:val="001E6991"/>
    <w:rsid w:val="001F0061"/>
    <w:rsid w:val="001F08D4"/>
    <w:rsid w:val="001F0C1F"/>
    <w:rsid w:val="001F284D"/>
    <w:rsid w:val="001F2A09"/>
    <w:rsid w:val="001F2CA0"/>
    <w:rsid w:val="001F30B8"/>
    <w:rsid w:val="001F44B4"/>
    <w:rsid w:val="001F5320"/>
    <w:rsid w:val="001F5F98"/>
    <w:rsid w:val="001F7187"/>
    <w:rsid w:val="00203FED"/>
    <w:rsid w:val="00204818"/>
    <w:rsid w:val="0020522C"/>
    <w:rsid w:val="00205432"/>
    <w:rsid w:val="00205495"/>
    <w:rsid w:val="002061CB"/>
    <w:rsid w:val="00206D32"/>
    <w:rsid w:val="00207E2C"/>
    <w:rsid w:val="00210073"/>
    <w:rsid w:val="00210D2F"/>
    <w:rsid w:val="0021141C"/>
    <w:rsid w:val="00212DC8"/>
    <w:rsid w:val="00212E02"/>
    <w:rsid w:val="00213296"/>
    <w:rsid w:val="00214492"/>
    <w:rsid w:val="0021453B"/>
    <w:rsid w:val="002150B9"/>
    <w:rsid w:val="0021511E"/>
    <w:rsid w:val="00215294"/>
    <w:rsid w:val="002154BA"/>
    <w:rsid w:val="00217832"/>
    <w:rsid w:val="00217986"/>
    <w:rsid w:val="00217E3F"/>
    <w:rsid w:val="002204B7"/>
    <w:rsid w:val="00220762"/>
    <w:rsid w:val="00220944"/>
    <w:rsid w:val="00220D1A"/>
    <w:rsid w:val="00220EAB"/>
    <w:rsid w:val="00221404"/>
    <w:rsid w:val="00221B8E"/>
    <w:rsid w:val="00221CFE"/>
    <w:rsid w:val="002220C2"/>
    <w:rsid w:val="002226A2"/>
    <w:rsid w:val="00222C5C"/>
    <w:rsid w:val="0022398B"/>
    <w:rsid w:val="002243EA"/>
    <w:rsid w:val="0022469A"/>
    <w:rsid w:val="00224E7D"/>
    <w:rsid w:val="002253BB"/>
    <w:rsid w:val="00225776"/>
    <w:rsid w:val="002259B2"/>
    <w:rsid w:val="00227138"/>
    <w:rsid w:val="00227BB8"/>
    <w:rsid w:val="00227C52"/>
    <w:rsid w:val="00227DE9"/>
    <w:rsid w:val="002306D0"/>
    <w:rsid w:val="00230B20"/>
    <w:rsid w:val="00230F1F"/>
    <w:rsid w:val="0023115F"/>
    <w:rsid w:val="002314DF"/>
    <w:rsid w:val="00231C5B"/>
    <w:rsid w:val="00231EE6"/>
    <w:rsid w:val="00231F1D"/>
    <w:rsid w:val="00232C32"/>
    <w:rsid w:val="00234400"/>
    <w:rsid w:val="00234997"/>
    <w:rsid w:val="00234C2A"/>
    <w:rsid w:val="00236246"/>
    <w:rsid w:val="00236F8E"/>
    <w:rsid w:val="00237938"/>
    <w:rsid w:val="00237CC5"/>
    <w:rsid w:val="00237D6F"/>
    <w:rsid w:val="00237DB6"/>
    <w:rsid w:val="00241224"/>
    <w:rsid w:val="0024285C"/>
    <w:rsid w:val="00243116"/>
    <w:rsid w:val="002432ED"/>
    <w:rsid w:val="00243822"/>
    <w:rsid w:val="00243F91"/>
    <w:rsid w:val="0024444F"/>
    <w:rsid w:val="00244467"/>
    <w:rsid w:val="0024571D"/>
    <w:rsid w:val="00245846"/>
    <w:rsid w:val="00245971"/>
    <w:rsid w:val="00246483"/>
    <w:rsid w:val="00246C22"/>
    <w:rsid w:val="002502FC"/>
    <w:rsid w:val="002508D6"/>
    <w:rsid w:val="00250EE2"/>
    <w:rsid w:val="00251FB5"/>
    <w:rsid w:val="0025296F"/>
    <w:rsid w:val="00253B22"/>
    <w:rsid w:val="002540E3"/>
    <w:rsid w:val="00254EFA"/>
    <w:rsid w:val="00255457"/>
    <w:rsid w:val="0025671C"/>
    <w:rsid w:val="00256FB1"/>
    <w:rsid w:val="00257818"/>
    <w:rsid w:val="00257AC4"/>
    <w:rsid w:val="00260746"/>
    <w:rsid w:val="00260B8B"/>
    <w:rsid w:val="00260D6B"/>
    <w:rsid w:val="002612F9"/>
    <w:rsid w:val="00262903"/>
    <w:rsid w:val="0026388A"/>
    <w:rsid w:val="0026400A"/>
    <w:rsid w:val="00264804"/>
    <w:rsid w:val="002653BA"/>
    <w:rsid w:val="00265F76"/>
    <w:rsid w:val="00266337"/>
    <w:rsid w:val="0026680D"/>
    <w:rsid w:val="00266A61"/>
    <w:rsid w:val="00266A97"/>
    <w:rsid w:val="00270913"/>
    <w:rsid w:val="00271234"/>
    <w:rsid w:val="0027169E"/>
    <w:rsid w:val="00271D52"/>
    <w:rsid w:val="00271D7A"/>
    <w:rsid w:val="002729D1"/>
    <w:rsid w:val="00272E9D"/>
    <w:rsid w:val="0027350B"/>
    <w:rsid w:val="00273680"/>
    <w:rsid w:val="00274357"/>
    <w:rsid w:val="00275EE1"/>
    <w:rsid w:val="00276030"/>
    <w:rsid w:val="002761E0"/>
    <w:rsid w:val="00276761"/>
    <w:rsid w:val="00276D1C"/>
    <w:rsid w:val="002779A8"/>
    <w:rsid w:val="00280351"/>
    <w:rsid w:val="00282059"/>
    <w:rsid w:val="002820DE"/>
    <w:rsid w:val="00282372"/>
    <w:rsid w:val="0028239C"/>
    <w:rsid w:val="002825C9"/>
    <w:rsid w:val="00282A70"/>
    <w:rsid w:val="002839EE"/>
    <w:rsid w:val="00283B07"/>
    <w:rsid w:val="00283B46"/>
    <w:rsid w:val="00284EE7"/>
    <w:rsid w:val="00286089"/>
    <w:rsid w:val="00286C41"/>
    <w:rsid w:val="002871CA"/>
    <w:rsid w:val="00287A61"/>
    <w:rsid w:val="00287AC7"/>
    <w:rsid w:val="00287C66"/>
    <w:rsid w:val="00290091"/>
    <w:rsid w:val="002901DF"/>
    <w:rsid w:val="00290A1B"/>
    <w:rsid w:val="0029103B"/>
    <w:rsid w:val="0029184D"/>
    <w:rsid w:val="00291E41"/>
    <w:rsid w:val="00292B02"/>
    <w:rsid w:val="00292D87"/>
    <w:rsid w:val="002933C9"/>
    <w:rsid w:val="00293AE7"/>
    <w:rsid w:val="00294586"/>
    <w:rsid w:val="00294788"/>
    <w:rsid w:val="00296B66"/>
    <w:rsid w:val="00297E43"/>
    <w:rsid w:val="002A1F3E"/>
    <w:rsid w:val="002A2C1A"/>
    <w:rsid w:val="002A32E9"/>
    <w:rsid w:val="002A342E"/>
    <w:rsid w:val="002A35CD"/>
    <w:rsid w:val="002A447B"/>
    <w:rsid w:val="002A4A5F"/>
    <w:rsid w:val="002A51C1"/>
    <w:rsid w:val="002A57EA"/>
    <w:rsid w:val="002A595F"/>
    <w:rsid w:val="002A69C8"/>
    <w:rsid w:val="002A713E"/>
    <w:rsid w:val="002A77A3"/>
    <w:rsid w:val="002B034D"/>
    <w:rsid w:val="002B06F8"/>
    <w:rsid w:val="002B0BFE"/>
    <w:rsid w:val="002B23F7"/>
    <w:rsid w:val="002B25E0"/>
    <w:rsid w:val="002B2DF7"/>
    <w:rsid w:val="002B3414"/>
    <w:rsid w:val="002B431E"/>
    <w:rsid w:val="002B49F9"/>
    <w:rsid w:val="002B4B10"/>
    <w:rsid w:val="002B4C17"/>
    <w:rsid w:val="002B4DD4"/>
    <w:rsid w:val="002B4F6D"/>
    <w:rsid w:val="002B5185"/>
    <w:rsid w:val="002B5F74"/>
    <w:rsid w:val="002B65C0"/>
    <w:rsid w:val="002B6668"/>
    <w:rsid w:val="002B7D9F"/>
    <w:rsid w:val="002B7F2B"/>
    <w:rsid w:val="002C025B"/>
    <w:rsid w:val="002C059B"/>
    <w:rsid w:val="002C0848"/>
    <w:rsid w:val="002C0961"/>
    <w:rsid w:val="002C0E97"/>
    <w:rsid w:val="002C1CE4"/>
    <w:rsid w:val="002C3999"/>
    <w:rsid w:val="002C39D5"/>
    <w:rsid w:val="002C419B"/>
    <w:rsid w:val="002C4DC6"/>
    <w:rsid w:val="002C5074"/>
    <w:rsid w:val="002C5D1D"/>
    <w:rsid w:val="002C729D"/>
    <w:rsid w:val="002C762E"/>
    <w:rsid w:val="002C7812"/>
    <w:rsid w:val="002C7A65"/>
    <w:rsid w:val="002D183B"/>
    <w:rsid w:val="002D271F"/>
    <w:rsid w:val="002D27BC"/>
    <w:rsid w:val="002D3ED8"/>
    <w:rsid w:val="002D4AEB"/>
    <w:rsid w:val="002D5415"/>
    <w:rsid w:val="002D6602"/>
    <w:rsid w:val="002D68D8"/>
    <w:rsid w:val="002D6D4C"/>
    <w:rsid w:val="002D6E23"/>
    <w:rsid w:val="002D7F68"/>
    <w:rsid w:val="002E06C5"/>
    <w:rsid w:val="002E1747"/>
    <w:rsid w:val="002E2654"/>
    <w:rsid w:val="002E274B"/>
    <w:rsid w:val="002E2CBA"/>
    <w:rsid w:val="002E3F71"/>
    <w:rsid w:val="002E4CFB"/>
    <w:rsid w:val="002E4E0A"/>
    <w:rsid w:val="002E5303"/>
    <w:rsid w:val="002E5387"/>
    <w:rsid w:val="002E53D6"/>
    <w:rsid w:val="002E5537"/>
    <w:rsid w:val="002E59D2"/>
    <w:rsid w:val="002E6847"/>
    <w:rsid w:val="002E6D03"/>
    <w:rsid w:val="002E7724"/>
    <w:rsid w:val="002E7BC4"/>
    <w:rsid w:val="002E7FFB"/>
    <w:rsid w:val="002F1908"/>
    <w:rsid w:val="002F25AB"/>
    <w:rsid w:val="002F2FE2"/>
    <w:rsid w:val="002F307F"/>
    <w:rsid w:val="002F33C9"/>
    <w:rsid w:val="002F36DE"/>
    <w:rsid w:val="002F4897"/>
    <w:rsid w:val="002F4A8F"/>
    <w:rsid w:val="002F50AB"/>
    <w:rsid w:val="002F583C"/>
    <w:rsid w:val="002F60C0"/>
    <w:rsid w:val="002F66AA"/>
    <w:rsid w:val="002F688E"/>
    <w:rsid w:val="002F7535"/>
    <w:rsid w:val="002F7EE6"/>
    <w:rsid w:val="00300CC6"/>
    <w:rsid w:val="00301999"/>
    <w:rsid w:val="00302296"/>
    <w:rsid w:val="00302494"/>
    <w:rsid w:val="00302C04"/>
    <w:rsid w:val="00303044"/>
    <w:rsid w:val="00303440"/>
    <w:rsid w:val="003043B2"/>
    <w:rsid w:val="00304FDE"/>
    <w:rsid w:val="00305C44"/>
    <w:rsid w:val="00306B83"/>
    <w:rsid w:val="00306D91"/>
    <w:rsid w:val="003073C4"/>
    <w:rsid w:val="00307B0D"/>
    <w:rsid w:val="00310CAE"/>
    <w:rsid w:val="00311511"/>
    <w:rsid w:val="00311D3A"/>
    <w:rsid w:val="003123DF"/>
    <w:rsid w:val="00314CE8"/>
    <w:rsid w:val="0031580F"/>
    <w:rsid w:val="00316DBA"/>
    <w:rsid w:val="00317671"/>
    <w:rsid w:val="003176EE"/>
    <w:rsid w:val="003203A0"/>
    <w:rsid w:val="00320464"/>
    <w:rsid w:val="003207FD"/>
    <w:rsid w:val="0032106A"/>
    <w:rsid w:val="00321228"/>
    <w:rsid w:val="0032153A"/>
    <w:rsid w:val="00321A95"/>
    <w:rsid w:val="003222EC"/>
    <w:rsid w:val="00322864"/>
    <w:rsid w:val="00322C1E"/>
    <w:rsid w:val="0032306F"/>
    <w:rsid w:val="003242B2"/>
    <w:rsid w:val="00325579"/>
    <w:rsid w:val="00325A26"/>
    <w:rsid w:val="00326C43"/>
    <w:rsid w:val="00326CEE"/>
    <w:rsid w:val="00330075"/>
    <w:rsid w:val="0033230B"/>
    <w:rsid w:val="00332AF9"/>
    <w:rsid w:val="00332E7D"/>
    <w:rsid w:val="00334006"/>
    <w:rsid w:val="00335C5B"/>
    <w:rsid w:val="003361CF"/>
    <w:rsid w:val="00336326"/>
    <w:rsid w:val="00336C7F"/>
    <w:rsid w:val="00336E15"/>
    <w:rsid w:val="00337E58"/>
    <w:rsid w:val="00337E9F"/>
    <w:rsid w:val="0034102C"/>
    <w:rsid w:val="003420FD"/>
    <w:rsid w:val="0034214D"/>
    <w:rsid w:val="003424CD"/>
    <w:rsid w:val="00342527"/>
    <w:rsid w:val="00342845"/>
    <w:rsid w:val="00342E49"/>
    <w:rsid w:val="00343ABA"/>
    <w:rsid w:val="00343BD6"/>
    <w:rsid w:val="00344666"/>
    <w:rsid w:val="003447BB"/>
    <w:rsid w:val="00344AD0"/>
    <w:rsid w:val="00344C7C"/>
    <w:rsid w:val="003452BC"/>
    <w:rsid w:val="003453F9"/>
    <w:rsid w:val="003454EB"/>
    <w:rsid w:val="00346680"/>
    <w:rsid w:val="0034700D"/>
    <w:rsid w:val="00347255"/>
    <w:rsid w:val="003474B3"/>
    <w:rsid w:val="00347634"/>
    <w:rsid w:val="00347872"/>
    <w:rsid w:val="0035060F"/>
    <w:rsid w:val="003510A0"/>
    <w:rsid w:val="00351B5E"/>
    <w:rsid w:val="003526A0"/>
    <w:rsid w:val="00352764"/>
    <w:rsid w:val="0035517F"/>
    <w:rsid w:val="00355355"/>
    <w:rsid w:val="00357209"/>
    <w:rsid w:val="003573A4"/>
    <w:rsid w:val="003579F9"/>
    <w:rsid w:val="00357E94"/>
    <w:rsid w:val="00360134"/>
    <w:rsid w:val="00360548"/>
    <w:rsid w:val="0036090D"/>
    <w:rsid w:val="00360C4D"/>
    <w:rsid w:val="00362250"/>
    <w:rsid w:val="003622AC"/>
    <w:rsid w:val="0036311C"/>
    <w:rsid w:val="003634D7"/>
    <w:rsid w:val="00363B34"/>
    <w:rsid w:val="00363D00"/>
    <w:rsid w:val="003640CB"/>
    <w:rsid w:val="00364213"/>
    <w:rsid w:val="00364C64"/>
    <w:rsid w:val="003654B9"/>
    <w:rsid w:val="003703EE"/>
    <w:rsid w:val="0037046E"/>
    <w:rsid w:val="0037048D"/>
    <w:rsid w:val="00371980"/>
    <w:rsid w:val="00373C87"/>
    <w:rsid w:val="00373EC1"/>
    <w:rsid w:val="0037499E"/>
    <w:rsid w:val="00374FA3"/>
    <w:rsid w:val="003756C8"/>
    <w:rsid w:val="00376136"/>
    <w:rsid w:val="00376833"/>
    <w:rsid w:val="00376BA5"/>
    <w:rsid w:val="0037724E"/>
    <w:rsid w:val="0037792D"/>
    <w:rsid w:val="0038163C"/>
    <w:rsid w:val="00381C35"/>
    <w:rsid w:val="00382027"/>
    <w:rsid w:val="00382BFB"/>
    <w:rsid w:val="00382DE7"/>
    <w:rsid w:val="00383215"/>
    <w:rsid w:val="00383424"/>
    <w:rsid w:val="003834D6"/>
    <w:rsid w:val="003838A3"/>
    <w:rsid w:val="00384664"/>
    <w:rsid w:val="00384883"/>
    <w:rsid w:val="00384B25"/>
    <w:rsid w:val="00385225"/>
    <w:rsid w:val="00385229"/>
    <w:rsid w:val="00385B3E"/>
    <w:rsid w:val="00385C81"/>
    <w:rsid w:val="00385FAB"/>
    <w:rsid w:val="003862C5"/>
    <w:rsid w:val="00386D1B"/>
    <w:rsid w:val="0038716F"/>
    <w:rsid w:val="00387D3A"/>
    <w:rsid w:val="00390A7A"/>
    <w:rsid w:val="003913B8"/>
    <w:rsid w:val="003930AA"/>
    <w:rsid w:val="0039439E"/>
    <w:rsid w:val="00394AD0"/>
    <w:rsid w:val="003953AC"/>
    <w:rsid w:val="0039551C"/>
    <w:rsid w:val="003963CD"/>
    <w:rsid w:val="0039674E"/>
    <w:rsid w:val="00396817"/>
    <w:rsid w:val="003A1009"/>
    <w:rsid w:val="003A160C"/>
    <w:rsid w:val="003A1654"/>
    <w:rsid w:val="003A2007"/>
    <w:rsid w:val="003A2272"/>
    <w:rsid w:val="003A23AC"/>
    <w:rsid w:val="003A26FC"/>
    <w:rsid w:val="003A35A1"/>
    <w:rsid w:val="003A372A"/>
    <w:rsid w:val="003A391C"/>
    <w:rsid w:val="003A4302"/>
    <w:rsid w:val="003A52EF"/>
    <w:rsid w:val="003A5821"/>
    <w:rsid w:val="003A6FE1"/>
    <w:rsid w:val="003A71D4"/>
    <w:rsid w:val="003A75F0"/>
    <w:rsid w:val="003A7706"/>
    <w:rsid w:val="003A7A05"/>
    <w:rsid w:val="003A7A12"/>
    <w:rsid w:val="003B0468"/>
    <w:rsid w:val="003B0A8C"/>
    <w:rsid w:val="003B0EE8"/>
    <w:rsid w:val="003B1793"/>
    <w:rsid w:val="003B182D"/>
    <w:rsid w:val="003B1EA7"/>
    <w:rsid w:val="003B2414"/>
    <w:rsid w:val="003B2A12"/>
    <w:rsid w:val="003B2C17"/>
    <w:rsid w:val="003B383E"/>
    <w:rsid w:val="003B38A3"/>
    <w:rsid w:val="003B3E75"/>
    <w:rsid w:val="003B48BD"/>
    <w:rsid w:val="003B4DA8"/>
    <w:rsid w:val="003B4EC0"/>
    <w:rsid w:val="003B5DCF"/>
    <w:rsid w:val="003B63B5"/>
    <w:rsid w:val="003C0001"/>
    <w:rsid w:val="003C1010"/>
    <w:rsid w:val="003C11AC"/>
    <w:rsid w:val="003C189A"/>
    <w:rsid w:val="003C38E7"/>
    <w:rsid w:val="003C3A59"/>
    <w:rsid w:val="003C4099"/>
    <w:rsid w:val="003C4103"/>
    <w:rsid w:val="003C516D"/>
    <w:rsid w:val="003C64D0"/>
    <w:rsid w:val="003C67BD"/>
    <w:rsid w:val="003C71AC"/>
    <w:rsid w:val="003C761F"/>
    <w:rsid w:val="003C7C67"/>
    <w:rsid w:val="003D17E8"/>
    <w:rsid w:val="003D2B27"/>
    <w:rsid w:val="003D2ED5"/>
    <w:rsid w:val="003D38B3"/>
    <w:rsid w:val="003D38EB"/>
    <w:rsid w:val="003D412A"/>
    <w:rsid w:val="003D43FA"/>
    <w:rsid w:val="003D514E"/>
    <w:rsid w:val="003D5466"/>
    <w:rsid w:val="003D5D87"/>
    <w:rsid w:val="003D65ED"/>
    <w:rsid w:val="003D664E"/>
    <w:rsid w:val="003D6DE8"/>
    <w:rsid w:val="003D7819"/>
    <w:rsid w:val="003D79DE"/>
    <w:rsid w:val="003E0010"/>
    <w:rsid w:val="003E1545"/>
    <w:rsid w:val="003E1D13"/>
    <w:rsid w:val="003E22BF"/>
    <w:rsid w:val="003E271A"/>
    <w:rsid w:val="003E2836"/>
    <w:rsid w:val="003E3256"/>
    <w:rsid w:val="003E33B8"/>
    <w:rsid w:val="003E3C18"/>
    <w:rsid w:val="003E479C"/>
    <w:rsid w:val="003E4FF8"/>
    <w:rsid w:val="003E57B5"/>
    <w:rsid w:val="003E5E12"/>
    <w:rsid w:val="003E6991"/>
    <w:rsid w:val="003E7412"/>
    <w:rsid w:val="003F0F10"/>
    <w:rsid w:val="003F16AD"/>
    <w:rsid w:val="003F1836"/>
    <w:rsid w:val="003F1FD8"/>
    <w:rsid w:val="003F242E"/>
    <w:rsid w:val="003F3035"/>
    <w:rsid w:val="003F461B"/>
    <w:rsid w:val="003F5542"/>
    <w:rsid w:val="003F571A"/>
    <w:rsid w:val="003F617E"/>
    <w:rsid w:val="003F62C5"/>
    <w:rsid w:val="004002B2"/>
    <w:rsid w:val="004003F5"/>
    <w:rsid w:val="00400B23"/>
    <w:rsid w:val="00400EF4"/>
    <w:rsid w:val="00401106"/>
    <w:rsid w:val="004019B6"/>
    <w:rsid w:val="00402607"/>
    <w:rsid w:val="00402730"/>
    <w:rsid w:val="0040381A"/>
    <w:rsid w:val="00403BFA"/>
    <w:rsid w:val="00405AC5"/>
    <w:rsid w:val="004070DE"/>
    <w:rsid w:val="00410B23"/>
    <w:rsid w:val="004125BF"/>
    <w:rsid w:val="00412CDA"/>
    <w:rsid w:val="0041339C"/>
    <w:rsid w:val="004133A0"/>
    <w:rsid w:val="00414496"/>
    <w:rsid w:val="0041611F"/>
    <w:rsid w:val="00416B33"/>
    <w:rsid w:val="004170EA"/>
    <w:rsid w:val="00417F3A"/>
    <w:rsid w:val="00420013"/>
    <w:rsid w:val="00420CD3"/>
    <w:rsid w:val="0042152C"/>
    <w:rsid w:val="0042219E"/>
    <w:rsid w:val="0042238F"/>
    <w:rsid w:val="00422B2E"/>
    <w:rsid w:val="00422E30"/>
    <w:rsid w:val="004237C9"/>
    <w:rsid w:val="00423D24"/>
    <w:rsid w:val="00423FFA"/>
    <w:rsid w:val="0042463F"/>
    <w:rsid w:val="00424F49"/>
    <w:rsid w:val="0042505E"/>
    <w:rsid w:val="00425320"/>
    <w:rsid w:val="00425FD5"/>
    <w:rsid w:val="00426148"/>
    <w:rsid w:val="004262CF"/>
    <w:rsid w:val="004271E2"/>
    <w:rsid w:val="0042745A"/>
    <w:rsid w:val="0042752B"/>
    <w:rsid w:val="004275CA"/>
    <w:rsid w:val="004279CF"/>
    <w:rsid w:val="00427A40"/>
    <w:rsid w:val="0043011E"/>
    <w:rsid w:val="00430320"/>
    <w:rsid w:val="004306E2"/>
    <w:rsid w:val="00430ED4"/>
    <w:rsid w:val="00431B6D"/>
    <w:rsid w:val="00433337"/>
    <w:rsid w:val="00433B37"/>
    <w:rsid w:val="00435FA9"/>
    <w:rsid w:val="0043635F"/>
    <w:rsid w:val="00436510"/>
    <w:rsid w:val="00436CAA"/>
    <w:rsid w:val="004370E1"/>
    <w:rsid w:val="0044030B"/>
    <w:rsid w:val="00440512"/>
    <w:rsid w:val="004405D0"/>
    <w:rsid w:val="00441F55"/>
    <w:rsid w:val="00443AE2"/>
    <w:rsid w:val="004444DF"/>
    <w:rsid w:val="0044490D"/>
    <w:rsid w:val="0044529C"/>
    <w:rsid w:val="004452D4"/>
    <w:rsid w:val="004457AF"/>
    <w:rsid w:val="00446EB2"/>
    <w:rsid w:val="0044765F"/>
    <w:rsid w:val="004477C8"/>
    <w:rsid w:val="0045013A"/>
    <w:rsid w:val="00451423"/>
    <w:rsid w:val="004526DC"/>
    <w:rsid w:val="00452FA5"/>
    <w:rsid w:val="004535B3"/>
    <w:rsid w:val="00453701"/>
    <w:rsid w:val="00454061"/>
    <w:rsid w:val="00454810"/>
    <w:rsid w:val="0045484F"/>
    <w:rsid w:val="0045548C"/>
    <w:rsid w:val="00455B7A"/>
    <w:rsid w:val="00455C80"/>
    <w:rsid w:val="0045606B"/>
    <w:rsid w:val="00461918"/>
    <w:rsid w:val="0046196C"/>
    <w:rsid w:val="0046211F"/>
    <w:rsid w:val="004628F4"/>
    <w:rsid w:val="004631CE"/>
    <w:rsid w:val="0046373A"/>
    <w:rsid w:val="00464B3A"/>
    <w:rsid w:val="00465692"/>
    <w:rsid w:val="0046591D"/>
    <w:rsid w:val="00465AB4"/>
    <w:rsid w:val="00467A8E"/>
    <w:rsid w:val="0047205F"/>
    <w:rsid w:val="0047254C"/>
    <w:rsid w:val="00472A8E"/>
    <w:rsid w:val="00472DEC"/>
    <w:rsid w:val="00473066"/>
    <w:rsid w:val="0047396C"/>
    <w:rsid w:val="00473D9B"/>
    <w:rsid w:val="004748A2"/>
    <w:rsid w:val="0047492B"/>
    <w:rsid w:val="00475496"/>
    <w:rsid w:val="004755EB"/>
    <w:rsid w:val="004755EF"/>
    <w:rsid w:val="00475800"/>
    <w:rsid w:val="00475FBF"/>
    <w:rsid w:val="004761C3"/>
    <w:rsid w:val="00476B3D"/>
    <w:rsid w:val="00476EE3"/>
    <w:rsid w:val="0048006A"/>
    <w:rsid w:val="0048115F"/>
    <w:rsid w:val="004812E1"/>
    <w:rsid w:val="00482266"/>
    <w:rsid w:val="004822F0"/>
    <w:rsid w:val="004829F0"/>
    <w:rsid w:val="004834C1"/>
    <w:rsid w:val="0048374B"/>
    <w:rsid w:val="00483A68"/>
    <w:rsid w:val="00483E37"/>
    <w:rsid w:val="00483EFE"/>
    <w:rsid w:val="004856A1"/>
    <w:rsid w:val="00485898"/>
    <w:rsid w:val="00485E7F"/>
    <w:rsid w:val="004860FF"/>
    <w:rsid w:val="004862F0"/>
    <w:rsid w:val="00486950"/>
    <w:rsid w:val="00486F90"/>
    <w:rsid w:val="00487231"/>
    <w:rsid w:val="00487523"/>
    <w:rsid w:val="0048777F"/>
    <w:rsid w:val="004903EC"/>
    <w:rsid w:val="004912D1"/>
    <w:rsid w:val="00491332"/>
    <w:rsid w:val="004922D4"/>
    <w:rsid w:val="00492398"/>
    <w:rsid w:val="0049260B"/>
    <w:rsid w:val="00492E28"/>
    <w:rsid w:val="00492E7B"/>
    <w:rsid w:val="00493649"/>
    <w:rsid w:val="00493D26"/>
    <w:rsid w:val="00494AA2"/>
    <w:rsid w:val="00494BD6"/>
    <w:rsid w:val="004954FD"/>
    <w:rsid w:val="00497426"/>
    <w:rsid w:val="004976EB"/>
    <w:rsid w:val="00497C2E"/>
    <w:rsid w:val="00497DB9"/>
    <w:rsid w:val="00497EA6"/>
    <w:rsid w:val="004A03BB"/>
    <w:rsid w:val="004A2670"/>
    <w:rsid w:val="004A26F4"/>
    <w:rsid w:val="004A2A64"/>
    <w:rsid w:val="004A3368"/>
    <w:rsid w:val="004A354B"/>
    <w:rsid w:val="004A3550"/>
    <w:rsid w:val="004A356E"/>
    <w:rsid w:val="004A3598"/>
    <w:rsid w:val="004A3E59"/>
    <w:rsid w:val="004A3F4C"/>
    <w:rsid w:val="004A4DEE"/>
    <w:rsid w:val="004A6166"/>
    <w:rsid w:val="004A67F2"/>
    <w:rsid w:val="004A683E"/>
    <w:rsid w:val="004A794C"/>
    <w:rsid w:val="004A7B65"/>
    <w:rsid w:val="004A7E6F"/>
    <w:rsid w:val="004B080E"/>
    <w:rsid w:val="004B08E0"/>
    <w:rsid w:val="004B09D5"/>
    <w:rsid w:val="004B1332"/>
    <w:rsid w:val="004B19B4"/>
    <w:rsid w:val="004B1B39"/>
    <w:rsid w:val="004B23CA"/>
    <w:rsid w:val="004B2A5B"/>
    <w:rsid w:val="004B3324"/>
    <w:rsid w:val="004B35A7"/>
    <w:rsid w:val="004B38B7"/>
    <w:rsid w:val="004B3FA0"/>
    <w:rsid w:val="004B4140"/>
    <w:rsid w:val="004B4636"/>
    <w:rsid w:val="004B46E5"/>
    <w:rsid w:val="004B47DA"/>
    <w:rsid w:val="004B5B53"/>
    <w:rsid w:val="004B5F62"/>
    <w:rsid w:val="004B6ADD"/>
    <w:rsid w:val="004C024A"/>
    <w:rsid w:val="004C02F6"/>
    <w:rsid w:val="004C1B43"/>
    <w:rsid w:val="004C1F0A"/>
    <w:rsid w:val="004C2093"/>
    <w:rsid w:val="004C2438"/>
    <w:rsid w:val="004C26E6"/>
    <w:rsid w:val="004C2BFA"/>
    <w:rsid w:val="004C2D96"/>
    <w:rsid w:val="004C36AF"/>
    <w:rsid w:val="004C52EB"/>
    <w:rsid w:val="004C5AF5"/>
    <w:rsid w:val="004C6138"/>
    <w:rsid w:val="004C6D03"/>
    <w:rsid w:val="004C7719"/>
    <w:rsid w:val="004D07FF"/>
    <w:rsid w:val="004D0969"/>
    <w:rsid w:val="004D0EBE"/>
    <w:rsid w:val="004D1D58"/>
    <w:rsid w:val="004D2536"/>
    <w:rsid w:val="004D34C1"/>
    <w:rsid w:val="004D458E"/>
    <w:rsid w:val="004D4FF5"/>
    <w:rsid w:val="004D53E0"/>
    <w:rsid w:val="004D5699"/>
    <w:rsid w:val="004D5FD6"/>
    <w:rsid w:val="004D6E41"/>
    <w:rsid w:val="004D7724"/>
    <w:rsid w:val="004D7888"/>
    <w:rsid w:val="004E0079"/>
    <w:rsid w:val="004E0B08"/>
    <w:rsid w:val="004E12C3"/>
    <w:rsid w:val="004E160D"/>
    <w:rsid w:val="004E1EB4"/>
    <w:rsid w:val="004E266E"/>
    <w:rsid w:val="004E3B52"/>
    <w:rsid w:val="004E3EAA"/>
    <w:rsid w:val="004E430C"/>
    <w:rsid w:val="004E65C4"/>
    <w:rsid w:val="004E7728"/>
    <w:rsid w:val="004E7E97"/>
    <w:rsid w:val="004F0032"/>
    <w:rsid w:val="004F0279"/>
    <w:rsid w:val="004F0436"/>
    <w:rsid w:val="004F0479"/>
    <w:rsid w:val="004F0E19"/>
    <w:rsid w:val="004F1132"/>
    <w:rsid w:val="004F153F"/>
    <w:rsid w:val="004F15C2"/>
    <w:rsid w:val="004F18AC"/>
    <w:rsid w:val="004F2230"/>
    <w:rsid w:val="004F2924"/>
    <w:rsid w:val="004F3152"/>
    <w:rsid w:val="004F3343"/>
    <w:rsid w:val="004F3520"/>
    <w:rsid w:val="004F3B52"/>
    <w:rsid w:val="004F4415"/>
    <w:rsid w:val="004F62B4"/>
    <w:rsid w:val="004F67E7"/>
    <w:rsid w:val="004F6C81"/>
    <w:rsid w:val="004F75CC"/>
    <w:rsid w:val="004F7B9C"/>
    <w:rsid w:val="00500274"/>
    <w:rsid w:val="005010AF"/>
    <w:rsid w:val="005016B2"/>
    <w:rsid w:val="005019EF"/>
    <w:rsid w:val="0050244E"/>
    <w:rsid w:val="005024CD"/>
    <w:rsid w:val="0050265E"/>
    <w:rsid w:val="00503018"/>
    <w:rsid w:val="00503CAB"/>
    <w:rsid w:val="00504114"/>
    <w:rsid w:val="00504EA4"/>
    <w:rsid w:val="005053DD"/>
    <w:rsid w:val="005054AA"/>
    <w:rsid w:val="00505801"/>
    <w:rsid w:val="005058D4"/>
    <w:rsid w:val="0050609A"/>
    <w:rsid w:val="0050640A"/>
    <w:rsid w:val="00506929"/>
    <w:rsid w:val="00506DE3"/>
    <w:rsid w:val="005071C5"/>
    <w:rsid w:val="005107F8"/>
    <w:rsid w:val="00510B44"/>
    <w:rsid w:val="00510E19"/>
    <w:rsid w:val="00512374"/>
    <w:rsid w:val="00512C3B"/>
    <w:rsid w:val="005130DA"/>
    <w:rsid w:val="0051375D"/>
    <w:rsid w:val="005142A8"/>
    <w:rsid w:val="00516228"/>
    <w:rsid w:val="00516319"/>
    <w:rsid w:val="00516617"/>
    <w:rsid w:val="005178F9"/>
    <w:rsid w:val="00520167"/>
    <w:rsid w:val="0052138B"/>
    <w:rsid w:val="005225F1"/>
    <w:rsid w:val="00522719"/>
    <w:rsid w:val="00522D91"/>
    <w:rsid w:val="005230C5"/>
    <w:rsid w:val="00523850"/>
    <w:rsid w:val="00523F59"/>
    <w:rsid w:val="00524E7B"/>
    <w:rsid w:val="00525DD0"/>
    <w:rsid w:val="005264AC"/>
    <w:rsid w:val="00526505"/>
    <w:rsid w:val="0053029F"/>
    <w:rsid w:val="00530C6D"/>
    <w:rsid w:val="00530F84"/>
    <w:rsid w:val="00531146"/>
    <w:rsid w:val="0053138B"/>
    <w:rsid w:val="005316B6"/>
    <w:rsid w:val="00531989"/>
    <w:rsid w:val="00531A0E"/>
    <w:rsid w:val="00532769"/>
    <w:rsid w:val="005328CA"/>
    <w:rsid w:val="005329F9"/>
    <w:rsid w:val="00532FCA"/>
    <w:rsid w:val="005332E7"/>
    <w:rsid w:val="00533B5D"/>
    <w:rsid w:val="00533B9B"/>
    <w:rsid w:val="00533D31"/>
    <w:rsid w:val="00534BCA"/>
    <w:rsid w:val="00534D3F"/>
    <w:rsid w:val="005351F9"/>
    <w:rsid w:val="005358B2"/>
    <w:rsid w:val="00536451"/>
    <w:rsid w:val="00537224"/>
    <w:rsid w:val="00540296"/>
    <w:rsid w:val="00540920"/>
    <w:rsid w:val="00541600"/>
    <w:rsid w:val="00541F65"/>
    <w:rsid w:val="005425E5"/>
    <w:rsid w:val="00542AB9"/>
    <w:rsid w:val="00542B37"/>
    <w:rsid w:val="0054310E"/>
    <w:rsid w:val="00543400"/>
    <w:rsid w:val="00543900"/>
    <w:rsid w:val="00543A43"/>
    <w:rsid w:val="00543AB1"/>
    <w:rsid w:val="00543C17"/>
    <w:rsid w:val="00544517"/>
    <w:rsid w:val="00544634"/>
    <w:rsid w:val="0054472D"/>
    <w:rsid w:val="00545E90"/>
    <w:rsid w:val="005463DA"/>
    <w:rsid w:val="005463EF"/>
    <w:rsid w:val="005474B8"/>
    <w:rsid w:val="005477A8"/>
    <w:rsid w:val="0055145B"/>
    <w:rsid w:val="0055196C"/>
    <w:rsid w:val="00551DEF"/>
    <w:rsid w:val="0055270D"/>
    <w:rsid w:val="0055361A"/>
    <w:rsid w:val="005542BB"/>
    <w:rsid w:val="00554858"/>
    <w:rsid w:val="0055629E"/>
    <w:rsid w:val="005566AC"/>
    <w:rsid w:val="005575DE"/>
    <w:rsid w:val="0055769E"/>
    <w:rsid w:val="00557E9A"/>
    <w:rsid w:val="00561A9C"/>
    <w:rsid w:val="00562777"/>
    <w:rsid w:val="00562D8C"/>
    <w:rsid w:val="00562D8E"/>
    <w:rsid w:val="00562F8E"/>
    <w:rsid w:val="0056320C"/>
    <w:rsid w:val="005633CF"/>
    <w:rsid w:val="005639F3"/>
    <w:rsid w:val="005641CD"/>
    <w:rsid w:val="00564ADA"/>
    <w:rsid w:val="00564BE2"/>
    <w:rsid w:val="00564FBF"/>
    <w:rsid w:val="005652F4"/>
    <w:rsid w:val="005652FC"/>
    <w:rsid w:val="005654F6"/>
    <w:rsid w:val="00566361"/>
    <w:rsid w:val="00570457"/>
    <w:rsid w:val="005705A3"/>
    <w:rsid w:val="0057065E"/>
    <w:rsid w:val="00570F3C"/>
    <w:rsid w:val="005711CD"/>
    <w:rsid w:val="00571A13"/>
    <w:rsid w:val="00572A59"/>
    <w:rsid w:val="00572E43"/>
    <w:rsid w:val="00573132"/>
    <w:rsid w:val="00573E36"/>
    <w:rsid w:val="00573ED4"/>
    <w:rsid w:val="00574015"/>
    <w:rsid w:val="00574697"/>
    <w:rsid w:val="0057480B"/>
    <w:rsid w:val="00574EDD"/>
    <w:rsid w:val="0057599D"/>
    <w:rsid w:val="00575A9F"/>
    <w:rsid w:val="00575E9F"/>
    <w:rsid w:val="00576154"/>
    <w:rsid w:val="00576CB3"/>
    <w:rsid w:val="005776FD"/>
    <w:rsid w:val="00577736"/>
    <w:rsid w:val="005803F1"/>
    <w:rsid w:val="0058053A"/>
    <w:rsid w:val="00580F7B"/>
    <w:rsid w:val="005811F1"/>
    <w:rsid w:val="005813E2"/>
    <w:rsid w:val="00581750"/>
    <w:rsid w:val="005818E1"/>
    <w:rsid w:val="005818F7"/>
    <w:rsid w:val="00581BD4"/>
    <w:rsid w:val="0058311D"/>
    <w:rsid w:val="00584E8D"/>
    <w:rsid w:val="00584E9F"/>
    <w:rsid w:val="00587EEA"/>
    <w:rsid w:val="00590DBB"/>
    <w:rsid w:val="00590E78"/>
    <w:rsid w:val="0059112B"/>
    <w:rsid w:val="005914F9"/>
    <w:rsid w:val="00591CE5"/>
    <w:rsid w:val="00591F46"/>
    <w:rsid w:val="0059267A"/>
    <w:rsid w:val="0059302E"/>
    <w:rsid w:val="005931D2"/>
    <w:rsid w:val="005937F6"/>
    <w:rsid w:val="005938E3"/>
    <w:rsid w:val="00593EA9"/>
    <w:rsid w:val="00593F3E"/>
    <w:rsid w:val="005942B4"/>
    <w:rsid w:val="00594BDF"/>
    <w:rsid w:val="0059574C"/>
    <w:rsid w:val="00596135"/>
    <w:rsid w:val="0059750D"/>
    <w:rsid w:val="00597821"/>
    <w:rsid w:val="0059797E"/>
    <w:rsid w:val="00597D0C"/>
    <w:rsid w:val="00597F8D"/>
    <w:rsid w:val="005A043F"/>
    <w:rsid w:val="005A0A82"/>
    <w:rsid w:val="005A0D77"/>
    <w:rsid w:val="005A0F4E"/>
    <w:rsid w:val="005A1AA3"/>
    <w:rsid w:val="005A23A4"/>
    <w:rsid w:val="005A3EA9"/>
    <w:rsid w:val="005A4032"/>
    <w:rsid w:val="005A450C"/>
    <w:rsid w:val="005A4964"/>
    <w:rsid w:val="005A51DB"/>
    <w:rsid w:val="005A5CFD"/>
    <w:rsid w:val="005A5E16"/>
    <w:rsid w:val="005A6D6D"/>
    <w:rsid w:val="005A717F"/>
    <w:rsid w:val="005A7255"/>
    <w:rsid w:val="005A7288"/>
    <w:rsid w:val="005A7F39"/>
    <w:rsid w:val="005B077D"/>
    <w:rsid w:val="005B0E98"/>
    <w:rsid w:val="005B15F2"/>
    <w:rsid w:val="005B2B57"/>
    <w:rsid w:val="005B2E99"/>
    <w:rsid w:val="005B2F26"/>
    <w:rsid w:val="005B3044"/>
    <w:rsid w:val="005B3753"/>
    <w:rsid w:val="005B4127"/>
    <w:rsid w:val="005B428A"/>
    <w:rsid w:val="005B435E"/>
    <w:rsid w:val="005B5700"/>
    <w:rsid w:val="005B5A4A"/>
    <w:rsid w:val="005B5B23"/>
    <w:rsid w:val="005B62C9"/>
    <w:rsid w:val="005B679E"/>
    <w:rsid w:val="005B6C72"/>
    <w:rsid w:val="005C039E"/>
    <w:rsid w:val="005C0FE0"/>
    <w:rsid w:val="005C11C6"/>
    <w:rsid w:val="005C137E"/>
    <w:rsid w:val="005C2345"/>
    <w:rsid w:val="005C25EB"/>
    <w:rsid w:val="005C31F9"/>
    <w:rsid w:val="005C4A90"/>
    <w:rsid w:val="005C5057"/>
    <w:rsid w:val="005C5A3F"/>
    <w:rsid w:val="005C6219"/>
    <w:rsid w:val="005C6521"/>
    <w:rsid w:val="005C6ABE"/>
    <w:rsid w:val="005D0D53"/>
    <w:rsid w:val="005D1ECE"/>
    <w:rsid w:val="005D2BFF"/>
    <w:rsid w:val="005D2F71"/>
    <w:rsid w:val="005D65E4"/>
    <w:rsid w:val="005D7770"/>
    <w:rsid w:val="005D7AC7"/>
    <w:rsid w:val="005E122E"/>
    <w:rsid w:val="005E14E9"/>
    <w:rsid w:val="005E16FC"/>
    <w:rsid w:val="005E2032"/>
    <w:rsid w:val="005E3264"/>
    <w:rsid w:val="005E462A"/>
    <w:rsid w:val="005E49DC"/>
    <w:rsid w:val="005E4FDE"/>
    <w:rsid w:val="005E6233"/>
    <w:rsid w:val="005E625E"/>
    <w:rsid w:val="005E6488"/>
    <w:rsid w:val="005E6625"/>
    <w:rsid w:val="005E6E31"/>
    <w:rsid w:val="005E775F"/>
    <w:rsid w:val="005E77AF"/>
    <w:rsid w:val="005F003A"/>
    <w:rsid w:val="005F077F"/>
    <w:rsid w:val="005F087B"/>
    <w:rsid w:val="005F1A88"/>
    <w:rsid w:val="005F33EE"/>
    <w:rsid w:val="005F3DE7"/>
    <w:rsid w:val="005F4CE5"/>
    <w:rsid w:val="005F5389"/>
    <w:rsid w:val="005F55BF"/>
    <w:rsid w:val="005F563C"/>
    <w:rsid w:val="005F76BE"/>
    <w:rsid w:val="005F7BEC"/>
    <w:rsid w:val="006008B3"/>
    <w:rsid w:val="006022D2"/>
    <w:rsid w:val="00602585"/>
    <w:rsid w:val="00602C85"/>
    <w:rsid w:val="00603151"/>
    <w:rsid w:val="0060477D"/>
    <w:rsid w:val="00604B43"/>
    <w:rsid w:val="00605370"/>
    <w:rsid w:val="00605C89"/>
    <w:rsid w:val="00606019"/>
    <w:rsid w:val="006108E9"/>
    <w:rsid w:val="00610D65"/>
    <w:rsid w:val="00610FF3"/>
    <w:rsid w:val="006110FE"/>
    <w:rsid w:val="00612834"/>
    <w:rsid w:val="0061398F"/>
    <w:rsid w:val="00614051"/>
    <w:rsid w:val="00614B60"/>
    <w:rsid w:val="00614C4D"/>
    <w:rsid w:val="006152CA"/>
    <w:rsid w:val="0061535C"/>
    <w:rsid w:val="00616070"/>
    <w:rsid w:val="006166FD"/>
    <w:rsid w:val="00616BE6"/>
    <w:rsid w:val="0062078D"/>
    <w:rsid w:val="00620D80"/>
    <w:rsid w:val="006216D6"/>
    <w:rsid w:val="0062185F"/>
    <w:rsid w:val="00621FAF"/>
    <w:rsid w:val="0062229E"/>
    <w:rsid w:val="006223EF"/>
    <w:rsid w:val="006229A8"/>
    <w:rsid w:val="00623D69"/>
    <w:rsid w:val="0062417E"/>
    <w:rsid w:val="0062457D"/>
    <w:rsid w:val="00624596"/>
    <w:rsid w:val="00625A64"/>
    <w:rsid w:val="00625AA0"/>
    <w:rsid w:val="00626480"/>
    <w:rsid w:val="00630E83"/>
    <w:rsid w:val="00631092"/>
    <w:rsid w:val="00632419"/>
    <w:rsid w:val="0063247C"/>
    <w:rsid w:val="0063316C"/>
    <w:rsid w:val="00633665"/>
    <w:rsid w:val="00633E75"/>
    <w:rsid w:val="00634986"/>
    <w:rsid w:val="00635885"/>
    <w:rsid w:val="00635F32"/>
    <w:rsid w:val="00635FA3"/>
    <w:rsid w:val="0063621D"/>
    <w:rsid w:val="006362D4"/>
    <w:rsid w:val="00636A6B"/>
    <w:rsid w:val="00637308"/>
    <w:rsid w:val="00637817"/>
    <w:rsid w:val="00637CB4"/>
    <w:rsid w:val="00637EBF"/>
    <w:rsid w:val="0064046D"/>
    <w:rsid w:val="0064212D"/>
    <w:rsid w:val="006426C4"/>
    <w:rsid w:val="00642BF8"/>
    <w:rsid w:val="0064303A"/>
    <w:rsid w:val="00643233"/>
    <w:rsid w:val="006436BE"/>
    <w:rsid w:val="00645C95"/>
    <w:rsid w:val="0064614A"/>
    <w:rsid w:val="00647046"/>
    <w:rsid w:val="0065077C"/>
    <w:rsid w:val="00652084"/>
    <w:rsid w:val="0065322C"/>
    <w:rsid w:val="0065409F"/>
    <w:rsid w:val="006543E1"/>
    <w:rsid w:val="00654889"/>
    <w:rsid w:val="006553A2"/>
    <w:rsid w:val="00655564"/>
    <w:rsid w:val="006557EF"/>
    <w:rsid w:val="006558CF"/>
    <w:rsid w:val="00656324"/>
    <w:rsid w:val="00656729"/>
    <w:rsid w:val="00656C1E"/>
    <w:rsid w:val="006571D0"/>
    <w:rsid w:val="00657411"/>
    <w:rsid w:val="0065749A"/>
    <w:rsid w:val="00657771"/>
    <w:rsid w:val="00657DAA"/>
    <w:rsid w:val="00657DBD"/>
    <w:rsid w:val="0066111A"/>
    <w:rsid w:val="006615D5"/>
    <w:rsid w:val="00662009"/>
    <w:rsid w:val="006640DD"/>
    <w:rsid w:val="00664225"/>
    <w:rsid w:val="006646A7"/>
    <w:rsid w:val="00664705"/>
    <w:rsid w:val="00664ACB"/>
    <w:rsid w:val="00665EBD"/>
    <w:rsid w:val="0066637F"/>
    <w:rsid w:val="006665F2"/>
    <w:rsid w:val="00666837"/>
    <w:rsid w:val="00666E44"/>
    <w:rsid w:val="006670FC"/>
    <w:rsid w:val="00667139"/>
    <w:rsid w:val="00672086"/>
    <w:rsid w:val="00673383"/>
    <w:rsid w:val="006733DD"/>
    <w:rsid w:val="006734BB"/>
    <w:rsid w:val="00673A60"/>
    <w:rsid w:val="00674820"/>
    <w:rsid w:val="00674BAE"/>
    <w:rsid w:val="00675582"/>
    <w:rsid w:val="00675E94"/>
    <w:rsid w:val="006772D5"/>
    <w:rsid w:val="006777DE"/>
    <w:rsid w:val="00677BC5"/>
    <w:rsid w:val="006800EC"/>
    <w:rsid w:val="0068043E"/>
    <w:rsid w:val="0068046D"/>
    <w:rsid w:val="006805CE"/>
    <w:rsid w:val="00680764"/>
    <w:rsid w:val="006810D1"/>
    <w:rsid w:val="00681174"/>
    <w:rsid w:val="006813FF"/>
    <w:rsid w:val="006817BC"/>
    <w:rsid w:val="00681A82"/>
    <w:rsid w:val="00681F66"/>
    <w:rsid w:val="00682CF7"/>
    <w:rsid w:val="006832C9"/>
    <w:rsid w:val="006834E8"/>
    <w:rsid w:val="006857C4"/>
    <w:rsid w:val="006860C9"/>
    <w:rsid w:val="0068659C"/>
    <w:rsid w:val="006867C1"/>
    <w:rsid w:val="0068736A"/>
    <w:rsid w:val="0068752A"/>
    <w:rsid w:val="00687F13"/>
    <w:rsid w:val="006900F7"/>
    <w:rsid w:val="00690921"/>
    <w:rsid w:val="00690BEB"/>
    <w:rsid w:val="00691312"/>
    <w:rsid w:val="006916CD"/>
    <w:rsid w:val="0069244B"/>
    <w:rsid w:val="00692800"/>
    <w:rsid w:val="00693582"/>
    <w:rsid w:val="00693A68"/>
    <w:rsid w:val="00693D32"/>
    <w:rsid w:val="0069424F"/>
    <w:rsid w:val="006945B2"/>
    <w:rsid w:val="00695D1F"/>
    <w:rsid w:val="00695E10"/>
    <w:rsid w:val="006A028A"/>
    <w:rsid w:val="006A0898"/>
    <w:rsid w:val="006A2B8D"/>
    <w:rsid w:val="006A34BF"/>
    <w:rsid w:val="006A3FDF"/>
    <w:rsid w:val="006A52A5"/>
    <w:rsid w:val="006A5744"/>
    <w:rsid w:val="006B1591"/>
    <w:rsid w:val="006B1A29"/>
    <w:rsid w:val="006B220F"/>
    <w:rsid w:val="006B24BE"/>
    <w:rsid w:val="006B28D2"/>
    <w:rsid w:val="006B303E"/>
    <w:rsid w:val="006B3E7C"/>
    <w:rsid w:val="006B40D1"/>
    <w:rsid w:val="006B42DA"/>
    <w:rsid w:val="006B4902"/>
    <w:rsid w:val="006B5567"/>
    <w:rsid w:val="006B5B02"/>
    <w:rsid w:val="006B6622"/>
    <w:rsid w:val="006B7668"/>
    <w:rsid w:val="006C0511"/>
    <w:rsid w:val="006C1A41"/>
    <w:rsid w:val="006C1F9C"/>
    <w:rsid w:val="006C218F"/>
    <w:rsid w:val="006C2202"/>
    <w:rsid w:val="006C23BC"/>
    <w:rsid w:val="006C5050"/>
    <w:rsid w:val="006C5F22"/>
    <w:rsid w:val="006C68D4"/>
    <w:rsid w:val="006C6FB4"/>
    <w:rsid w:val="006D11DC"/>
    <w:rsid w:val="006D2C42"/>
    <w:rsid w:val="006D3940"/>
    <w:rsid w:val="006D3C4F"/>
    <w:rsid w:val="006D3F7D"/>
    <w:rsid w:val="006D412F"/>
    <w:rsid w:val="006D4540"/>
    <w:rsid w:val="006D64A2"/>
    <w:rsid w:val="006D6BD1"/>
    <w:rsid w:val="006E00D2"/>
    <w:rsid w:val="006E0459"/>
    <w:rsid w:val="006E07F9"/>
    <w:rsid w:val="006E16A0"/>
    <w:rsid w:val="006E199F"/>
    <w:rsid w:val="006E1E66"/>
    <w:rsid w:val="006E27B4"/>
    <w:rsid w:val="006E3042"/>
    <w:rsid w:val="006E35C8"/>
    <w:rsid w:val="006E3952"/>
    <w:rsid w:val="006E3A01"/>
    <w:rsid w:val="006E4094"/>
    <w:rsid w:val="006E421E"/>
    <w:rsid w:val="006E4397"/>
    <w:rsid w:val="006E45FB"/>
    <w:rsid w:val="006E5783"/>
    <w:rsid w:val="006E5FF5"/>
    <w:rsid w:val="006E68C7"/>
    <w:rsid w:val="006E69D3"/>
    <w:rsid w:val="006E796E"/>
    <w:rsid w:val="006E7E52"/>
    <w:rsid w:val="006E7EEE"/>
    <w:rsid w:val="006F09AA"/>
    <w:rsid w:val="006F0A17"/>
    <w:rsid w:val="006F1B7F"/>
    <w:rsid w:val="006F22E9"/>
    <w:rsid w:val="006F3611"/>
    <w:rsid w:val="006F6157"/>
    <w:rsid w:val="006F6F7F"/>
    <w:rsid w:val="006F72D9"/>
    <w:rsid w:val="006F7668"/>
    <w:rsid w:val="006F793D"/>
    <w:rsid w:val="006F7BF9"/>
    <w:rsid w:val="00700612"/>
    <w:rsid w:val="00701BD5"/>
    <w:rsid w:val="007035AD"/>
    <w:rsid w:val="00703963"/>
    <w:rsid w:val="00703B39"/>
    <w:rsid w:val="007040A3"/>
    <w:rsid w:val="00704CF3"/>
    <w:rsid w:val="007059CD"/>
    <w:rsid w:val="00705B24"/>
    <w:rsid w:val="00705D66"/>
    <w:rsid w:val="00706275"/>
    <w:rsid w:val="00706736"/>
    <w:rsid w:val="00707C28"/>
    <w:rsid w:val="00707E25"/>
    <w:rsid w:val="00711A10"/>
    <w:rsid w:val="00712049"/>
    <w:rsid w:val="00713040"/>
    <w:rsid w:val="00713096"/>
    <w:rsid w:val="0071340D"/>
    <w:rsid w:val="0071357A"/>
    <w:rsid w:val="007162B4"/>
    <w:rsid w:val="007166E6"/>
    <w:rsid w:val="00716B82"/>
    <w:rsid w:val="00716DC6"/>
    <w:rsid w:val="00720308"/>
    <w:rsid w:val="00720639"/>
    <w:rsid w:val="00721EB3"/>
    <w:rsid w:val="0072243B"/>
    <w:rsid w:val="007225B2"/>
    <w:rsid w:val="00723952"/>
    <w:rsid w:val="00723F48"/>
    <w:rsid w:val="00724033"/>
    <w:rsid w:val="0072447C"/>
    <w:rsid w:val="0072461D"/>
    <w:rsid w:val="007249C5"/>
    <w:rsid w:val="00724F81"/>
    <w:rsid w:val="00725B67"/>
    <w:rsid w:val="00725BF8"/>
    <w:rsid w:val="007264D9"/>
    <w:rsid w:val="00727181"/>
    <w:rsid w:val="0072780D"/>
    <w:rsid w:val="00730C01"/>
    <w:rsid w:val="007312CF"/>
    <w:rsid w:val="00731394"/>
    <w:rsid w:val="00731653"/>
    <w:rsid w:val="007316FB"/>
    <w:rsid w:val="00733068"/>
    <w:rsid w:val="0073552F"/>
    <w:rsid w:val="0073579A"/>
    <w:rsid w:val="00735A90"/>
    <w:rsid w:val="00736251"/>
    <w:rsid w:val="007363C4"/>
    <w:rsid w:val="00736608"/>
    <w:rsid w:val="007366C1"/>
    <w:rsid w:val="00737433"/>
    <w:rsid w:val="00737807"/>
    <w:rsid w:val="00740CF1"/>
    <w:rsid w:val="00741A20"/>
    <w:rsid w:val="007427BA"/>
    <w:rsid w:val="007432AA"/>
    <w:rsid w:val="00743BF4"/>
    <w:rsid w:val="00743E5E"/>
    <w:rsid w:val="00743F75"/>
    <w:rsid w:val="00744599"/>
    <w:rsid w:val="00744A4F"/>
    <w:rsid w:val="0074542C"/>
    <w:rsid w:val="0074560D"/>
    <w:rsid w:val="007461CB"/>
    <w:rsid w:val="00746B82"/>
    <w:rsid w:val="00746CD4"/>
    <w:rsid w:val="00746FE1"/>
    <w:rsid w:val="0074707D"/>
    <w:rsid w:val="00747247"/>
    <w:rsid w:val="00747B74"/>
    <w:rsid w:val="00747DC8"/>
    <w:rsid w:val="0075196D"/>
    <w:rsid w:val="00751C0B"/>
    <w:rsid w:val="00752921"/>
    <w:rsid w:val="007531F6"/>
    <w:rsid w:val="0075397C"/>
    <w:rsid w:val="00753B45"/>
    <w:rsid w:val="0075467C"/>
    <w:rsid w:val="007548B7"/>
    <w:rsid w:val="00754E06"/>
    <w:rsid w:val="0075624D"/>
    <w:rsid w:val="00756B95"/>
    <w:rsid w:val="00756CDC"/>
    <w:rsid w:val="00757C8A"/>
    <w:rsid w:val="00760325"/>
    <w:rsid w:val="00760855"/>
    <w:rsid w:val="007616DF"/>
    <w:rsid w:val="007632DE"/>
    <w:rsid w:val="00763716"/>
    <w:rsid w:val="00763F52"/>
    <w:rsid w:val="0076562C"/>
    <w:rsid w:val="007659CA"/>
    <w:rsid w:val="00765CDB"/>
    <w:rsid w:val="00765F03"/>
    <w:rsid w:val="007662F5"/>
    <w:rsid w:val="00766397"/>
    <w:rsid w:val="00766A29"/>
    <w:rsid w:val="00766FF0"/>
    <w:rsid w:val="007676CA"/>
    <w:rsid w:val="0077023D"/>
    <w:rsid w:val="00770337"/>
    <w:rsid w:val="007710EF"/>
    <w:rsid w:val="007721FA"/>
    <w:rsid w:val="00772281"/>
    <w:rsid w:val="0077292E"/>
    <w:rsid w:val="00772D53"/>
    <w:rsid w:val="00772E81"/>
    <w:rsid w:val="00772ED5"/>
    <w:rsid w:val="0077349A"/>
    <w:rsid w:val="00773EBD"/>
    <w:rsid w:val="007756FC"/>
    <w:rsid w:val="00776B6F"/>
    <w:rsid w:val="00776B89"/>
    <w:rsid w:val="007771D2"/>
    <w:rsid w:val="007778BE"/>
    <w:rsid w:val="00780523"/>
    <w:rsid w:val="0078094D"/>
    <w:rsid w:val="0078174B"/>
    <w:rsid w:val="0078237B"/>
    <w:rsid w:val="007824C0"/>
    <w:rsid w:val="00782596"/>
    <w:rsid w:val="00782B9B"/>
    <w:rsid w:val="00783BCF"/>
    <w:rsid w:val="00784613"/>
    <w:rsid w:val="00784B90"/>
    <w:rsid w:val="00785136"/>
    <w:rsid w:val="00785560"/>
    <w:rsid w:val="007858AC"/>
    <w:rsid w:val="007873AD"/>
    <w:rsid w:val="007877C1"/>
    <w:rsid w:val="00787C24"/>
    <w:rsid w:val="00787DE6"/>
    <w:rsid w:val="007904C5"/>
    <w:rsid w:val="0079058F"/>
    <w:rsid w:val="00791013"/>
    <w:rsid w:val="00791357"/>
    <w:rsid w:val="0079217F"/>
    <w:rsid w:val="00792193"/>
    <w:rsid w:val="00792424"/>
    <w:rsid w:val="00792677"/>
    <w:rsid w:val="00793180"/>
    <w:rsid w:val="00793195"/>
    <w:rsid w:val="0079339B"/>
    <w:rsid w:val="007933E7"/>
    <w:rsid w:val="00794B9A"/>
    <w:rsid w:val="00794C65"/>
    <w:rsid w:val="00795236"/>
    <w:rsid w:val="0079593A"/>
    <w:rsid w:val="00796680"/>
    <w:rsid w:val="00797274"/>
    <w:rsid w:val="007975E2"/>
    <w:rsid w:val="00797735"/>
    <w:rsid w:val="00797FCF"/>
    <w:rsid w:val="007A1D5A"/>
    <w:rsid w:val="007A1DFA"/>
    <w:rsid w:val="007A3056"/>
    <w:rsid w:val="007A3E8B"/>
    <w:rsid w:val="007A3F29"/>
    <w:rsid w:val="007A4291"/>
    <w:rsid w:val="007A4524"/>
    <w:rsid w:val="007A5090"/>
    <w:rsid w:val="007A55ED"/>
    <w:rsid w:val="007A584D"/>
    <w:rsid w:val="007A6420"/>
    <w:rsid w:val="007A6502"/>
    <w:rsid w:val="007A674D"/>
    <w:rsid w:val="007A6BD7"/>
    <w:rsid w:val="007A71E8"/>
    <w:rsid w:val="007A730E"/>
    <w:rsid w:val="007A74C0"/>
    <w:rsid w:val="007A76CD"/>
    <w:rsid w:val="007A7ACF"/>
    <w:rsid w:val="007B0209"/>
    <w:rsid w:val="007B0CB3"/>
    <w:rsid w:val="007B1337"/>
    <w:rsid w:val="007B13AD"/>
    <w:rsid w:val="007B1AA8"/>
    <w:rsid w:val="007B3D7C"/>
    <w:rsid w:val="007B420F"/>
    <w:rsid w:val="007B468C"/>
    <w:rsid w:val="007B5AF6"/>
    <w:rsid w:val="007B6635"/>
    <w:rsid w:val="007B6A54"/>
    <w:rsid w:val="007B6F18"/>
    <w:rsid w:val="007B719E"/>
    <w:rsid w:val="007B72E3"/>
    <w:rsid w:val="007B738A"/>
    <w:rsid w:val="007B7DB5"/>
    <w:rsid w:val="007C132B"/>
    <w:rsid w:val="007C1582"/>
    <w:rsid w:val="007C2963"/>
    <w:rsid w:val="007C298C"/>
    <w:rsid w:val="007C2A86"/>
    <w:rsid w:val="007C2D23"/>
    <w:rsid w:val="007C322F"/>
    <w:rsid w:val="007C564C"/>
    <w:rsid w:val="007C58B2"/>
    <w:rsid w:val="007C5CD2"/>
    <w:rsid w:val="007C6128"/>
    <w:rsid w:val="007C6129"/>
    <w:rsid w:val="007C62C5"/>
    <w:rsid w:val="007C78E0"/>
    <w:rsid w:val="007C7B26"/>
    <w:rsid w:val="007D003E"/>
    <w:rsid w:val="007D099D"/>
    <w:rsid w:val="007D1BCF"/>
    <w:rsid w:val="007D23AC"/>
    <w:rsid w:val="007D2B81"/>
    <w:rsid w:val="007D3899"/>
    <w:rsid w:val="007D423A"/>
    <w:rsid w:val="007D485B"/>
    <w:rsid w:val="007D4945"/>
    <w:rsid w:val="007D5A08"/>
    <w:rsid w:val="007D685B"/>
    <w:rsid w:val="007E0B8B"/>
    <w:rsid w:val="007E0DB0"/>
    <w:rsid w:val="007E0FE4"/>
    <w:rsid w:val="007E1050"/>
    <w:rsid w:val="007E1C31"/>
    <w:rsid w:val="007E1F9C"/>
    <w:rsid w:val="007E203A"/>
    <w:rsid w:val="007E223B"/>
    <w:rsid w:val="007E29C4"/>
    <w:rsid w:val="007E2E0E"/>
    <w:rsid w:val="007E4DC6"/>
    <w:rsid w:val="007E4DE6"/>
    <w:rsid w:val="007E56AE"/>
    <w:rsid w:val="007E721E"/>
    <w:rsid w:val="007E7263"/>
    <w:rsid w:val="007E75BE"/>
    <w:rsid w:val="007F1457"/>
    <w:rsid w:val="007F1746"/>
    <w:rsid w:val="007F231B"/>
    <w:rsid w:val="007F2AF7"/>
    <w:rsid w:val="007F37B1"/>
    <w:rsid w:val="007F38D2"/>
    <w:rsid w:val="007F48A5"/>
    <w:rsid w:val="007F532F"/>
    <w:rsid w:val="007F5F35"/>
    <w:rsid w:val="007F610D"/>
    <w:rsid w:val="007F6157"/>
    <w:rsid w:val="007F61CF"/>
    <w:rsid w:val="007F7EB3"/>
    <w:rsid w:val="008000D0"/>
    <w:rsid w:val="00800362"/>
    <w:rsid w:val="008004EF"/>
    <w:rsid w:val="00800635"/>
    <w:rsid w:val="00800860"/>
    <w:rsid w:val="00800F39"/>
    <w:rsid w:val="00801335"/>
    <w:rsid w:val="0080207B"/>
    <w:rsid w:val="0080222F"/>
    <w:rsid w:val="008023DB"/>
    <w:rsid w:val="00802F3E"/>
    <w:rsid w:val="00804376"/>
    <w:rsid w:val="008050AA"/>
    <w:rsid w:val="00805792"/>
    <w:rsid w:val="00806C7A"/>
    <w:rsid w:val="00807B70"/>
    <w:rsid w:val="00810117"/>
    <w:rsid w:val="008102A5"/>
    <w:rsid w:val="008111B7"/>
    <w:rsid w:val="00811B2C"/>
    <w:rsid w:val="00811C7B"/>
    <w:rsid w:val="0081223E"/>
    <w:rsid w:val="008130FB"/>
    <w:rsid w:val="00813830"/>
    <w:rsid w:val="00813859"/>
    <w:rsid w:val="00813BAB"/>
    <w:rsid w:val="00813C2E"/>
    <w:rsid w:val="00813E11"/>
    <w:rsid w:val="008145D2"/>
    <w:rsid w:val="00814624"/>
    <w:rsid w:val="00814AA3"/>
    <w:rsid w:val="00814DE0"/>
    <w:rsid w:val="008200B5"/>
    <w:rsid w:val="0082149F"/>
    <w:rsid w:val="0082183C"/>
    <w:rsid w:val="00822D93"/>
    <w:rsid w:val="0082377B"/>
    <w:rsid w:val="00823A11"/>
    <w:rsid w:val="00823EFB"/>
    <w:rsid w:val="00823FC4"/>
    <w:rsid w:val="0082549C"/>
    <w:rsid w:val="008257DB"/>
    <w:rsid w:val="00826C87"/>
    <w:rsid w:val="00826DA9"/>
    <w:rsid w:val="00827D15"/>
    <w:rsid w:val="0083006B"/>
    <w:rsid w:val="0083029B"/>
    <w:rsid w:val="00830D45"/>
    <w:rsid w:val="00833162"/>
    <w:rsid w:val="008333A1"/>
    <w:rsid w:val="0083374D"/>
    <w:rsid w:val="00834A18"/>
    <w:rsid w:val="00834B22"/>
    <w:rsid w:val="00834FE1"/>
    <w:rsid w:val="00835131"/>
    <w:rsid w:val="008359F6"/>
    <w:rsid w:val="00836856"/>
    <w:rsid w:val="00837199"/>
    <w:rsid w:val="008371F6"/>
    <w:rsid w:val="008379EA"/>
    <w:rsid w:val="00837A5B"/>
    <w:rsid w:val="0084047E"/>
    <w:rsid w:val="00840857"/>
    <w:rsid w:val="00840D7A"/>
    <w:rsid w:val="00840EB1"/>
    <w:rsid w:val="00841020"/>
    <w:rsid w:val="008414BB"/>
    <w:rsid w:val="00841511"/>
    <w:rsid w:val="008423BD"/>
    <w:rsid w:val="00843098"/>
    <w:rsid w:val="0084388A"/>
    <w:rsid w:val="00844616"/>
    <w:rsid w:val="008449FC"/>
    <w:rsid w:val="00845496"/>
    <w:rsid w:val="00845E71"/>
    <w:rsid w:val="008467D7"/>
    <w:rsid w:val="0084744D"/>
    <w:rsid w:val="00847C88"/>
    <w:rsid w:val="00850130"/>
    <w:rsid w:val="008504B7"/>
    <w:rsid w:val="008505AE"/>
    <w:rsid w:val="00850B34"/>
    <w:rsid w:val="0085196D"/>
    <w:rsid w:val="008519ED"/>
    <w:rsid w:val="00851D4B"/>
    <w:rsid w:val="00852355"/>
    <w:rsid w:val="008529D0"/>
    <w:rsid w:val="00853118"/>
    <w:rsid w:val="0085330C"/>
    <w:rsid w:val="00853FB0"/>
    <w:rsid w:val="00854084"/>
    <w:rsid w:val="00854A3A"/>
    <w:rsid w:val="008554EB"/>
    <w:rsid w:val="00855691"/>
    <w:rsid w:val="00855D6F"/>
    <w:rsid w:val="008569A5"/>
    <w:rsid w:val="00857D2D"/>
    <w:rsid w:val="00862321"/>
    <w:rsid w:val="00864219"/>
    <w:rsid w:val="0086489A"/>
    <w:rsid w:val="00864E21"/>
    <w:rsid w:val="008651C9"/>
    <w:rsid w:val="00865525"/>
    <w:rsid w:val="00865626"/>
    <w:rsid w:val="0086709F"/>
    <w:rsid w:val="00870694"/>
    <w:rsid w:val="008708C5"/>
    <w:rsid w:val="00870CC6"/>
    <w:rsid w:val="00870DAB"/>
    <w:rsid w:val="00871B92"/>
    <w:rsid w:val="00872426"/>
    <w:rsid w:val="008728B5"/>
    <w:rsid w:val="0087366D"/>
    <w:rsid w:val="00873A9C"/>
    <w:rsid w:val="0087403D"/>
    <w:rsid w:val="00874140"/>
    <w:rsid w:val="0087522D"/>
    <w:rsid w:val="00875325"/>
    <w:rsid w:val="00875A93"/>
    <w:rsid w:val="00875D3B"/>
    <w:rsid w:val="008762E5"/>
    <w:rsid w:val="008764F4"/>
    <w:rsid w:val="00876EC0"/>
    <w:rsid w:val="008777D8"/>
    <w:rsid w:val="0088027F"/>
    <w:rsid w:val="00880A56"/>
    <w:rsid w:val="00880A87"/>
    <w:rsid w:val="00880D78"/>
    <w:rsid w:val="008815DF"/>
    <w:rsid w:val="00881B48"/>
    <w:rsid w:val="00881B8B"/>
    <w:rsid w:val="00882DA7"/>
    <w:rsid w:val="0088300F"/>
    <w:rsid w:val="00883211"/>
    <w:rsid w:val="00884165"/>
    <w:rsid w:val="00884EE4"/>
    <w:rsid w:val="00885056"/>
    <w:rsid w:val="00885BF9"/>
    <w:rsid w:val="00886CD4"/>
    <w:rsid w:val="00886E1A"/>
    <w:rsid w:val="00886F28"/>
    <w:rsid w:val="0088760A"/>
    <w:rsid w:val="00887AC6"/>
    <w:rsid w:val="00887DEB"/>
    <w:rsid w:val="00887E05"/>
    <w:rsid w:val="008910DA"/>
    <w:rsid w:val="00891D81"/>
    <w:rsid w:val="00891DA5"/>
    <w:rsid w:val="00892BEB"/>
    <w:rsid w:val="0089364E"/>
    <w:rsid w:val="00894A72"/>
    <w:rsid w:val="008950C1"/>
    <w:rsid w:val="008956E6"/>
    <w:rsid w:val="00896025"/>
    <w:rsid w:val="00897E17"/>
    <w:rsid w:val="008A112E"/>
    <w:rsid w:val="008A1341"/>
    <w:rsid w:val="008A1BDA"/>
    <w:rsid w:val="008A22A4"/>
    <w:rsid w:val="008A2722"/>
    <w:rsid w:val="008A3ABF"/>
    <w:rsid w:val="008A3C20"/>
    <w:rsid w:val="008A49AD"/>
    <w:rsid w:val="008A4E2B"/>
    <w:rsid w:val="008A6162"/>
    <w:rsid w:val="008A723E"/>
    <w:rsid w:val="008A74B3"/>
    <w:rsid w:val="008B063E"/>
    <w:rsid w:val="008B0F6E"/>
    <w:rsid w:val="008B1919"/>
    <w:rsid w:val="008B39D5"/>
    <w:rsid w:val="008B4D6E"/>
    <w:rsid w:val="008B4F71"/>
    <w:rsid w:val="008B5A8B"/>
    <w:rsid w:val="008B65B0"/>
    <w:rsid w:val="008B6881"/>
    <w:rsid w:val="008B6F2E"/>
    <w:rsid w:val="008B7F36"/>
    <w:rsid w:val="008C0152"/>
    <w:rsid w:val="008C0825"/>
    <w:rsid w:val="008C0B29"/>
    <w:rsid w:val="008C0C18"/>
    <w:rsid w:val="008C0FA9"/>
    <w:rsid w:val="008C1411"/>
    <w:rsid w:val="008C16A1"/>
    <w:rsid w:val="008C1AC2"/>
    <w:rsid w:val="008C1CA0"/>
    <w:rsid w:val="008C22CD"/>
    <w:rsid w:val="008C2599"/>
    <w:rsid w:val="008C2E5E"/>
    <w:rsid w:val="008C4F98"/>
    <w:rsid w:val="008C59A7"/>
    <w:rsid w:val="008C5A40"/>
    <w:rsid w:val="008C678E"/>
    <w:rsid w:val="008C717D"/>
    <w:rsid w:val="008C7423"/>
    <w:rsid w:val="008C7CCB"/>
    <w:rsid w:val="008D006B"/>
    <w:rsid w:val="008D0148"/>
    <w:rsid w:val="008D1B8A"/>
    <w:rsid w:val="008D1F3A"/>
    <w:rsid w:val="008D236D"/>
    <w:rsid w:val="008D4853"/>
    <w:rsid w:val="008D4F80"/>
    <w:rsid w:val="008D5099"/>
    <w:rsid w:val="008D6352"/>
    <w:rsid w:val="008D63D1"/>
    <w:rsid w:val="008D6465"/>
    <w:rsid w:val="008D6AB3"/>
    <w:rsid w:val="008D7822"/>
    <w:rsid w:val="008D7A16"/>
    <w:rsid w:val="008E082F"/>
    <w:rsid w:val="008E245A"/>
    <w:rsid w:val="008E2677"/>
    <w:rsid w:val="008E2A4C"/>
    <w:rsid w:val="008E3C1C"/>
    <w:rsid w:val="008E3DFF"/>
    <w:rsid w:val="008E42CE"/>
    <w:rsid w:val="008E4B41"/>
    <w:rsid w:val="008E4C4C"/>
    <w:rsid w:val="008E547C"/>
    <w:rsid w:val="008E5C19"/>
    <w:rsid w:val="008E6204"/>
    <w:rsid w:val="008E7299"/>
    <w:rsid w:val="008E7B69"/>
    <w:rsid w:val="008F0138"/>
    <w:rsid w:val="008F198A"/>
    <w:rsid w:val="008F1DB4"/>
    <w:rsid w:val="008F1DC8"/>
    <w:rsid w:val="008F1F5B"/>
    <w:rsid w:val="008F2595"/>
    <w:rsid w:val="008F2B66"/>
    <w:rsid w:val="008F2F7D"/>
    <w:rsid w:val="008F31EC"/>
    <w:rsid w:val="008F4FFB"/>
    <w:rsid w:val="008F5331"/>
    <w:rsid w:val="008F557D"/>
    <w:rsid w:val="008F5833"/>
    <w:rsid w:val="008F6599"/>
    <w:rsid w:val="008F6CC4"/>
    <w:rsid w:val="008F70C3"/>
    <w:rsid w:val="008F7772"/>
    <w:rsid w:val="008F77C5"/>
    <w:rsid w:val="008F7B78"/>
    <w:rsid w:val="009011AB"/>
    <w:rsid w:val="009020EC"/>
    <w:rsid w:val="009024D6"/>
    <w:rsid w:val="00903065"/>
    <w:rsid w:val="0090334B"/>
    <w:rsid w:val="00903CAB"/>
    <w:rsid w:val="00904D90"/>
    <w:rsid w:val="00905AEF"/>
    <w:rsid w:val="00905B9C"/>
    <w:rsid w:val="00905EEA"/>
    <w:rsid w:val="00906990"/>
    <w:rsid w:val="00906A04"/>
    <w:rsid w:val="009072E0"/>
    <w:rsid w:val="00907334"/>
    <w:rsid w:val="00911221"/>
    <w:rsid w:val="00912D8B"/>
    <w:rsid w:val="00912ECD"/>
    <w:rsid w:val="00913682"/>
    <w:rsid w:val="009139D4"/>
    <w:rsid w:val="00913CA9"/>
    <w:rsid w:val="00913FCB"/>
    <w:rsid w:val="0091454E"/>
    <w:rsid w:val="00914B95"/>
    <w:rsid w:val="00914E69"/>
    <w:rsid w:val="009151F7"/>
    <w:rsid w:val="009157BE"/>
    <w:rsid w:val="009159AB"/>
    <w:rsid w:val="00916634"/>
    <w:rsid w:val="00916C17"/>
    <w:rsid w:val="00917928"/>
    <w:rsid w:val="00921237"/>
    <w:rsid w:val="00921300"/>
    <w:rsid w:val="0092178D"/>
    <w:rsid w:val="00921D71"/>
    <w:rsid w:val="0092268B"/>
    <w:rsid w:val="00923D8E"/>
    <w:rsid w:val="00923F6A"/>
    <w:rsid w:val="00924464"/>
    <w:rsid w:val="00924A52"/>
    <w:rsid w:val="009253D5"/>
    <w:rsid w:val="00925DD0"/>
    <w:rsid w:val="00926844"/>
    <w:rsid w:val="00927852"/>
    <w:rsid w:val="009279BC"/>
    <w:rsid w:val="00927C2E"/>
    <w:rsid w:val="009300FD"/>
    <w:rsid w:val="00930394"/>
    <w:rsid w:val="009318E6"/>
    <w:rsid w:val="00931978"/>
    <w:rsid w:val="009322DF"/>
    <w:rsid w:val="0093279A"/>
    <w:rsid w:val="009339DF"/>
    <w:rsid w:val="009346DF"/>
    <w:rsid w:val="009348AA"/>
    <w:rsid w:val="00934A05"/>
    <w:rsid w:val="00934B2B"/>
    <w:rsid w:val="00934BF9"/>
    <w:rsid w:val="00934D1F"/>
    <w:rsid w:val="009357CC"/>
    <w:rsid w:val="00935A51"/>
    <w:rsid w:val="0094000F"/>
    <w:rsid w:val="0094012F"/>
    <w:rsid w:val="00940E5F"/>
    <w:rsid w:val="009421AA"/>
    <w:rsid w:val="00943ECB"/>
    <w:rsid w:val="00944E8F"/>
    <w:rsid w:val="009459F4"/>
    <w:rsid w:val="00946C8A"/>
    <w:rsid w:val="00947587"/>
    <w:rsid w:val="00947E0F"/>
    <w:rsid w:val="00950165"/>
    <w:rsid w:val="00950C86"/>
    <w:rsid w:val="00951280"/>
    <w:rsid w:val="009514ED"/>
    <w:rsid w:val="00951AAF"/>
    <w:rsid w:val="00951B07"/>
    <w:rsid w:val="00951B6A"/>
    <w:rsid w:val="00952697"/>
    <w:rsid w:val="00952DD8"/>
    <w:rsid w:val="00953863"/>
    <w:rsid w:val="00953C4A"/>
    <w:rsid w:val="00953D72"/>
    <w:rsid w:val="00953DF3"/>
    <w:rsid w:val="0095524C"/>
    <w:rsid w:val="00956A98"/>
    <w:rsid w:val="00957169"/>
    <w:rsid w:val="0095747F"/>
    <w:rsid w:val="00957516"/>
    <w:rsid w:val="00957A8E"/>
    <w:rsid w:val="009603DA"/>
    <w:rsid w:val="00961C97"/>
    <w:rsid w:val="00961FCC"/>
    <w:rsid w:val="00962321"/>
    <w:rsid w:val="009630E7"/>
    <w:rsid w:val="009633AA"/>
    <w:rsid w:val="00964D1B"/>
    <w:rsid w:val="009667BB"/>
    <w:rsid w:val="00967660"/>
    <w:rsid w:val="00967AD1"/>
    <w:rsid w:val="00967BEE"/>
    <w:rsid w:val="00970556"/>
    <w:rsid w:val="00971208"/>
    <w:rsid w:val="009714E0"/>
    <w:rsid w:val="0097239F"/>
    <w:rsid w:val="00972B1D"/>
    <w:rsid w:val="00973001"/>
    <w:rsid w:val="00973400"/>
    <w:rsid w:val="00973C84"/>
    <w:rsid w:val="00973CFB"/>
    <w:rsid w:val="00974B38"/>
    <w:rsid w:val="00974F89"/>
    <w:rsid w:val="009758B1"/>
    <w:rsid w:val="00976F24"/>
    <w:rsid w:val="00977D9C"/>
    <w:rsid w:val="0098084D"/>
    <w:rsid w:val="009817FD"/>
    <w:rsid w:val="00981A65"/>
    <w:rsid w:val="009835B3"/>
    <w:rsid w:val="00983B1F"/>
    <w:rsid w:val="00984013"/>
    <w:rsid w:val="00984C22"/>
    <w:rsid w:val="009852AB"/>
    <w:rsid w:val="0098578E"/>
    <w:rsid w:val="009859E5"/>
    <w:rsid w:val="0098617F"/>
    <w:rsid w:val="00986753"/>
    <w:rsid w:val="00986A24"/>
    <w:rsid w:val="009878C0"/>
    <w:rsid w:val="00987C50"/>
    <w:rsid w:val="00991254"/>
    <w:rsid w:val="00991561"/>
    <w:rsid w:val="009919BC"/>
    <w:rsid w:val="00991E98"/>
    <w:rsid w:val="00992DE8"/>
    <w:rsid w:val="00994082"/>
    <w:rsid w:val="009946C1"/>
    <w:rsid w:val="00994E77"/>
    <w:rsid w:val="0099692F"/>
    <w:rsid w:val="009969CB"/>
    <w:rsid w:val="00996EFF"/>
    <w:rsid w:val="00997591"/>
    <w:rsid w:val="00997EAD"/>
    <w:rsid w:val="00997FE7"/>
    <w:rsid w:val="009A0774"/>
    <w:rsid w:val="009A13DC"/>
    <w:rsid w:val="009A1473"/>
    <w:rsid w:val="009A1636"/>
    <w:rsid w:val="009A16A5"/>
    <w:rsid w:val="009A1D01"/>
    <w:rsid w:val="009A1EB3"/>
    <w:rsid w:val="009A40E7"/>
    <w:rsid w:val="009A4978"/>
    <w:rsid w:val="009A4B52"/>
    <w:rsid w:val="009A58CD"/>
    <w:rsid w:val="009A5B09"/>
    <w:rsid w:val="009A6854"/>
    <w:rsid w:val="009A6C4B"/>
    <w:rsid w:val="009B1A16"/>
    <w:rsid w:val="009B1C1F"/>
    <w:rsid w:val="009B223A"/>
    <w:rsid w:val="009B2438"/>
    <w:rsid w:val="009B2700"/>
    <w:rsid w:val="009B2714"/>
    <w:rsid w:val="009B3F4E"/>
    <w:rsid w:val="009B4324"/>
    <w:rsid w:val="009B53B5"/>
    <w:rsid w:val="009B6118"/>
    <w:rsid w:val="009B66F4"/>
    <w:rsid w:val="009B6EBA"/>
    <w:rsid w:val="009C0C77"/>
    <w:rsid w:val="009C1525"/>
    <w:rsid w:val="009C1E3B"/>
    <w:rsid w:val="009C215C"/>
    <w:rsid w:val="009C253B"/>
    <w:rsid w:val="009C3958"/>
    <w:rsid w:val="009C4402"/>
    <w:rsid w:val="009C4863"/>
    <w:rsid w:val="009C49A9"/>
    <w:rsid w:val="009C4D20"/>
    <w:rsid w:val="009C4DEA"/>
    <w:rsid w:val="009C52A1"/>
    <w:rsid w:val="009C5711"/>
    <w:rsid w:val="009C5BD6"/>
    <w:rsid w:val="009C6730"/>
    <w:rsid w:val="009C68E7"/>
    <w:rsid w:val="009C6F6B"/>
    <w:rsid w:val="009C787F"/>
    <w:rsid w:val="009C7C10"/>
    <w:rsid w:val="009D04BC"/>
    <w:rsid w:val="009D0E12"/>
    <w:rsid w:val="009D1007"/>
    <w:rsid w:val="009D129C"/>
    <w:rsid w:val="009D1901"/>
    <w:rsid w:val="009D1EDC"/>
    <w:rsid w:val="009D2333"/>
    <w:rsid w:val="009D339C"/>
    <w:rsid w:val="009D341E"/>
    <w:rsid w:val="009D4114"/>
    <w:rsid w:val="009D442A"/>
    <w:rsid w:val="009D5428"/>
    <w:rsid w:val="009D6673"/>
    <w:rsid w:val="009D6D65"/>
    <w:rsid w:val="009D78C6"/>
    <w:rsid w:val="009E02A6"/>
    <w:rsid w:val="009E06CA"/>
    <w:rsid w:val="009E070B"/>
    <w:rsid w:val="009E0F6A"/>
    <w:rsid w:val="009E1EF9"/>
    <w:rsid w:val="009E2AEC"/>
    <w:rsid w:val="009E33A0"/>
    <w:rsid w:val="009E37B2"/>
    <w:rsid w:val="009E37CD"/>
    <w:rsid w:val="009E3844"/>
    <w:rsid w:val="009E4957"/>
    <w:rsid w:val="009E5645"/>
    <w:rsid w:val="009E5F0C"/>
    <w:rsid w:val="009E63AD"/>
    <w:rsid w:val="009E6EA3"/>
    <w:rsid w:val="009E6F7D"/>
    <w:rsid w:val="009E7769"/>
    <w:rsid w:val="009E7B0F"/>
    <w:rsid w:val="009E7D92"/>
    <w:rsid w:val="009F10B9"/>
    <w:rsid w:val="009F1BF5"/>
    <w:rsid w:val="009F207A"/>
    <w:rsid w:val="009F2868"/>
    <w:rsid w:val="009F2C13"/>
    <w:rsid w:val="009F325D"/>
    <w:rsid w:val="009F3286"/>
    <w:rsid w:val="009F3C08"/>
    <w:rsid w:val="009F3DEE"/>
    <w:rsid w:val="009F404F"/>
    <w:rsid w:val="009F4CE9"/>
    <w:rsid w:val="009F62A6"/>
    <w:rsid w:val="009F7200"/>
    <w:rsid w:val="009F7330"/>
    <w:rsid w:val="00A02084"/>
    <w:rsid w:val="00A027E5"/>
    <w:rsid w:val="00A03AB7"/>
    <w:rsid w:val="00A046C8"/>
    <w:rsid w:val="00A046C9"/>
    <w:rsid w:val="00A04FC8"/>
    <w:rsid w:val="00A0556F"/>
    <w:rsid w:val="00A05856"/>
    <w:rsid w:val="00A059A7"/>
    <w:rsid w:val="00A072B0"/>
    <w:rsid w:val="00A072E8"/>
    <w:rsid w:val="00A07D4F"/>
    <w:rsid w:val="00A101E7"/>
    <w:rsid w:val="00A1042B"/>
    <w:rsid w:val="00A10829"/>
    <w:rsid w:val="00A10A88"/>
    <w:rsid w:val="00A11C5D"/>
    <w:rsid w:val="00A11D91"/>
    <w:rsid w:val="00A120EA"/>
    <w:rsid w:val="00A12ECA"/>
    <w:rsid w:val="00A13667"/>
    <w:rsid w:val="00A140D2"/>
    <w:rsid w:val="00A14762"/>
    <w:rsid w:val="00A15E2C"/>
    <w:rsid w:val="00A16125"/>
    <w:rsid w:val="00A16479"/>
    <w:rsid w:val="00A177E4"/>
    <w:rsid w:val="00A17CB2"/>
    <w:rsid w:val="00A20436"/>
    <w:rsid w:val="00A204BC"/>
    <w:rsid w:val="00A20A3D"/>
    <w:rsid w:val="00A2130C"/>
    <w:rsid w:val="00A21679"/>
    <w:rsid w:val="00A23FDF"/>
    <w:rsid w:val="00A24124"/>
    <w:rsid w:val="00A24AA4"/>
    <w:rsid w:val="00A252E7"/>
    <w:rsid w:val="00A25794"/>
    <w:rsid w:val="00A25AA3"/>
    <w:rsid w:val="00A25B3E"/>
    <w:rsid w:val="00A2616B"/>
    <w:rsid w:val="00A263D3"/>
    <w:rsid w:val="00A268A1"/>
    <w:rsid w:val="00A26BC8"/>
    <w:rsid w:val="00A26F71"/>
    <w:rsid w:val="00A27428"/>
    <w:rsid w:val="00A27551"/>
    <w:rsid w:val="00A2766C"/>
    <w:rsid w:val="00A279E8"/>
    <w:rsid w:val="00A30A0F"/>
    <w:rsid w:val="00A31807"/>
    <w:rsid w:val="00A32373"/>
    <w:rsid w:val="00A32CC9"/>
    <w:rsid w:val="00A330FE"/>
    <w:rsid w:val="00A33399"/>
    <w:rsid w:val="00A33BEC"/>
    <w:rsid w:val="00A343CF"/>
    <w:rsid w:val="00A34464"/>
    <w:rsid w:val="00A34995"/>
    <w:rsid w:val="00A35115"/>
    <w:rsid w:val="00A361E2"/>
    <w:rsid w:val="00A36922"/>
    <w:rsid w:val="00A36C6C"/>
    <w:rsid w:val="00A409EC"/>
    <w:rsid w:val="00A40D90"/>
    <w:rsid w:val="00A4168F"/>
    <w:rsid w:val="00A42E87"/>
    <w:rsid w:val="00A43112"/>
    <w:rsid w:val="00A432E1"/>
    <w:rsid w:val="00A437DC"/>
    <w:rsid w:val="00A44573"/>
    <w:rsid w:val="00A44C46"/>
    <w:rsid w:val="00A452A3"/>
    <w:rsid w:val="00A4576D"/>
    <w:rsid w:val="00A459B2"/>
    <w:rsid w:val="00A45B9B"/>
    <w:rsid w:val="00A45F5B"/>
    <w:rsid w:val="00A460E4"/>
    <w:rsid w:val="00A46CF1"/>
    <w:rsid w:val="00A47807"/>
    <w:rsid w:val="00A47D07"/>
    <w:rsid w:val="00A51417"/>
    <w:rsid w:val="00A528FF"/>
    <w:rsid w:val="00A53CBA"/>
    <w:rsid w:val="00A54E70"/>
    <w:rsid w:val="00A54EB6"/>
    <w:rsid w:val="00A555C1"/>
    <w:rsid w:val="00A55661"/>
    <w:rsid w:val="00A55D29"/>
    <w:rsid w:val="00A55F21"/>
    <w:rsid w:val="00A5707B"/>
    <w:rsid w:val="00A57155"/>
    <w:rsid w:val="00A57477"/>
    <w:rsid w:val="00A60AF6"/>
    <w:rsid w:val="00A60DDB"/>
    <w:rsid w:val="00A60F1D"/>
    <w:rsid w:val="00A61357"/>
    <w:rsid w:val="00A61A69"/>
    <w:rsid w:val="00A62A6E"/>
    <w:rsid w:val="00A633E8"/>
    <w:rsid w:val="00A63A25"/>
    <w:rsid w:val="00A63A31"/>
    <w:rsid w:val="00A63FBA"/>
    <w:rsid w:val="00A6403E"/>
    <w:rsid w:val="00A6452E"/>
    <w:rsid w:val="00A64F11"/>
    <w:rsid w:val="00A654EE"/>
    <w:rsid w:val="00A66074"/>
    <w:rsid w:val="00A6654B"/>
    <w:rsid w:val="00A66EFF"/>
    <w:rsid w:val="00A671B1"/>
    <w:rsid w:val="00A678F3"/>
    <w:rsid w:val="00A67BBC"/>
    <w:rsid w:val="00A67E48"/>
    <w:rsid w:val="00A703E0"/>
    <w:rsid w:val="00A70AA8"/>
    <w:rsid w:val="00A7100C"/>
    <w:rsid w:val="00A717D3"/>
    <w:rsid w:val="00A7199B"/>
    <w:rsid w:val="00A71A80"/>
    <w:rsid w:val="00A71DB7"/>
    <w:rsid w:val="00A74768"/>
    <w:rsid w:val="00A7493D"/>
    <w:rsid w:val="00A74FF6"/>
    <w:rsid w:val="00A7582E"/>
    <w:rsid w:val="00A76827"/>
    <w:rsid w:val="00A7788C"/>
    <w:rsid w:val="00A803DC"/>
    <w:rsid w:val="00A807F1"/>
    <w:rsid w:val="00A8207C"/>
    <w:rsid w:val="00A82700"/>
    <w:rsid w:val="00A82B03"/>
    <w:rsid w:val="00A843D9"/>
    <w:rsid w:val="00A85141"/>
    <w:rsid w:val="00A85964"/>
    <w:rsid w:val="00A85A01"/>
    <w:rsid w:val="00A86D48"/>
    <w:rsid w:val="00A903EF"/>
    <w:rsid w:val="00A906AE"/>
    <w:rsid w:val="00A90881"/>
    <w:rsid w:val="00A9105A"/>
    <w:rsid w:val="00A92767"/>
    <w:rsid w:val="00A92C7B"/>
    <w:rsid w:val="00A93773"/>
    <w:rsid w:val="00A93AA0"/>
    <w:rsid w:val="00A9429E"/>
    <w:rsid w:val="00A9462C"/>
    <w:rsid w:val="00A94891"/>
    <w:rsid w:val="00A94DBC"/>
    <w:rsid w:val="00A95500"/>
    <w:rsid w:val="00A95F01"/>
    <w:rsid w:val="00A96039"/>
    <w:rsid w:val="00A96C58"/>
    <w:rsid w:val="00A97DF0"/>
    <w:rsid w:val="00A97F80"/>
    <w:rsid w:val="00AA00E7"/>
    <w:rsid w:val="00AA01D0"/>
    <w:rsid w:val="00AA026A"/>
    <w:rsid w:val="00AA05D9"/>
    <w:rsid w:val="00AA06DA"/>
    <w:rsid w:val="00AA11E4"/>
    <w:rsid w:val="00AA12AF"/>
    <w:rsid w:val="00AA1798"/>
    <w:rsid w:val="00AA1A14"/>
    <w:rsid w:val="00AA23AC"/>
    <w:rsid w:val="00AA3193"/>
    <w:rsid w:val="00AA4279"/>
    <w:rsid w:val="00AA4FC3"/>
    <w:rsid w:val="00AA5DF8"/>
    <w:rsid w:val="00AA7D51"/>
    <w:rsid w:val="00AA7E12"/>
    <w:rsid w:val="00AA7E32"/>
    <w:rsid w:val="00AB13FA"/>
    <w:rsid w:val="00AB184E"/>
    <w:rsid w:val="00AB187B"/>
    <w:rsid w:val="00AB2D1F"/>
    <w:rsid w:val="00AB3464"/>
    <w:rsid w:val="00AB3860"/>
    <w:rsid w:val="00AB3C8C"/>
    <w:rsid w:val="00AB3F13"/>
    <w:rsid w:val="00AB431B"/>
    <w:rsid w:val="00AB4B65"/>
    <w:rsid w:val="00AB5C4E"/>
    <w:rsid w:val="00AB5E79"/>
    <w:rsid w:val="00AB628B"/>
    <w:rsid w:val="00AB673F"/>
    <w:rsid w:val="00AB69AA"/>
    <w:rsid w:val="00AC011D"/>
    <w:rsid w:val="00AC20BA"/>
    <w:rsid w:val="00AC25C6"/>
    <w:rsid w:val="00AC26C8"/>
    <w:rsid w:val="00AC276F"/>
    <w:rsid w:val="00AC28E9"/>
    <w:rsid w:val="00AC3631"/>
    <w:rsid w:val="00AC36EF"/>
    <w:rsid w:val="00AC3AA5"/>
    <w:rsid w:val="00AC418B"/>
    <w:rsid w:val="00AC50EA"/>
    <w:rsid w:val="00AC520A"/>
    <w:rsid w:val="00AC54DC"/>
    <w:rsid w:val="00AC5A4D"/>
    <w:rsid w:val="00AC5D82"/>
    <w:rsid w:val="00AC6BD0"/>
    <w:rsid w:val="00AC6F31"/>
    <w:rsid w:val="00AC7428"/>
    <w:rsid w:val="00AC7A9F"/>
    <w:rsid w:val="00AD0454"/>
    <w:rsid w:val="00AD0E3A"/>
    <w:rsid w:val="00AD112D"/>
    <w:rsid w:val="00AD113E"/>
    <w:rsid w:val="00AD2166"/>
    <w:rsid w:val="00AD23C7"/>
    <w:rsid w:val="00AD2439"/>
    <w:rsid w:val="00AD2884"/>
    <w:rsid w:val="00AD2A43"/>
    <w:rsid w:val="00AD2BF6"/>
    <w:rsid w:val="00AD2DBB"/>
    <w:rsid w:val="00AD3D94"/>
    <w:rsid w:val="00AD3FEA"/>
    <w:rsid w:val="00AD428F"/>
    <w:rsid w:val="00AD42D9"/>
    <w:rsid w:val="00AD51AA"/>
    <w:rsid w:val="00AD6478"/>
    <w:rsid w:val="00AD73B0"/>
    <w:rsid w:val="00AE0D03"/>
    <w:rsid w:val="00AE128F"/>
    <w:rsid w:val="00AE296C"/>
    <w:rsid w:val="00AE2B0E"/>
    <w:rsid w:val="00AE2DC9"/>
    <w:rsid w:val="00AE31C2"/>
    <w:rsid w:val="00AE346F"/>
    <w:rsid w:val="00AE3514"/>
    <w:rsid w:val="00AE398A"/>
    <w:rsid w:val="00AE5517"/>
    <w:rsid w:val="00AE56B0"/>
    <w:rsid w:val="00AE6568"/>
    <w:rsid w:val="00AE6C91"/>
    <w:rsid w:val="00AE7AFE"/>
    <w:rsid w:val="00AE7E74"/>
    <w:rsid w:val="00AF05D3"/>
    <w:rsid w:val="00AF0732"/>
    <w:rsid w:val="00AF163B"/>
    <w:rsid w:val="00AF1742"/>
    <w:rsid w:val="00AF17C3"/>
    <w:rsid w:val="00AF1A3F"/>
    <w:rsid w:val="00AF1AC5"/>
    <w:rsid w:val="00AF1C3F"/>
    <w:rsid w:val="00AF2928"/>
    <w:rsid w:val="00AF3337"/>
    <w:rsid w:val="00AF37DD"/>
    <w:rsid w:val="00AF3B41"/>
    <w:rsid w:val="00AF60D6"/>
    <w:rsid w:val="00AF654B"/>
    <w:rsid w:val="00AF7B73"/>
    <w:rsid w:val="00B00BF1"/>
    <w:rsid w:val="00B01D97"/>
    <w:rsid w:val="00B0244A"/>
    <w:rsid w:val="00B028BC"/>
    <w:rsid w:val="00B02C89"/>
    <w:rsid w:val="00B03983"/>
    <w:rsid w:val="00B0416D"/>
    <w:rsid w:val="00B050C3"/>
    <w:rsid w:val="00B05DCE"/>
    <w:rsid w:val="00B0628E"/>
    <w:rsid w:val="00B06C2B"/>
    <w:rsid w:val="00B06C5E"/>
    <w:rsid w:val="00B10A9B"/>
    <w:rsid w:val="00B12114"/>
    <w:rsid w:val="00B12457"/>
    <w:rsid w:val="00B12B32"/>
    <w:rsid w:val="00B12FE1"/>
    <w:rsid w:val="00B13D2D"/>
    <w:rsid w:val="00B14180"/>
    <w:rsid w:val="00B1490E"/>
    <w:rsid w:val="00B14A75"/>
    <w:rsid w:val="00B14E0C"/>
    <w:rsid w:val="00B14EEB"/>
    <w:rsid w:val="00B15DA0"/>
    <w:rsid w:val="00B16547"/>
    <w:rsid w:val="00B168CB"/>
    <w:rsid w:val="00B2026D"/>
    <w:rsid w:val="00B211C9"/>
    <w:rsid w:val="00B21221"/>
    <w:rsid w:val="00B21697"/>
    <w:rsid w:val="00B217FD"/>
    <w:rsid w:val="00B21C96"/>
    <w:rsid w:val="00B220BA"/>
    <w:rsid w:val="00B223F7"/>
    <w:rsid w:val="00B22AF2"/>
    <w:rsid w:val="00B22FBD"/>
    <w:rsid w:val="00B2304B"/>
    <w:rsid w:val="00B23108"/>
    <w:rsid w:val="00B23907"/>
    <w:rsid w:val="00B2394E"/>
    <w:rsid w:val="00B24A27"/>
    <w:rsid w:val="00B2561D"/>
    <w:rsid w:val="00B257DE"/>
    <w:rsid w:val="00B26D30"/>
    <w:rsid w:val="00B26E18"/>
    <w:rsid w:val="00B271FE"/>
    <w:rsid w:val="00B27631"/>
    <w:rsid w:val="00B2766B"/>
    <w:rsid w:val="00B27BFD"/>
    <w:rsid w:val="00B31950"/>
    <w:rsid w:val="00B32543"/>
    <w:rsid w:val="00B363D9"/>
    <w:rsid w:val="00B36580"/>
    <w:rsid w:val="00B366FC"/>
    <w:rsid w:val="00B367EF"/>
    <w:rsid w:val="00B36864"/>
    <w:rsid w:val="00B3704D"/>
    <w:rsid w:val="00B370A2"/>
    <w:rsid w:val="00B379EC"/>
    <w:rsid w:val="00B40A00"/>
    <w:rsid w:val="00B40F0F"/>
    <w:rsid w:val="00B414BA"/>
    <w:rsid w:val="00B41DFA"/>
    <w:rsid w:val="00B42DA9"/>
    <w:rsid w:val="00B43535"/>
    <w:rsid w:val="00B43779"/>
    <w:rsid w:val="00B44427"/>
    <w:rsid w:val="00B44712"/>
    <w:rsid w:val="00B44865"/>
    <w:rsid w:val="00B451A4"/>
    <w:rsid w:val="00B46789"/>
    <w:rsid w:val="00B473D0"/>
    <w:rsid w:val="00B47BCB"/>
    <w:rsid w:val="00B47C02"/>
    <w:rsid w:val="00B50386"/>
    <w:rsid w:val="00B50E1A"/>
    <w:rsid w:val="00B512B0"/>
    <w:rsid w:val="00B51879"/>
    <w:rsid w:val="00B523F6"/>
    <w:rsid w:val="00B52581"/>
    <w:rsid w:val="00B5275E"/>
    <w:rsid w:val="00B53C8D"/>
    <w:rsid w:val="00B548A8"/>
    <w:rsid w:val="00B54D0D"/>
    <w:rsid w:val="00B551A2"/>
    <w:rsid w:val="00B56805"/>
    <w:rsid w:val="00B56813"/>
    <w:rsid w:val="00B574FA"/>
    <w:rsid w:val="00B57517"/>
    <w:rsid w:val="00B5786C"/>
    <w:rsid w:val="00B601A1"/>
    <w:rsid w:val="00B60466"/>
    <w:rsid w:val="00B60AF4"/>
    <w:rsid w:val="00B60C6D"/>
    <w:rsid w:val="00B61D7E"/>
    <w:rsid w:val="00B6396A"/>
    <w:rsid w:val="00B64A82"/>
    <w:rsid w:val="00B64BB8"/>
    <w:rsid w:val="00B6511C"/>
    <w:rsid w:val="00B652B3"/>
    <w:rsid w:val="00B656AB"/>
    <w:rsid w:val="00B657DE"/>
    <w:rsid w:val="00B65C5C"/>
    <w:rsid w:val="00B663AE"/>
    <w:rsid w:val="00B6701D"/>
    <w:rsid w:val="00B679C3"/>
    <w:rsid w:val="00B67F03"/>
    <w:rsid w:val="00B70315"/>
    <w:rsid w:val="00B70B15"/>
    <w:rsid w:val="00B70E23"/>
    <w:rsid w:val="00B725C3"/>
    <w:rsid w:val="00B73DCB"/>
    <w:rsid w:val="00B756B4"/>
    <w:rsid w:val="00B757AE"/>
    <w:rsid w:val="00B7590C"/>
    <w:rsid w:val="00B759A9"/>
    <w:rsid w:val="00B75AC3"/>
    <w:rsid w:val="00B75D91"/>
    <w:rsid w:val="00B76ED7"/>
    <w:rsid w:val="00B80230"/>
    <w:rsid w:val="00B807C4"/>
    <w:rsid w:val="00B8091C"/>
    <w:rsid w:val="00B80BB7"/>
    <w:rsid w:val="00B80BB9"/>
    <w:rsid w:val="00B80DA3"/>
    <w:rsid w:val="00B81639"/>
    <w:rsid w:val="00B81C55"/>
    <w:rsid w:val="00B81D4C"/>
    <w:rsid w:val="00B82321"/>
    <w:rsid w:val="00B826EA"/>
    <w:rsid w:val="00B82765"/>
    <w:rsid w:val="00B827DB"/>
    <w:rsid w:val="00B832C9"/>
    <w:rsid w:val="00B83BD0"/>
    <w:rsid w:val="00B83D55"/>
    <w:rsid w:val="00B8406E"/>
    <w:rsid w:val="00B84A64"/>
    <w:rsid w:val="00B84E2C"/>
    <w:rsid w:val="00B854F3"/>
    <w:rsid w:val="00B85A3B"/>
    <w:rsid w:val="00B85FF8"/>
    <w:rsid w:val="00B8641E"/>
    <w:rsid w:val="00B87ED9"/>
    <w:rsid w:val="00B87F18"/>
    <w:rsid w:val="00B90FDE"/>
    <w:rsid w:val="00B910CD"/>
    <w:rsid w:val="00B933D4"/>
    <w:rsid w:val="00B936A9"/>
    <w:rsid w:val="00B938C3"/>
    <w:rsid w:val="00B95153"/>
    <w:rsid w:val="00B956B9"/>
    <w:rsid w:val="00B95B4A"/>
    <w:rsid w:val="00B966F3"/>
    <w:rsid w:val="00B97CEC"/>
    <w:rsid w:val="00BA0AB7"/>
    <w:rsid w:val="00BA0ED4"/>
    <w:rsid w:val="00BA2293"/>
    <w:rsid w:val="00BA4998"/>
    <w:rsid w:val="00BA535B"/>
    <w:rsid w:val="00BA5C6C"/>
    <w:rsid w:val="00BA6811"/>
    <w:rsid w:val="00BB059A"/>
    <w:rsid w:val="00BB0D32"/>
    <w:rsid w:val="00BB1535"/>
    <w:rsid w:val="00BB15B5"/>
    <w:rsid w:val="00BB18CE"/>
    <w:rsid w:val="00BB1B5F"/>
    <w:rsid w:val="00BB1CEA"/>
    <w:rsid w:val="00BB1E18"/>
    <w:rsid w:val="00BB2139"/>
    <w:rsid w:val="00BB380B"/>
    <w:rsid w:val="00BB4137"/>
    <w:rsid w:val="00BB5A8B"/>
    <w:rsid w:val="00BB5D34"/>
    <w:rsid w:val="00BB6FF4"/>
    <w:rsid w:val="00BB7F75"/>
    <w:rsid w:val="00BC0463"/>
    <w:rsid w:val="00BC0822"/>
    <w:rsid w:val="00BC0A83"/>
    <w:rsid w:val="00BC1735"/>
    <w:rsid w:val="00BC28CC"/>
    <w:rsid w:val="00BC29F6"/>
    <w:rsid w:val="00BC2F4F"/>
    <w:rsid w:val="00BC3095"/>
    <w:rsid w:val="00BC3535"/>
    <w:rsid w:val="00BC3654"/>
    <w:rsid w:val="00BC395B"/>
    <w:rsid w:val="00BC47FE"/>
    <w:rsid w:val="00BC7730"/>
    <w:rsid w:val="00BC792C"/>
    <w:rsid w:val="00BD0877"/>
    <w:rsid w:val="00BD0B4A"/>
    <w:rsid w:val="00BD0F9E"/>
    <w:rsid w:val="00BD125A"/>
    <w:rsid w:val="00BD1695"/>
    <w:rsid w:val="00BD1A63"/>
    <w:rsid w:val="00BD259E"/>
    <w:rsid w:val="00BD2FE6"/>
    <w:rsid w:val="00BD34D6"/>
    <w:rsid w:val="00BD5EB2"/>
    <w:rsid w:val="00BD6C80"/>
    <w:rsid w:val="00BD7375"/>
    <w:rsid w:val="00BE16BE"/>
    <w:rsid w:val="00BE26F4"/>
    <w:rsid w:val="00BE30CD"/>
    <w:rsid w:val="00BE6791"/>
    <w:rsid w:val="00BF0133"/>
    <w:rsid w:val="00BF02B5"/>
    <w:rsid w:val="00BF09AE"/>
    <w:rsid w:val="00BF1415"/>
    <w:rsid w:val="00BF2E0D"/>
    <w:rsid w:val="00BF34A4"/>
    <w:rsid w:val="00BF3B91"/>
    <w:rsid w:val="00BF3BA5"/>
    <w:rsid w:val="00BF4A5C"/>
    <w:rsid w:val="00BF4C98"/>
    <w:rsid w:val="00BF5E46"/>
    <w:rsid w:val="00BF77A4"/>
    <w:rsid w:val="00C001B8"/>
    <w:rsid w:val="00C02367"/>
    <w:rsid w:val="00C027EA"/>
    <w:rsid w:val="00C02BF8"/>
    <w:rsid w:val="00C02C05"/>
    <w:rsid w:val="00C03897"/>
    <w:rsid w:val="00C04615"/>
    <w:rsid w:val="00C052ED"/>
    <w:rsid w:val="00C05AC0"/>
    <w:rsid w:val="00C05DDB"/>
    <w:rsid w:val="00C063CE"/>
    <w:rsid w:val="00C076ED"/>
    <w:rsid w:val="00C07760"/>
    <w:rsid w:val="00C07A28"/>
    <w:rsid w:val="00C07F47"/>
    <w:rsid w:val="00C07F55"/>
    <w:rsid w:val="00C101A4"/>
    <w:rsid w:val="00C1036F"/>
    <w:rsid w:val="00C10395"/>
    <w:rsid w:val="00C10406"/>
    <w:rsid w:val="00C10FFC"/>
    <w:rsid w:val="00C111D1"/>
    <w:rsid w:val="00C112E6"/>
    <w:rsid w:val="00C11B70"/>
    <w:rsid w:val="00C11F07"/>
    <w:rsid w:val="00C122EF"/>
    <w:rsid w:val="00C125EB"/>
    <w:rsid w:val="00C133C8"/>
    <w:rsid w:val="00C148D9"/>
    <w:rsid w:val="00C14ADA"/>
    <w:rsid w:val="00C14E5F"/>
    <w:rsid w:val="00C14FD4"/>
    <w:rsid w:val="00C156A5"/>
    <w:rsid w:val="00C157F6"/>
    <w:rsid w:val="00C15E6C"/>
    <w:rsid w:val="00C163AA"/>
    <w:rsid w:val="00C16D9F"/>
    <w:rsid w:val="00C17A7E"/>
    <w:rsid w:val="00C17B70"/>
    <w:rsid w:val="00C21653"/>
    <w:rsid w:val="00C218AC"/>
    <w:rsid w:val="00C21B0E"/>
    <w:rsid w:val="00C23304"/>
    <w:rsid w:val="00C2518A"/>
    <w:rsid w:val="00C25A5E"/>
    <w:rsid w:val="00C260DB"/>
    <w:rsid w:val="00C269C5"/>
    <w:rsid w:val="00C27021"/>
    <w:rsid w:val="00C2747E"/>
    <w:rsid w:val="00C27B7B"/>
    <w:rsid w:val="00C317C9"/>
    <w:rsid w:val="00C32171"/>
    <w:rsid w:val="00C3226A"/>
    <w:rsid w:val="00C32349"/>
    <w:rsid w:val="00C324B3"/>
    <w:rsid w:val="00C331A7"/>
    <w:rsid w:val="00C33634"/>
    <w:rsid w:val="00C353E9"/>
    <w:rsid w:val="00C35BB6"/>
    <w:rsid w:val="00C3758D"/>
    <w:rsid w:val="00C406B3"/>
    <w:rsid w:val="00C40965"/>
    <w:rsid w:val="00C419E0"/>
    <w:rsid w:val="00C41BCF"/>
    <w:rsid w:val="00C41EBB"/>
    <w:rsid w:val="00C42660"/>
    <w:rsid w:val="00C42A12"/>
    <w:rsid w:val="00C43F62"/>
    <w:rsid w:val="00C44447"/>
    <w:rsid w:val="00C448B8"/>
    <w:rsid w:val="00C45BFB"/>
    <w:rsid w:val="00C46528"/>
    <w:rsid w:val="00C46EA9"/>
    <w:rsid w:val="00C479F1"/>
    <w:rsid w:val="00C47D80"/>
    <w:rsid w:val="00C502F3"/>
    <w:rsid w:val="00C50479"/>
    <w:rsid w:val="00C51596"/>
    <w:rsid w:val="00C518B2"/>
    <w:rsid w:val="00C5209E"/>
    <w:rsid w:val="00C52DD2"/>
    <w:rsid w:val="00C52E37"/>
    <w:rsid w:val="00C53460"/>
    <w:rsid w:val="00C537D1"/>
    <w:rsid w:val="00C53E03"/>
    <w:rsid w:val="00C53FD8"/>
    <w:rsid w:val="00C54731"/>
    <w:rsid w:val="00C57049"/>
    <w:rsid w:val="00C57AB3"/>
    <w:rsid w:val="00C6086D"/>
    <w:rsid w:val="00C60F46"/>
    <w:rsid w:val="00C61560"/>
    <w:rsid w:val="00C61E77"/>
    <w:rsid w:val="00C62A14"/>
    <w:rsid w:val="00C637FD"/>
    <w:rsid w:val="00C64ABF"/>
    <w:rsid w:val="00C64C26"/>
    <w:rsid w:val="00C64DDC"/>
    <w:rsid w:val="00C65BD2"/>
    <w:rsid w:val="00C663F6"/>
    <w:rsid w:val="00C67A57"/>
    <w:rsid w:val="00C67C8F"/>
    <w:rsid w:val="00C70029"/>
    <w:rsid w:val="00C72C49"/>
    <w:rsid w:val="00C73299"/>
    <w:rsid w:val="00C738F0"/>
    <w:rsid w:val="00C739F5"/>
    <w:rsid w:val="00C74B8F"/>
    <w:rsid w:val="00C74BF2"/>
    <w:rsid w:val="00C74CB7"/>
    <w:rsid w:val="00C74DAD"/>
    <w:rsid w:val="00C755B5"/>
    <w:rsid w:val="00C75DB2"/>
    <w:rsid w:val="00C760AC"/>
    <w:rsid w:val="00C76298"/>
    <w:rsid w:val="00C76711"/>
    <w:rsid w:val="00C76909"/>
    <w:rsid w:val="00C76E73"/>
    <w:rsid w:val="00C77290"/>
    <w:rsid w:val="00C77570"/>
    <w:rsid w:val="00C776F0"/>
    <w:rsid w:val="00C77F47"/>
    <w:rsid w:val="00C8013B"/>
    <w:rsid w:val="00C81282"/>
    <w:rsid w:val="00C81C59"/>
    <w:rsid w:val="00C81E37"/>
    <w:rsid w:val="00C83432"/>
    <w:rsid w:val="00C8356E"/>
    <w:rsid w:val="00C83674"/>
    <w:rsid w:val="00C83E92"/>
    <w:rsid w:val="00C848D4"/>
    <w:rsid w:val="00C84E14"/>
    <w:rsid w:val="00C8658E"/>
    <w:rsid w:val="00C865D0"/>
    <w:rsid w:val="00C86996"/>
    <w:rsid w:val="00C86FC4"/>
    <w:rsid w:val="00C87089"/>
    <w:rsid w:val="00C876FD"/>
    <w:rsid w:val="00C87920"/>
    <w:rsid w:val="00C909D5"/>
    <w:rsid w:val="00C90B95"/>
    <w:rsid w:val="00C90C49"/>
    <w:rsid w:val="00C9173D"/>
    <w:rsid w:val="00C92FB4"/>
    <w:rsid w:val="00C93611"/>
    <w:rsid w:val="00C937E8"/>
    <w:rsid w:val="00C938C4"/>
    <w:rsid w:val="00C93927"/>
    <w:rsid w:val="00C93A74"/>
    <w:rsid w:val="00C943CE"/>
    <w:rsid w:val="00C94C50"/>
    <w:rsid w:val="00C95C40"/>
    <w:rsid w:val="00C95F12"/>
    <w:rsid w:val="00C9664B"/>
    <w:rsid w:val="00C96BC3"/>
    <w:rsid w:val="00CA015A"/>
    <w:rsid w:val="00CA06D5"/>
    <w:rsid w:val="00CA159C"/>
    <w:rsid w:val="00CA165A"/>
    <w:rsid w:val="00CA325B"/>
    <w:rsid w:val="00CA406E"/>
    <w:rsid w:val="00CA4424"/>
    <w:rsid w:val="00CA471D"/>
    <w:rsid w:val="00CA59DF"/>
    <w:rsid w:val="00CA62CF"/>
    <w:rsid w:val="00CA670C"/>
    <w:rsid w:val="00CA771C"/>
    <w:rsid w:val="00CA7E3F"/>
    <w:rsid w:val="00CB0218"/>
    <w:rsid w:val="00CB1301"/>
    <w:rsid w:val="00CB240D"/>
    <w:rsid w:val="00CB36B5"/>
    <w:rsid w:val="00CB3ACE"/>
    <w:rsid w:val="00CB3BB3"/>
    <w:rsid w:val="00CB3DBF"/>
    <w:rsid w:val="00CB49BB"/>
    <w:rsid w:val="00CB4BF5"/>
    <w:rsid w:val="00CB51B0"/>
    <w:rsid w:val="00CB6DA9"/>
    <w:rsid w:val="00CB75B6"/>
    <w:rsid w:val="00CB7B3E"/>
    <w:rsid w:val="00CB7D95"/>
    <w:rsid w:val="00CC02FC"/>
    <w:rsid w:val="00CC0581"/>
    <w:rsid w:val="00CC1CC3"/>
    <w:rsid w:val="00CC2DFA"/>
    <w:rsid w:val="00CC3AA1"/>
    <w:rsid w:val="00CC3F98"/>
    <w:rsid w:val="00CC5576"/>
    <w:rsid w:val="00CC5812"/>
    <w:rsid w:val="00CC5AEE"/>
    <w:rsid w:val="00CC5EF2"/>
    <w:rsid w:val="00CC6A02"/>
    <w:rsid w:val="00CC6B9F"/>
    <w:rsid w:val="00CC73AE"/>
    <w:rsid w:val="00CD07B6"/>
    <w:rsid w:val="00CD1B5E"/>
    <w:rsid w:val="00CD1ECD"/>
    <w:rsid w:val="00CD2928"/>
    <w:rsid w:val="00CD411A"/>
    <w:rsid w:val="00CD4420"/>
    <w:rsid w:val="00CD4B40"/>
    <w:rsid w:val="00CD4F59"/>
    <w:rsid w:val="00CD503C"/>
    <w:rsid w:val="00CD6084"/>
    <w:rsid w:val="00CD6921"/>
    <w:rsid w:val="00CD6B63"/>
    <w:rsid w:val="00CD7368"/>
    <w:rsid w:val="00CD7CCE"/>
    <w:rsid w:val="00CE0C0E"/>
    <w:rsid w:val="00CE24D8"/>
    <w:rsid w:val="00CE26D9"/>
    <w:rsid w:val="00CE2EE0"/>
    <w:rsid w:val="00CE302A"/>
    <w:rsid w:val="00CE3F60"/>
    <w:rsid w:val="00CE451A"/>
    <w:rsid w:val="00CE4CF0"/>
    <w:rsid w:val="00CE4FB4"/>
    <w:rsid w:val="00CE5835"/>
    <w:rsid w:val="00CE6016"/>
    <w:rsid w:val="00CE608C"/>
    <w:rsid w:val="00CE6D9C"/>
    <w:rsid w:val="00CE759C"/>
    <w:rsid w:val="00CE7ECB"/>
    <w:rsid w:val="00CF04A2"/>
    <w:rsid w:val="00CF12A7"/>
    <w:rsid w:val="00CF2233"/>
    <w:rsid w:val="00CF2773"/>
    <w:rsid w:val="00CF2EAC"/>
    <w:rsid w:val="00CF3381"/>
    <w:rsid w:val="00CF3726"/>
    <w:rsid w:val="00CF41FA"/>
    <w:rsid w:val="00CF5777"/>
    <w:rsid w:val="00CF6128"/>
    <w:rsid w:val="00CF7110"/>
    <w:rsid w:val="00CF7188"/>
    <w:rsid w:val="00D01495"/>
    <w:rsid w:val="00D0173C"/>
    <w:rsid w:val="00D020F6"/>
    <w:rsid w:val="00D032EC"/>
    <w:rsid w:val="00D042B2"/>
    <w:rsid w:val="00D04784"/>
    <w:rsid w:val="00D05640"/>
    <w:rsid w:val="00D06132"/>
    <w:rsid w:val="00D0642A"/>
    <w:rsid w:val="00D065CD"/>
    <w:rsid w:val="00D06671"/>
    <w:rsid w:val="00D0668A"/>
    <w:rsid w:val="00D06C8C"/>
    <w:rsid w:val="00D06F25"/>
    <w:rsid w:val="00D072F0"/>
    <w:rsid w:val="00D07562"/>
    <w:rsid w:val="00D078C2"/>
    <w:rsid w:val="00D079C2"/>
    <w:rsid w:val="00D104F5"/>
    <w:rsid w:val="00D127D2"/>
    <w:rsid w:val="00D13890"/>
    <w:rsid w:val="00D14472"/>
    <w:rsid w:val="00D14C80"/>
    <w:rsid w:val="00D15DAF"/>
    <w:rsid w:val="00D17983"/>
    <w:rsid w:val="00D201C4"/>
    <w:rsid w:val="00D203C4"/>
    <w:rsid w:val="00D20EC6"/>
    <w:rsid w:val="00D21DB6"/>
    <w:rsid w:val="00D2234B"/>
    <w:rsid w:val="00D224AE"/>
    <w:rsid w:val="00D23629"/>
    <w:rsid w:val="00D24866"/>
    <w:rsid w:val="00D24C8B"/>
    <w:rsid w:val="00D250BE"/>
    <w:rsid w:val="00D25A4D"/>
    <w:rsid w:val="00D26054"/>
    <w:rsid w:val="00D2637C"/>
    <w:rsid w:val="00D26E51"/>
    <w:rsid w:val="00D2761C"/>
    <w:rsid w:val="00D27ADB"/>
    <w:rsid w:val="00D30418"/>
    <w:rsid w:val="00D30FAF"/>
    <w:rsid w:val="00D31C01"/>
    <w:rsid w:val="00D327B7"/>
    <w:rsid w:val="00D32865"/>
    <w:rsid w:val="00D33157"/>
    <w:rsid w:val="00D364B3"/>
    <w:rsid w:val="00D366FC"/>
    <w:rsid w:val="00D37612"/>
    <w:rsid w:val="00D4028E"/>
    <w:rsid w:val="00D411F7"/>
    <w:rsid w:val="00D41B75"/>
    <w:rsid w:val="00D42DFE"/>
    <w:rsid w:val="00D4318D"/>
    <w:rsid w:val="00D4332D"/>
    <w:rsid w:val="00D43893"/>
    <w:rsid w:val="00D43B88"/>
    <w:rsid w:val="00D45734"/>
    <w:rsid w:val="00D458A7"/>
    <w:rsid w:val="00D464B4"/>
    <w:rsid w:val="00D465FE"/>
    <w:rsid w:val="00D46896"/>
    <w:rsid w:val="00D46E15"/>
    <w:rsid w:val="00D47386"/>
    <w:rsid w:val="00D47F84"/>
    <w:rsid w:val="00D50621"/>
    <w:rsid w:val="00D513D4"/>
    <w:rsid w:val="00D515BE"/>
    <w:rsid w:val="00D51AAF"/>
    <w:rsid w:val="00D5216A"/>
    <w:rsid w:val="00D521A5"/>
    <w:rsid w:val="00D52CA6"/>
    <w:rsid w:val="00D5359D"/>
    <w:rsid w:val="00D5378D"/>
    <w:rsid w:val="00D541B2"/>
    <w:rsid w:val="00D54871"/>
    <w:rsid w:val="00D5520F"/>
    <w:rsid w:val="00D560E6"/>
    <w:rsid w:val="00D56938"/>
    <w:rsid w:val="00D569C7"/>
    <w:rsid w:val="00D57556"/>
    <w:rsid w:val="00D575E2"/>
    <w:rsid w:val="00D57E95"/>
    <w:rsid w:val="00D61AA9"/>
    <w:rsid w:val="00D61BC0"/>
    <w:rsid w:val="00D6296C"/>
    <w:rsid w:val="00D62B53"/>
    <w:rsid w:val="00D63628"/>
    <w:rsid w:val="00D63674"/>
    <w:rsid w:val="00D63907"/>
    <w:rsid w:val="00D63A81"/>
    <w:rsid w:val="00D640DB"/>
    <w:rsid w:val="00D64FE7"/>
    <w:rsid w:val="00D6541F"/>
    <w:rsid w:val="00D6562E"/>
    <w:rsid w:val="00D659D4"/>
    <w:rsid w:val="00D65D3F"/>
    <w:rsid w:val="00D67116"/>
    <w:rsid w:val="00D6779C"/>
    <w:rsid w:val="00D7068C"/>
    <w:rsid w:val="00D710C3"/>
    <w:rsid w:val="00D725D8"/>
    <w:rsid w:val="00D72DA8"/>
    <w:rsid w:val="00D72E9B"/>
    <w:rsid w:val="00D72EFB"/>
    <w:rsid w:val="00D74425"/>
    <w:rsid w:val="00D744E1"/>
    <w:rsid w:val="00D74FAD"/>
    <w:rsid w:val="00D76A9B"/>
    <w:rsid w:val="00D76B2F"/>
    <w:rsid w:val="00D76F16"/>
    <w:rsid w:val="00D80192"/>
    <w:rsid w:val="00D80724"/>
    <w:rsid w:val="00D817EB"/>
    <w:rsid w:val="00D8181E"/>
    <w:rsid w:val="00D82495"/>
    <w:rsid w:val="00D82651"/>
    <w:rsid w:val="00D8289C"/>
    <w:rsid w:val="00D837AC"/>
    <w:rsid w:val="00D842B1"/>
    <w:rsid w:val="00D842CC"/>
    <w:rsid w:val="00D84D2D"/>
    <w:rsid w:val="00D85794"/>
    <w:rsid w:val="00D859E5"/>
    <w:rsid w:val="00D85D18"/>
    <w:rsid w:val="00D86127"/>
    <w:rsid w:val="00D86177"/>
    <w:rsid w:val="00D8626F"/>
    <w:rsid w:val="00D86E21"/>
    <w:rsid w:val="00D87146"/>
    <w:rsid w:val="00D8720E"/>
    <w:rsid w:val="00D876AC"/>
    <w:rsid w:val="00D8771A"/>
    <w:rsid w:val="00D87EE5"/>
    <w:rsid w:val="00D90349"/>
    <w:rsid w:val="00D90D27"/>
    <w:rsid w:val="00D90EC3"/>
    <w:rsid w:val="00D90EFD"/>
    <w:rsid w:val="00D91407"/>
    <w:rsid w:val="00D9149E"/>
    <w:rsid w:val="00D91EAD"/>
    <w:rsid w:val="00D92F92"/>
    <w:rsid w:val="00D930FD"/>
    <w:rsid w:val="00D931FA"/>
    <w:rsid w:val="00D937EF"/>
    <w:rsid w:val="00D940C2"/>
    <w:rsid w:val="00D9429F"/>
    <w:rsid w:val="00D9493D"/>
    <w:rsid w:val="00D95A2F"/>
    <w:rsid w:val="00D96FDD"/>
    <w:rsid w:val="00D974E6"/>
    <w:rsid w:val="00D97DDF"/>
    <w:rsid w:val="00DA07AC"/>
    <w:rsid w:val="00DA0ECF"/>
    <w:rsid w:val="00DA1606"/>
    <w:rsid w:val="00DA25B1"/>
    <w:rsid w:val="00DA3DE3"/>
    <w:rsid w:val="00DA4C8F"/>
    <w:rsid w:val="00DA5FDE"/>
    <w:rsid w:val="00DA623F"/>
    <w:rsid w:val="00DA723E"/>
    <w:rsid w:val="00DA7510"/>
    <w:rsid w:val="00DB05FE"/>
    <w:rsid w:val="00DB09A6"/>
    <w:rsid w:val="00DB106C"/>
    <w:rsid w:val="00DB1143"/>
    <w:rsid w:val="00DB1299"/>
    <w:rsid w:val="00DB1EB2"/>
    <w:rsid w:val="00DB1F5E"/>
    <w:rsid w:val="00DB2074"/>
    <w:rsid w:val="00DB2FD6"/>
    <w:rsid w:val="00DB33E0"/>
    <w:rsid w:val="00DB34E2"/>
    <w:rsid w:val="00DB53B1"/>
    <w:rsid w:val="00DB6082"/>
    <w:rsid w:val="00DB65A3"/>
    <w:rsid w:val="00DB6B63"/>
    <w:rsid w:val="00DB6DA4"/>
    <w:rsid w:val="00DB6DC5"/>
    <w:rsid w:val="00DB7568"/>
    <w:rsid w:val="00DB7594"/>
    <w:rsid w:val="00DC12E2"/>
    <w:rsid w:val="00DC131B"/>
    <w:rsid w:val="00DC146C"/>
    <w:rsid w:val="00DC21DD"/>
    <w:rsid w:val="00DC21FE"/>
    <w:rsid w:val="00DC23BE"/>
    <w:rsid w:val="00DC241C"/>
    <w:rsid w:val="00DC2426"/>
    <w:rsid w:val="00DC2D8C"/>
    <w:rsid w:val="00DC364C"/>
    <w:rsid w:val="00DC4756"/>
    <w:rsid w:val="00DC55D4"/>
    <w:rsid w:val="00DC5D61"/>
    <w:rsid w:val="00DC5EFE"/>
    <w:rsid w:val="00DC6D95"/>
    <w:rsid w:val="00DC7022"/>
    <w:rsid w:val="00DC70EB"/>
    <w:rsid w:val="00DC798A"/>
    <w:rsid w:val="00DC7DD8"/>
    <w:rsid w:val="00DC7E3A"/>
    <w:rsid w:val="00DD0422"/>
    <w:rsid w:val="00DD0E25"/>
    <w:rsid w:val="00DD10F4"/>
    <w:rsid w:val="00DD144A"/>
    <w:rsid w:val="00DD1616"/>
    <w:rsid w:val="00DD1D38"/>
    <w:rsid w:val="00DD1F24"/>
    <w:rsid w:val="00DD22C0"/>
    <w:rsid w:val="00DD2CCC"/>
    <w:rsid w:val="00DD33C1"/>
    <w:rsid w:val="00DD4A0E"/>
    <w:rsid w:val="00DD4BA5"/>
    <w:rsid w:val="00DD54DC"/>
    <w:rsid w:val="00DD5590"/>
    <w:rsid w:val="00DD56BA"/>
    <w:rsid w:val="00DD5A50"/>
    <w:rsid w:val="00DD5D28"/>
    <w:rsid w:val="00DE0089"/>
    <w:rsid w:val="00DE05EF"/>
    <w:rsid w:val="00DE0CCB"/>
    <w:rsid w:val="00DE0E6C"/>
    <w:rsid w:val="00DE15EC"/>
    <w:rsid w:val="00DE182D"/>
    <w:rsid w:val="00DE205B"/>
    <w:rsid w:val="00DE3297"/>
    <w:rsid w:val="00DE35EB"/>
    <w:rsid w:val="00DE41DA"/>
    <w:rsid w:val="00DE4463"/>
    <w:rsid w:val="00DE451B"/>
    <w:rsid w:val="00DE4645"/>
    <w:rsid w:val="00DE490C"/>
    <w:rsid w:val="00DE4C8D"/>
    <w:rsid w:val="00DE528C"/>
    <w:rsid w:val="00DE5656"/>
    <w:rsid w:val="00DE5BD7"/>
    <w:rsid w:val="00DE6C0D"/>
    <w:rsid w:val="00DE79E5"/>
    <w:rsid w:val="00DF08D9"/>
    <w:rsid w:val="00DF0EA4"/>
    <w:rsid w:val="00DF1472"/>
    <w:rsid w:val="00DF2F16"/>
    <w:rsid w:val="00DF35C0"/>
    <w:rsid w:val="00DF383D"/>
    <w:rsid w:val="00DF3E5D"/>
    <w:rsid w:val="00DF42EB"/>
    <w:rsid w:val="00DF4DF2"/>
    <w:rsid w:val="00DF5368"/>
    <w:rsid w:val="00DF6701"/>
    <w:rsid w:val="00DF70A6"/>
    <w:rsid w:val="00DF7902"/>
    <w:rsid w:val="00DF798D"/>
    <w:rsid w:val="00E005E9"/>
    <w:rsid w:val="00E01375"/>
    <w:rsid w:val="00E02454"/>
    <w:rsid w:val="00E02DC3"/>
    <w:rsid w:val="00E031C6"/>
    <w:rsid w:val="00E03B0E"/>
    <w:rsid w:val="00E058F9"/>
    <w:rsid w:val="00E06979"/>
    <w:rsid w:val="00E07344"/>
    <w:rsid w:val="00E075DA"/>
    <w:rsid w:val="00E07611"/>
    <w:rsid w:val="00E077BE"/>
    <w:rsid w:val="00E10B1A"/>
    <w:rsid w:val="00E11762"/>
    <w:rsid w:val="00E118CB"/>
    <w:rsid w:val="00E11C64"/>
    <w:rsid w:val="00E11E0D"/>
    <w:rsid w:val="00E12C35"/>
    <w:rsid w:val="00E12D3A"/>
    <w:rsid w:val="00E1333C"/>
    <w:rsid w:val="00E13C1A"/>
    <w:rsid w:val="00E140B0"/>
    <w:rsid w:val="00E14EAD"/>
    <w:rsid w:val="00E155C2"/>
    <w:rsid w:val="00E15BD9"/>
    <w:rsid w:val="00E16615"/>
    <w:rsid w:val="00E1769E"/>
    <w:rsid w:val="00E17D48"/>
    <w:rsid w:val="00E200BF"/>
    <w:rsid w:val="00E2233E"/>
    <w:rsid w:val="00E2240F"/>
    <w:rsid w:val="00E22478"/>
    <w:rsid w:val="00E23152"/>
    <w:rsid w:val="00E23610"/>
    <w:rsid w:val="00E24623"/>
    <w:rsid w:val="00E24A77"/>
    <w:rsid w:val="00E24BF7"/>
    <w:rsid w:val="00E255FA"/>
    <w:rsid w:val="00E25602"/>
    <w:rsid w:val="00E25810"/>
    <w:rsid w:val="00E2582F"/>
    <w:rsid w:val="00E2597A"/>
    <w:rsid w:val="00E26A10"/>
    <w:rsid w:val="00E26D8E"/>
    <w:rsid w:val="00E273CB"/>
    <w:rsid w:val="00E2794E"/>
    <w:rsid w:val="00E27B91"/>
    <w:rsid w:val="00E27E5B"/>
    <w:rsid w:val="00E27F0A"/>
    <w:rsid w:val="00E3086E"/>
    <w:rsid w:val="00E3109E"/>
    <w:rsid w:val="00E31AF0"/>
    <w:rsid w:val="00E31C4F"/>
    <w:rsid w:val="00E32050"/>
    <w:rsid w:val="00E3265D"/>
    <w:rsid w:val="00E329FD"/>
    <w:rsid w:val="00E33003"/>
    <w:rsid w:val="00E33636"/>
    <w:rsid w:val="00E336EC"/>
    <w:rsid w:val="00E33964"/>
    <w:rsid w:val="00E3429B"/>
    <w:rsid w:val="00E342CE"/>
    <w:rsid w:val="00E3468D"/>
    <w:rsid w:val="00E34756"/>
    <w:rsid w:val="00E349EB"/>
    <w:rsid w:val="00E35086"/>
    <w:rsid w:val="00E3531B"/>
    <w:rsid w:val="00E35599"/>
    <w:rsid w:val="00E37A98"/>
    <w:rsid w:val="00E4043D"/>
    <w:rsid w:val="00E409CD"/>
    <w:rsid w:val="00E40C5A"/>
    <w:rsid w:val="00E41A0F"/>
    <w:rsid w:val="00E42151"/>
    <w:rsid w:val="00E421C9"/>
    <w:rsid w:val="00E422F1"/>
    <w:rsid w:val="00E431D6"/>
    <w:rsid w:val="00E43F98"/>
    <w:rsid w:val="00E4492D"/>
    <w:rsid w:val="00E456BC"/>
    <w:rsid w:val="00E45E0B"/>
    <w:rsid w:val="00E468A2"/>
    <w:rsid w:val="00E46A47"/>
    <w:rsid w:val="00E4717D"/>
    <w:rsid w:val="00E474A0"/>
    <w:rsid w:val="00E47CC3"/>
    <w:rsid w:val="00E507C3"/>
    <w:rsid w:val="00E5173C"/>
    <w:rsid w:val="00E52004"/>
    <w:rsid w:val="00E53218"/>
    <w:rsid w:val="00E536DE"/>
    <w:rsid w:val="00E54389"/>
    <w:rsid w:val="00E547D4"/>
    <w:rsid w:val="00E54E80"/>
    <w:rsid w:val="00E552B6"/>
    <w:rsid w:val="00E55A80"/>
    <w:rsid w:val="00E569EA"/>
    <w:rsid w:val="00E57225"/>
    <w:rsid w:val="00E575D5"/>
    <w:rsid w:val="00E57BF0"/>
    <w:rsid w:val="00E606DA"/>
    <w:rsid w:val="00E6071B"/>
    <w:rsid w:val="00E618F2"/>
    <w:rsid w:val="00E61B76"/>
    <w:rsid w:val="00E63588"/>
    <w:rsid w:val="00E63B88"/>
    <w:rsid w:val="00E63EA0"/>
    <w:rsid w:val="00E64885"/>
    <w:rsid w:val="00E64EAB"/>
    <w:rsid w:val="00E65C35"/>
    <w:rsid w:val="00E65CEA"/>
    <w:rsid w:val="00E66812"/>
    <w:rsid w:val="00E673DA"/>
    <w:rsid w:val="00E6797A"/>
    <w:rsid w:val="00E67FBB"/>
    <w:rsid w:val="00E71342"/>
    <w:rsid w:val="00E713B9"/>
    <w:rsid w:val="00E717E5"/>
    <w:rsid w:val="00E7229F"/>
    <w:rsid w:val="00E725BC"/>
    <w:rsid w:val="00E739D6"/>
    <w:rsid w:val="00E73CC8"/>
    <w:rsid w:val="00E73DFF"/>
    <w:rsid w:val="00E74072"/>
    <w:rsid w:val="00E74FB0"/>
    <w:rsid w:val="00E753AC"/>
    <w:rsid w:val="00E764B4"/>
    <w:rsid w:val="00E76A0E"/>
    <w:rsid w:val="00E76BC8"/>
    <w:rsid w:val="00E76C82"/>
    <w:rsid w:val="00E771D7"/>
    <w:rsid w:val="00E8038E"/>
    <w:rsid w:val="00E827DB"/>
    <w:rsid w:val="00E83401"/>
    <w:rsid w:val="00E83D4E"/>
    <w:rsid w:val="00E83F6C"/>
    <w:rsid w:val="00E8480D"/>
    <w:rsid w:val="00E85282"/>
    <w:rsid w:val="00E859D1"/>
    <w:rsid w:val="00E8662C"/>
    <w:rsid w:val="00E86CB4"/>
    <w:rsid w:val="00E8796C"/>
    <w:rsid w:val="00E9093F"/>
    <w:rsid w:val="00E90BF9"/>
    <w:rsid w:val="00E90D4D"/>
    <w:rsid w:val="00E90EBE"/>
    <w:rsid w:val="00E90FE5"/>
    <w:rsid w:val="00E910AD"/>
    <w:rsid w:val="00E9276B"/>
    <w:rsid w:val="00E92CB8"/>
    <w:rsid w:val="00E9351F"/>
    <w:rsid w:val="00E941DD"/>
    <w:rsid w:val="00E9479E"/>
    <w:rsid w:val="00E94F09"/>
    <w:rsid w:val="00E95038"/>
    <w:rsid w:val="00E952FE"/>
    <w:rsid w:val="00E95878"/>
    <w:rsid w:val="00E958E5"/>
    <w:rsid w:val="00E95973"/>
    <w:rsid w:val="00E97275"/>
    <w:rsid w:val="00E97AF7"/>
    <w:rsid w:val="00EA005F"/>
    <w:rsid w:val="00EA0397"/>
    <w:rsid w:val="00EA0835"/>
    <w:rsid w:val="00EA0873"/>
    <w:rsid w:val="00EA0961"/>
    <w:rsid w:val="00EA0DC2"/>
    <w:rsid w:val="00EA1111"/>
    <w:rsid w:val="00EA155A"/>
    <w:rsid w:val="00EA1FC2"/>
    <w:rsid w:val="00EA46A4"/>
    <w:rsid w:val="00EA46F0"/>
    <w:rsid w:val="00EA54BA"/>
    <w:rsid w:val="00EA5A31"/>
    <w:rsid w:val="00EA5DAF"/>
    <w:rsid w:val="00EA6B0E"/>
    <w:rsid w:val="00EA75E7"/>
    <w:rsid w:val="00EB069B"/>
    <w:rsid w:val="00EB0B8D"/>
    <w:rsid w:val="00EB0BD4"/>
    <w:rsid w:val="00EB103C"/>
    <w:rsid w:val="00EB12EE"/>
    <w:rsid w:val="00EB22B4"/>
    <w:rsid w:val="00EB2F40"/>
    <w:rsid w:val="00EB3B91"/>
    <w:rsid w:val="00EB41F1"/>
    <w:rsid w:val="00EB45BA"/>
    <w:rsid w:val="00EB4605"/>
    <w:rsid w:val="00EB4E01"/>
    <w:rsid w:val="00EB5AEE"/>
    <w:rsid w:val="00EB5AF8"/>
    <w:rsid w:val="00EB654F"/>
    <w:rsid w:val="00EB6FA7"/>
    <w:rsid w:val="00EB7B53"/>
    <w:rsid w:val="00EB7ED6"/>
    <w:rsid w:val="00EC00C1"/>
    <w:rsid w:val="00EC072E"/>
    <w:rsid w:val="00EC169E"/>
    <w:rsid w:val="00EC1710"/>
    <w:rsid w:val="00EC189B"/>
    <w:rsid w:val="00EC19DD"/>
    <w:rsid w:val="00EC1B0D"/>
    <w:rsid w:val="00EC2E35"/>
    <w:rsid w:val="00EC47DE"/>
    <w:rsid w:val="00EC4BDD"/>
    <w:rsid w:val="00EC4FA8"/>
    <w:rsid w:val="00EC5530"/>
    <w:rsid w:val="00EC5B79"/>
    <w:rsid w:val="00EC5D46"/>
    <w:rsid w:val="00EC609C"/>
    <w:rsid w:val="00EC6347"/>
    <w:rsid w:val="00EC6962"/>
    <w:rsid w:val="00EC70ED"/>
    <w:rsid w:val="00ED0FC7"/>
    <w:rsid w:val="00ED1124"/>
    <w:rsid w:val="00ED11B7"/>
    <w:rsid w:val="00ED145D"/>
    <w:rsid w:val="00ED188D"/>
    <w:rsid w:val="00ED1A7C"/>
    <w:rsid w:val="00ED1BDB"/>
    <w:rsid w:val="00ED205B"/>
    <w:rsid w:val="00ED2583"/>
    <w:rsid w:val="00ED2D76"/>
    <w:rsid w:val="00ED2D9B"/>
    <w:rsid w:val="00ED54FD"/>
    <w:rsid w:val="00ED5869"/>
    <w:rsid w:val="00ED5AFE"/>
    <w:rsid w:val="00ED68B3"/>
    <w:rsid w:val="00ED759E"/>
    <w:rsid w:val="00ED7896"/>
    <w:rsid w:val="00ED7C80"/>
    <w:rsid w:val="00EE06EC"/>
    <w:rsid w:val="00EE12C4"/>
    <w:rsid w:val="00EE169D"/>
    <w:rsid w:val="00EE1796"/>
    <w:rsid w:val="00EE1B17"/>
    <w:rsid w:val="00EE2281"/>
    <w:rsid w:val="00EE2419"/>
    <w:rsid w:val="00EE26BF"/>
    <w:rsid w:val="00EE3A43"/>
    <w:rsid w:val="00EE3B01"/>
    <w:rsid w:val="00EE494C"/>
    <w:rsid w:val="00EE4DFE"/>
    <w:rsid w:val="00EE4F89"/>
    <w:rsid w:val="00EE5909"/>
    <w:rsid w:val="00EE5A83"/>
    <w:rsid w:val="00EE6516"/>
    <w:rsid w:val="00EE6B7A"/>
    <w:rsid w:val="00EE6E2B"/>
    <w:rsid w:val="00EE7656"/>
    <w:rsid w:val="00EE76A8"/>
    <w:rsid w:val="00EE774B"/>
    <w:rsid w:val="00EF0594"/>
    <w:rsid w:val="00EF1A3E"/>
    <w:rsid w:val="00EF25C7"/>
    <w:rsid w:val="00EF45A7"/>
    <w:rsid w:val="00EF57A7"/>
    <w:rsid w:val="00EF63DE"/>
    <w:rsid w:val="00EF69C0"/>
    <w:rsid w:val="00EF6DAD"/>
    <w:rsid w:val="00EF76C3"/>
    <w:rsid w:val="00F003B4"/>
    <w:rsid w:val="00F00751"/>
    <w:rsid w:val="00F02677"/>
    <w:rsid w:val="00F0283B"/>
    <w:rsid w:val="00F02CFE"/>
    <w:rsid w:val="00F030C2"/>
    <w:rsid w:val="00F03143"/>
    <w:rsid w:val="00F03C16"/>
    <w:rsid w:val="00F05049"/>
    <w:rsid w:val="00F0559E"/>
    <w:rsid w:val="00F05A9C"/>
    <w:rsid w:val="00F05C26"/>
    <w:rsid w:val="00F05CFE"/>
    <w:rsid w:val="00F06044"/>
    <w:rsid w:val="00F0684D"/>
    <w:rsid w:val="00F06902"/>
    <w:rsid w:val="00F077BB"/>
    <w:rsid w:val="00F10A06"/>
    <w:rsid w:val="00F10EE2"/>
    <w:rsid w:val="00F111F9"/>
    <w:rsid w:val="00F118D7"/>
    <w:rsid w:val="00F12214"/>
    <w:rsid w:val="00F12BB1"/>
    <w:rsid w:val="00F13022"/>
    <w:rsid w:val="00F138BC"/>
    <w:rsid w:val="00F13B6A"/>
    <w:rsid w:val="00F13D4F"/>
    <w:rsid w:val="00F13D67"/>
    <w:rsid w:val="00F13ED7"/>
    <w:rsid w:val="00F14010"/>
    <w:rsid w:val="00F14780"/>
    <w:rsid w:val="00F14F6E"/>
    <w:rsid w:val="00F167EE"/>
    <w:rsid w:val="00F168AB"/>
    <w:rsid w:val="00F16FEF"/>
    <w:rsid w:val="00F17502"/>
    <w:rsid w:val="00F17585"/>
    <w:rsid w:val="00F17E59"/>
    <w:rsid w:val="00F17F39"/>
    <w:rsid w:val="00F204B1"/>
    <w:rsid w:val="00F207AB"/>
    <w:rsid w:val="00F21360"/>
    <w:rsid w:val="00F22779"/>
    <w:rsid w:val="00F22EAF"/>
    <w:rsid w:val="00F2328B"/>
    <w:rsid w:val="00F23D95"/>
    <w:rsid w:val="00F24C92"/>
    <w:rsid w:val="00F25170"/>
    <w:rsid w:val="00F251C0"/>
    <w:rsid w:val="00F254FB"/>
    <w:rsid w:val="00F25EA7"/>
    <w:rsid w:val="00F26014"/>
    <w:rsid w:val="00F27298"/>
    <w:rsid w:val="00F274AC"/>
    <w:rsid w:val="00F30AAE"/>
    <w:rsid w:val="00F30BB5"/>
    <w:rsid w:val="00F310FA"/>
    <w:rsid w:val="00F317F3"/>
    <w:rsid w:val="00F31B94"/>
    <w:rsid w:val="00F32103"/>
    <w:rsid w:val="00F3245E"/>
    <w:rsid w:val="00F33784"/>
    <w:rsid w:val="00F3404A"/>
    <w:rsid w:val="00F3484E"/>
    <w:rsid w:val="00F35303"/>
    <w:rsid w:val="00F36198"/>
    <w:rsid w:val="00F3627A"/>
    <w:rsid w:val="00F36E45"/>
    <w:rsid w:val="00F403BE"/>
    <w:rsid w:val="00F4139A"/>
    <w:rsid w:val="00F41C46"/>
    <w:rsid w:val="00F435B0"/>
    <w:rsid w:val="00F436D5"/>
    <w:rsid w:val="00F439DF"/>
    <w:rsid w:val="00F44938"/>
    <w:rsid w:val="00F44995"/>
    <w:rsid w:val="00F45A15"/>
    <w:rsid w:val="00F45F74"/>
    <w:rsid w:val="00F4615E"/>
    <w:rsid w:val="00F4616C"/>
    <w:rsid w:val="00F4623D"/>
    <w:rsid w:val="00F46FA8"/>
    <w:rsid w:val="00F47CC8"/>
    <w:rsid w:val="00F50987"/>
    <w:rsid w:val="00F50C5F"/>
    <w:rsid w:val="00F51B22"/>
    <w:rsid w:val="00F52017"/>
    <w:rsid w:val="00F525DD"/>
    <w:rsid w:val="00F5328E"/>
    <w:rsid w:val="00F54BCE"/>
    <w:rsid w:val="00F55BF2"/>
    <w:rsid w:val="00F55C9A"/>
    <w:rsid w:val="00F55E46"/>
    <w:rsid w:val="00F56735"/>
    <w:rsid w:val="00F569BE"/>
    <w:rsid w:val="00F56AEF"/>
    <w:rsid w:val="00F574D1"/>
    <w:rsid w:val="00F60168"/>
    <w:rsid w:val="00F6052F"/>
    <w:rsid w:val="00F60600"/>
    <w:rsid w:val="00F60B80"/>
    <w:rsid w:val="00F60FE4"/>
    <w:rsid w:val="00F61A18"/>
    <w:rsid w:val="00F61B55"/>
    <w:rsid w:val="00F61E8D"/>
    <w:rsid w:val="00F621B7"/>
    <w:rsid w:val="00F6220E"/>
    <w:rsid w:val="00F62539"/>
    <w:rsid w:val="00F626A6"/>
    <w:rsid w:val="00F6359E"/>
    <w:rsid w:val="00F65C6C"/>
    <w:rsid w:val="00F66471"/>
    <w:rsid w:val="00F67ABE"/>
    <w:rsid w:val="00F7126C"/>
    <w:rsid w:val="00F7210E"/>
    <w:rsid w:val="00F72336"/>
    <w:rsid w:val="00F732E9"/>
    <w:rsid w:val="00F73823"/>
    <w:rsid w:val="00F73E59"/>
    <w:rsid w:val="00F744FB"/>
    <w:rsid w:val="00F74F77"/>
    <w:rsid w:val="00F7518D"/>
    <w:rsid w:val="00F7529A"/>
    <w:rsid w:val="00F754E7"/>
    <w:rsid w:val="00F75D7E"/>
    <w:rsid w:val="00F768B6"/>
    <w:rsid w:val="00F769C0"/>
    <w:rsid w:val="00F76E1C"/>
    <w:rsid w:val="00F76F60"/>
    <w:rsid w:val="00F77CFE"/>
    <w:rsid w:val="00F804C9"/>
    <w:rsid w:val="00F831A5"/>
    <w:rsid w:val="00F837DE"/>
    <w:rsid w:val="00F83E77"/>
    <w:rsid w:val="00F84A1B"/>
    <w:rsid w:val="00F84E05"/>
    <w:rsid w:val="00F853D4"/>
    <w:rsid w:val="00F857BC"/>
    <w:rsid w:val="00F86428"/>
    <w:rsid w:val="00F86B6D"/>
    <w:rsid w:val="00F876EA"/>
    <w:rsid w:val="00F87ADD"/>
    <w:rsid w:val="00F87F6B"/>
    <w:rsid w:val="00F90304"/>
    <w:rsid w:val="00F90BC8"/>
    <w:rsid w:val="00F911E6"/>
    <w:rsid w:val="00F91BC4"/>
    <w:rsid w:val="00F923AF"/>
    <w:rsid w:val="00F92564"/>
    <w:rsid w:val="00F92683"/>
    <w:rsid w:val="00F93615"/>
    <w:rsid w:val="00F94811"/>
    <w:rsid w:val="00F94817"/>
    <w:rsid w:val="00F94E70"/>
    <w:rsid w:val="00F960E0"/>
    <w:rsid w:val="00F97E9B"/>
    <w:rsid w:val="00FA06D2"/>
    <w:rsid w:val="00FA0A44"/>
    <w:rsid w:val="00FA218B"/>
    <w:rsid w:val="00FA23E5"/>
    <w:rsid w:val="00FA3615"/>
    <w:rsid w:val="00FA3EE2"/>
    <w:rsid w:val="00FA499C"/>
    <w:rsid w:val="00FA523F"/>
    <w:rsid w:val="00FA548D"/>
    <w:rsid w:val="00FA583E"/>
    <w:rsid w:val="00FA5D7C"/>
    <w:rsid w:val="00FA658E"/>
    <w:rsid w:val="00FA75D9"/>
    <w:rsid w:val="00FA78E7"/>
    <w:rsid w:val="00FA7926"/>
    <w:rsid w:val="00FB0106"/>
    <w:rsid w:val="00FB065F"/>
    <w:rsid w:val="00FB14EA"/>
    <w:rsid w:val="00FB1BC6"/>
    <w:rsid w:val="00FB1C5A"/>
    <w:rsid w:val="00FB1EE0"/>
    <w:rsid w:val="00FB3363"/>
    <w:rsid w:val="00FB4289"/>
    <w:rsid w:val="00FB44D5"/>
    <w:rsid w:val="00FB49B5"/>
    <w:rsid w:val="00FB4E99"/>
    <w:rsid w:val="00FB5CF1"/>
    <w:rsid w:val="00FB6527"/>
    <w:rsid w:val="00FB6AE4"/>
    <w:rsid w:val="00FB6B7B"/>
    <w:rsid w:val="00FB75A3"/>
    <w:rsid w:val="00FB76D6"/>
    <w:rsid w:val="00FB77D5"/>
    <w:rsid w:val="00FC029E"/>
    <w:rsid w:val="00FC1178"/>
    <w:rsid w:val="00FC1602"/>
    <w:rsid w:val="00FC164B"/>
    <w:rsid w:val="00FC2E2F"/>
    <w:rsid w:val="00FC30FC"/>
    <w:rsid w:val="00FC4AFC"/>
    <w:rsid w:val="00FC4D6F"/>
    <w:rsid w:val="00FC61D7"/>
    <w:rsid w:val="00FC640A"/>
    <w:rsid w:val="00FC7EB9"/>
    <w:rsid w:val="00FD00FB"/>
    <w:rsid w:val="00FD0A80"/>
    <w:rsid w:val="00FD2FDB"/>
    <w:rsid w:val="00FD3301"/>
    <w:rsid w:val="00FD34AC"/>
    <w:rsid w:val="00FD381F"/>
    <w:rsid w:val="00FD402B"/>
    <w:rsid w:val="00FD5C20"/>
    <w:rsid w:val="00FD5DD7"/>
    <w:rsid w:val="00FD67FB"/>
    <w:rsid w:val="00FD68AE"/>
    <w:rsid w:val="00FD7047"/>
    <w:rsid w:val="00FE01A0"/>
    <w:rsid w:val="00FE1959"/>
    <w:rsid w:val="00FE2350"/>
    <w:rsid w:val="00FE276D"/>
    <w:rsid w:val="00FE303F"/>
    <w:rsid w:val="00FE3473"/>
    <w:rsid w:val="00FE3FAB"/>
    <w:rsid w:val="00FE40F3"/>
    <w:rsid w:val="00FE4561"/>
    <w:rsid w:val="00FE4A0C"/>
    <w:rsid w:val="00FE4C28"/>
    <w:rsid w:val="00FE525D"/>
    <w:rsid w:val="00FE62B4"/>
    <w:rsid w:val="00FE6748"/>
    <w:rsid w:val="00FE6E9E"/>
    <w:rsid w:val="00FE7381"/>
    <w:rsid w:val="00FE7B9B"/>
    <w:rsid w:val="00FE7D44"/>
    <w:rsid w:val="00FF04D1"/>
    <w:rsid w:val="00FF07E4"/>
    <w:rsid w:val="00FF18F1"/>
    <w:rsid w:val="00FF1BC5"/>
    <w:rsid w:val="00FF1CFF"/>
    <w:rsid w:val="00FF2BB7"/>
    <w:rsid w:val="00FF3228"/>
    <w:rsid w:val="00FF3254"/>
    <w:rsid w:val="00FF448C"/>
    <w:rsid w:val="00FF509A"/>
    <w:rsid w:val="00FF5568"/>
    <w:rsid w:val="00FF5608"/>
    <w:rsid w:val="00FF5B69"/>
    <w:rsid w:val="00FF60A1"/>
    <w:rsid w:val="00FF77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AB"/>
  </w:style>
  <w:style w:type="paragraph" w:styleId="Heading1">
    <w:name w:val="heading 1"/>
    <w:basedOn w:val="Normal"/>
    <w:next w:val="Normal"/>
    <w:link w:val="Heading1Char"/>
    <w:uiPriority w:val="9"/>
    <w:qFormat/>
    <w:rsid w:val="00FF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3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2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32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32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2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2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32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32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D2"/>
    <w:rPr>
      <w:rFonts w:ascii="Tahoma" w:hAnsi="Tahoma" w:cs="Tahoma"/>
      <w:sz w:val="16"/>
      <w:szCs w:val="16"/>
    </w:rPr>
  </w:style>
  <w:style w:type="table" w:styleId="TableGrid">
    <w:name w:val="Table Grid"/>
    <w:basedOn w:val="TableNormal"/>
    <w:uiPriority w:val="59"/>
    <w:rsid w:val="00B451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F0133"/>
    <w:pPr>
      <w:autoSpaceDE w:val="0"/>
      <w:autoSpaceDN w:val="0"/>
      <w:adjustRightInd w:val="0"/>
      <w:spacing w:line="240" w:lineRule="auto"/>
      <w:jc w:val="left"/>
    </w:pPr>
    <w:rPr>
      <w:sz w:val="21"/>
      <w:szCs w:val="21"/>
    </w:rPr>
  </w:style>
  <w:style w:type="character" w:customStyle="1" w:styleId="BodyTextChar">
    <w:name w:val="Body Text Char"/>
    <w:basedOn w:val="DefaultParagraphFont"/>
    <w:link w:val="BodyText"/>
    <w:uiPriority w:val="1"/>
    <w:rsid w:val="00BF0133"/>
    <w:rPr>
      <w:sz w:val="21"/>
      <w:szCs w:val="21"/>
    </w:rPr>
  </w:style>
  <w:style w:type="character" w:styleId="PlaceholderText">
    <w:name w:val="Placeholder Text"/>
    <w:basedOn w:val="DefaultParagraphFont"/>
    <w:uiPriority w:val="99"/>
    <w:semiHidden/>
    <w:rsid w:val="00BF0133"/>
    <w:rPr>
      <w:color w:val="808080"/>
    </w:rPr>
  </w:style>
  <w:style w:type="paragraph" w:styleId="Header">
    <w:name w:val="header"/>
    <w:basedOn w:val="Normal"/>
    <w:link w:val="HeaderChar"/>
    <w:uiPriority w:val="99"/>
    <w:semiHidden/>
    <w:unhideWhenUsed/>
    <w:rsid w:val="000455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45564"/>
  </w:style>
  <w:style w:type="paragraph" w:styleId="Footer">
    <w:name w:val="footer"/>
    <w:basedOn w:val="Normal"/>
    <w:link w:val="FooterChar"/>
    <w:uiPriority w:val="99"/>
    <w:unhideWhenUsed/>
    <w:rsid w:val="00045564"/>
    <w:pPr>
      <w:tabs>
        <w:tab w:val="center" w:pos="4513"/>
        <w:tab w:val="right" w:pos="9026"/>
      </w:tabs>
      <w:spacing w:line="240" w:lineRule="auto"/>
    </w:pPr>
  </w:style>
  <w:style w:type="character" w:customStyle="1" w:styleId="FooterChar">
    <w:name w:val="Footer Char"/>
    <w:basedOn w:val="DefaultParagraphFont"/>
    <w:link w:val="Footer"/>
    <w:uiPriority w:val="99"/>
    <w:rsid w:val="00045564"/>
  </w:style>
  <w:style w:type="character" w:styleId="Hyperlink">
    <w:name w:val="Hyperlink"/>
    <w:basedOn w:val="DefaultParagraphFont"/>
    <w:uiPriority w:val="99"/>
    <w:unhideWhenUsed/>
    <w:rsid w:val="00F4623D"/>
    <w:rPr>
      <w:color w:val="0000FF" w:themeColor="hyperlink"/>
      <w:u w:val="single"/>
    </w:rPr>
  </w:style>
  <w:style w:type="paragraph" w:styleId="Bibliography">
    <w:name w:val="Bibliography"/>
    <w:basedOn w:val="Normal"/>
    <w:next w:val="Normal"/>
    <w:uiPriority w:val="37"/>
    <w:semiHidden/>
    <w:unhideWhenUsed/>
    <w:rsid w:val="00FF3228"/>
  </w:style>
  <w:style w:type="paragraph" w:styleId="BlockText">
    <w:name w:val="Block Text"/>
    <w:basedOn w:val="Normal"/>
    <w:uiPriority w:val="99"/>
    <w:semiHidden/>
    <w:unhideWhenUsed/>
    <w:rsid w:val="00FF32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F3228"/>
    <w:pPr>
      <w:spacing w:after="120" w:line="480" w:lineRule="auto"/>
    </w:pPr>
  </w:style>
  <w:style w:type="character" w:customStyle="1" w:styleId="BodyText2Char">
    <w:name w:val="Body Text 2 Char"/>
    <w:basedOn w:val="DefaultParagraphFont"/>
    <w:link w:val="BodyText2"/>
    <w:uiPriority w:val="99"/>
    <w:semiHidden/>
    <w:rsid w:val="00FF3228"/>
  </w:style>
  <w:style w:type="paragraph" w:styleId="BodyText3">
    <w:name w:val="Body Text 3"/>
    <w:basedOn w:val="Normal"/>
    <w:link w:val="BodyText3Char"/>
    <w:uiPriority w:val="99"/>
    <w:semiHidden/>
    <w:unhideWhenUsed/>
    <w:rsid w:val="00FF3228"/>
    <w:pPr>
      <w:spacing w:after="120"/>
    </w:pPr>
    <w:rPr>
      <w:sz w:val="16"/>
      <w:szCs w:val="16"/>
    </w:rPr>
  </w:style>
  <w:style w:type="character" w:customStyle="1" w:styleId="BodyText3Char">
    <w:name w:val="Body Text 3 Char"/>
    <w:basedOn w:val="DefaultParagraphFont"/>
    <w:link w:val="BodyText3"/>
    <w:uiPriority w:val="99"/>
    <w:semiHidden/>
    <w:rsid w:val="00FF3228"/>
    <w:rPr>
      <w:sz w:val="16"/>
      <w:szCs w:val="16"/>
    </w:rPr>
  </w:style>
  <w:style w:type="paragraph" w:styleId="BodyTextFirstIndent">
    <w:name w:val="Body Text First Indent"/>
    <w:basedOn w:val="BodyText"/>
    <w:link w:val="BodyTextFirstIndentChar"/>
    <w:uiPriority w:val="99"/>
    <w:semiHidden/>
    <w:unhideWhenUsed/>
    <w:rsid w:val="00FF3228"/>
    <w:pPr>
      <w:autoSpaceDE/>
      <w:autoSpaceDN/>
      <w:adjustRightInd/>
      <w:spacing w:line="360" w:lineRule="auto"/>
      <w:ind w:firstLine="360"/>
      <w:jc w:val="center"/>
    </w:pPr>
    <w:rPr>
      <w:sz w:val="24"/>
      <w:szCs w:val="24"/>
    </w:rPr>
  </w:style>
  <w:style w:type="character" w:customStyle="1" w:styleId="BodyTextFirstIndentChar">
    <w:name w:val="Body Text First Indent Char"/>
    <w:basedOn w:val="BodyTextChar"/>
    <w:link w:val="BodyTextFirstIndent"/>
    <w:uiPriority w:val="99"/>
    <w:semiHidden/>
    <w:rsid w:val="00FF3228"/>
  </w:style>
  <w:style w:type="paragraph" w:styleId="BodyTextIndent">
    <w:name w:val="Body Text Indent"/>
    <w:basedOn w:val="Normal"/>
    <w:link w:val="BodyTextIndentChar"/>
    <w:uiPriority w:val="99"/>
    <w:semiHidden/>
    <w:unhideWhenUsed/>
    <w:rsid w:val="00FF3228"/>
    <w:pPr>
      <w:spacing w:after="120"/>
      <w:ind w:left="283"/>
    </w:pPr>
  </w:style>
  <w:style w:type="character" w:customStyle="1" w:styleId="BodyTextIndentChar">
    <w:name w:val="Body Text Indent Char"/>
    <w:basedOn w:val="DefaultParagraphFont"/>
    <w:link w:val="BodyTextIndent"/>
    <w:uiPriority w:val="99"/>
    <w:semiHidden/>
    <w:rsid w:val="00FF3228"/>
  </w:style>
  <w:style w:type="paragraph" w:styleId="BodyTextFirstIndent2">
    <w:name w:val="Body Text First Indent 2"/>
    <w:basedOn w:val="BodyTextIndent"/>
    <w:link w:val="BodyTextFirstIndent2Char"/>
    <w:uiPriority w:val="99"/>
    <w:semiHidden/>
    <w:unhideWhenUsed/>
    <w:rsid w:val="00FF322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3228"/>
  </w:style>
  <w:style w:type="paragraph" w:styleId="BodyTextIndent2">
    <w:name w:val="Body Text Indent 2"/>
    <w:basedOn w:val="Normal"/>
    <w:link w:val="BodyTextIndent2Char"/>
    <w:uiPriority w:val="99"/>
    <w:semiHidden/>
    <w:unhideWhenUsed/>
    <w:rsid w:val="00FF3228"/>
    <w:pPr>
      <w:spacing w:after="120" w:line="480" w:lineRule="auto"/>
      <w:ind w:left="283"/>
    </w:pPr>
  </w:style>
  <w:style w:type="character" w:customStyle="1" w:styleId="BodyTextIndent2Char">
    <w:name w:val="Body Text Indent 2 Char"/>
    <w:basedOn w:val="DefaultParagraphFont"/>
    <w:link w:val="BodyTextIndent2"/>
    <w:uiPriority w:val="99"/>
    <w:semiHidden/>
    <w:rsid w:val="00FF3228"/>
  </w:style>
  <w:style w:type="paragraph" w:styleId="BodyTextIndent3">
    <w:name w:val="Body Text Indent 3"/>
    <w:basedOn w:val="Normal"/>
    <w:link w:val="BodyTextIndent3Char"/>
    <w:uiPriority w:val="99"/>
    <w:semiHidden/>
    <w:unhideWhenUsed/>
    <w:rsid w:val="00FF32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3228"/>
    <w:rPr>
      <w:sz w:val="16"/>
      <w:szCs w:val="16"/>
    </w:rPr>
  </w:style>
  <w:style w:type="paragraph" w:styleId="Caption">
    <w:name w:val="caption"/>
    <w:basedOn w:val="Normal"/>
    <w:next w:val="Normal"/>
    <w:uiPriority w:val="35"/>
    <w:semiHidden/>
    <w:unhideWhenUsed/>
    <w:qFormat/>
    <w:rsid w:val="00FF3228"/>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FF3228"/>
    <w:pPr>
      <w:spacing w:line="240" w:lineRule="auto"/>
      <w:ind w:left="4252"/>
    </w:pPr>
  </w:style>
  <w:style w:type="character" w:customStyle="1" w:styleId="ClosingChar">
    <w:name w:val="Closing Char"/>
    <w:basedOn w:val="DefaultParagraphFont"/>
    <w:link w:val="Closing"/>
    <w:uiPriority w:val="99"/>
    <w:semiHidden/>
    <w:rsid w:val="00FF3228"/>
  </w:style>
  <w:style w:type="paragraph" w:styleId="CommentText">
    <w:name w:val="annotation text"/>
    <w:basedOn w:val="Normal"/>
    <w:link w:val="CommentTextChar"/>
    <w:uiPriority w:val="99"/>
    <w:semiHidden/>
    <w:unhideWhenUsed/>
    <w:rsid w:val="00FF3228"/>
    <w:pPr>
      <w:spacing w:line="240" w:lineRule="auto"/>
    </w:pPr>
    <w:rPr>
      <w:sz w:val="20"/>
      <w:szCs w:val="20"/>
    </w:rPr>
  </w:style>
  <w:style w:type="character" w:customStyle="1" w:styleId="CommentTextChar">
    <w:name w:val="Comment Text Char"/>
    <w:basedOn w:val="DefaultParagraphFont"/>
    <w:link w:val="CommentText"/>
    <w:uiPriority w:val="99"/>
    <w:semiHidden/>
    <w:rsid w:val="00FF3228"/>
    <w:rPr>
      <w:sz w:val="20"/>
      <w:szCs w:val="20"/>
    </w:rPr>
  </w:style>
  <w:style w:type="paragraph" w:styleId="CommentSubject">
    <w:name w:val="annotation subject"/>
    <w:basedOn w:val="CommentText"/>
    <w:next w:val="CommentText"/>
    <w:link w:val="CommentSubjectChar"/>
    <w:uiPriority w:val="99"/>
    <w:semiHidden/>
    <w:unhideWhenUsed/>
    <w:rsid w:val="00FF3228"/>
    <w:rPr>
      <w:b/>
      <w:bCs/>
    </w:rPr>
  </w:style>
  <w:style w:type="character" w:customStyle="1" w:styleId="CommentSubjectChar">
    <w:name w:val="Comment Subject Char"/>
    <w:basedOn w:val="CommentTextChar"/>
    <w:link w:val="CommentSubject"/>
    <w:uiPriority w:val="99"/>
    <w:semiHidden/>
    <w:rsid w:val="00FF3228"/>
    <w:rPr>
      <w:b/>
      <w:bCs/>
    </w:rPr>
  </w:style>
  <w:style w:type="paragraph" w:styleId="Date">
    <w:name w:val="Date"/>
    <w:basedOn w:val="Normal"/>
    <w:next w:val="Normal"/>
    <w:link w:val="DateChar"/>
    <w:uiPriority w:val="99"/>
    <w:semiHidden/>
    <w:unhideWhenUsed/>
    <w:rsid w:val="00FF3228"/>
  </w:style>
  <w:style w:type="character" w:customStyle="1" w:styleId="DateChar">
    <w:name w:val="Date Char"/>
    <w:basedOn w:val="DefaultParagraphFont"/>
    <w:link w:val="Date"/>
    <w:uiPriority w:val="99"/>
    <w:semiHidden/>
    <w:rsid w:val="00FF3228"/>
  </w:style>
  <w:style w:type="paragraph" w:styleId="DocumentMap">
    <w:name w:val="Document Map"/>
    <w:basedOn w:val="Normal"/>
    <w:link w:val="DocumentMapChar"/>
    <w:uiPriority w:val="99"/>
    <w:semiHidden/>
    <w:unhideWhenUsed/>
    <w:rsid w:val="00FF322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3228"/>
    <w:rPr>
      <w:rFonts w:ascii="Tahoma" w:hAnsi="Tahoma" w:cs="Tahoma"/>
      <w:sz w:val="16"/>
      <w:szCs w:val="16"/>
    </w:rPr>
  </w:style>
  <w:style w:type="paragraph" w:styleId="E-mailSignature">
    <w:name w:val="E-mail Signature"/>
    <w:basedOn w:val="Normal"/>
    <w:link w:val="E-mailSignatureChar"/>
    <w:uiPriority w:val="99"/>
    <w:semiHidden/>
    <w:unhideWhenUsed/>
    <w:rsid w:val="00FF3228"/>
    <w:pPr>
      <w:spacing w:line="240" w:lineRule="auto"/>
    </w:pPr>
  </w:style>
  <w:style w:type="character" w:customStyle="1" w:styleId="E-mailSignatureChar">
    <w:name w:val="E-mail Signature Char"/>
    <w:basedOn w:val="DefaultParagraphFont"/>
    <w:link w:val="E-mailSignature"/>
    <w:uiPriority w:val="99"/>
    <w:semiHidden/>
    <w:rsid w:val="00FF3228"/>
  </w:style>
  <w:style w:type="paragraph" w:styleId="EndnoteText">
    <w:name w:val="endnote text"/>
    <w:basedOn w:val="Normal"/>
    <w:link w:val="EndnoteTextChar"/>
    <w:uiPriority w:val="99"/>
    <w:semiHidden/>
    <w:unhideWhenUsed/>
    <w:rsid w:val="00FF3228"/>
    <w:pPr>
      <w:spacing w:line="240" w:lineRule="auto"/>
    </w:pPr>
    <w:rPr>
      <w:sz w:val="20"/>
      <w:szCs w:val="20"/>
    </w:rPr>
  </w:style>
  <w:style w:type="character" w:customStyle="1" w:styleId="EndnoteTextChar">
    <w:name w:val="Endnote Text Char"/>
    <w:basedOn w:val="DefaultParagraphFont"/>
    <w:link w:val="EndnoteText"/>
    <w:uiPriority w:val="99"/>
    <w:semiHidden/>
    <w:rsid w:val="00FF3228"/>
    <w:rPr>
      <w:sz w:val="20"/>
      <w:szCs w:val="20"/>
    </w:rPr>
  </w:style>
  <w:style w:type="paragraph" w:styleId="EnvelopeAddress">
    <w:name w:val="envelope address"/>
    <w:basedOn w:val="Normal"/>
    <w:uiPriority w:val="99"/>
    <w:semiHidden/>
    <w:unhideWhenUsed/>
    <w:rsid w:val="00FF3228"/>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F3228"/>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F3228"/>
    <w:pPr>
      <w:spacing w:line="240" w:lineRule="auto"/>
    </w:pPr>
    <w:rPr>
      <w:sz w:val="20"/>
      <w:szCs w:val="20"/>
    </w:rPr>
  </w:style>
  <w:style w:type="character" w:customStyle="1" w:styleId="FootnoteTextChar">
    <w:name w:val="Footnote Text Char"/>
    <w:basedOn w:val="DefaultParagraphFont"/>
    <w:link w:val="FootnoteText"/>
    <w:uiPriority w:val="99"/>
    <w:semiHidden/>
    <w:rsid w:val="00FF3228"/>
    <w:rPr>
      <w:sz w:val="20"/>
      <w:szCs w:val="20"/>
    </w:rPr>
  </w:style>
  <w:style w:type="character" w:customStyle="1" w:styleId="Heading1Char">
    <w:name w:val="Heading 1 Char"/>
    <w:basedOn w:val="DefaultParagraphFont"/>
    <w:link w:val="Heading1"/>
    <w:uiPriority w:val="9"/>
    <w:rsid w:val="00FF32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32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32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32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32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32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32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32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322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F3228"/>
    <w:pPr>
      <w:spacing w:line="240" w:lineRule="auto"/>
    </w:pPr>
    <w:rPr>
      <w:i/>
      <w:iCs/>
    </w:rPr>
  </w:style>
  <w:style w:type="character" w:customStyle="1" w:styleId="HTMLAddressChar">
    <w:name w:val="HTML Address Char"/>
    <w:basedOn w:val="DefaultParagraphFont"/>
    <w:link w:val="HTMLAddress"/>
    <w:uiPriority w:val="99"/>
    <w:semiHidden/>
    <w:rsid w:val="00FF3228"/>
    <w:rPr>
      <w:i/>
      <w:iCs/>
    </w:rPr>
  </w:style>
  <w:style w:type="paragraph" w:styleId="HTMLPreformatted">
    <w:name w:val="HTML Preformatted"/>
    <w:basedOn w:val="Normal"/>
    <w:link w:val="HTMLPreformattedChar"/>
    <w:uiPriority w:val="99"/>
    <w:semiHidden/>
    <w:unhideWhenUsed/>
    <w:rsid w:val="00FF322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3228"/>
    <w:rPr>
      <w:rFonts w:ascii="Consolas" w:hAnsi="Consolas"/>
      <w:sz w:val="20"/>
      <w:szCs w:val="20"/>
    </w:rPr>
  </w:style>
  <w:style w:type="paragraph" w:styleId="Index1">
    <w:name w:val="index 1"/>
    <w:basedOn w:val="Normal"/>
    <w:next w:val="Normal"/>
    <w:autoRedefine/>
    <w:uiPriority w:val="99"/>
    <w:semiHidden/>
    <w:unhideWhenUsed/>
    <w:rsid w:val="00FF3228"/>
    <w:pPr>
      <w:spacing w:line="240" w:lineRule="auto"/>
      <w:ind w:left="240" w:hanging="240"/>
    </w:pPr>
  </w:style>
  <w:style w:type="paragraph" w:styleId="Index2">
    <w:name w:val="index 2"/>
    <w:basedOn w:val="Normal"/>
    <w:next w:val="Normal"/>
    <w:autoRedefine/>
    <w:uiPriority w:val="99"/>
    <w:semiHidden/>
    <w:unhideWhenUsed/>
    <w:rsid w:val="00FF3228"/>
    <w:pPr>
      <w:spacing w:line="240" w:lineRule="auto"/>
      <w:ind w:left="480" w:hanging="240"/>
    </w:pPr>
  </w:style>
  <w:style w:type="paragraph" w:styleId="Index3">
    <w:name w:val="index 3"/>
    <w:basedOn w:val="Normal"/>
    <w:next w:val="Normal"/>
    <w:autoRedefine/>
    <w:uiPriority w:val="99"/>
    <w:semiHidden/>
    <w:unhideWhenUsed/>
    <w:rsid w:val="00FF3228"/>
    <w:pPr>
      <w:spacing w:line="240" w:lineRule="auto"/>
      <w:ind w:left="720" w:hanging="240"/>
    </w:pPr>
  </w:style>
  <w:style w:type="paragraph" w:styleId="Index4">
    <w:name w:val="index 4"/>
    <w:basedOn w:val="Normal"/>
    <w:next w:val="Normal"/>
    <w:autoRedefine/>
    <w:uiPriority w:val="99"/>
    <w:semiHidden/>
    <w:unhideWhenUsed/>
    <w:rsid w:val="00FF3228"/>
    <w:pPr>
      <w:spacing w:line="240" w:lineRule="auto"/>
      <w:ind w:left="960" w:hanging="240"/>
    </w:pPr>
  </w:style>
  <w:style w:type="paragraph" w:styleId="Index5">
    <w:name w:val="index 5"/>
    <w:basedOn w:val="Normal"/>
    <w:next w:val="Normal"/>
    <w:autoRedefine/>
    <w:uiPriority w:val="99"/>
    <w:semiHidden/>
    <w:unhideWhenUsed/>
    <w:rsid w:val="00FF3228"/>
    <w:pPr>
      <w:spacing w:line="240" w:lineRule="auto"/>
      <w:ind w:left="1200" w:hanging="240"/>
    </w:pPr>
  </w:style>
  <w:style w:type="paragraph" w:styleId="Index6">
    <w:name w:val="index 6"/>
    <w:basedOn w:val="Normal"/>
    <w:next w:val="Normal"/>
    <w:autoRedefine/>
    <w:uiPriority w:val="99"/>
    <w:semiHidden/>
    <w:unhideWhenUsed/>
    <w:rsid w:val="00FF3228"/>
    <w:pPr>
      <w:spacing w:line="240" w:lineRule="auto"/>
      <w:ind w:left="1440" w:hanging="240"/>
    </w:pPr>
  </w:style>
  <w:style w:type="paragraph" w:styleId="Index7">
    <w:name w:val="index 7"/>
    <w:basedOn w:val="Normal"/>
    <w:next w:val="Normal"/>
    <w:autoRedefine/>
    <w:uiPriority w:val="99"/>
    <w:semiHidden/>
    <w:unhideWhenUsed/>
    <w:rsid w:val="00FF3228"/>
    <w:pPr>
      <w:spacing w:line="240" w:lineRule="auto"/>
      <w:ind w:left="1680" w:hanging="240"/>
    </w:pPr>
  </w:style>
  <w:style w:type="paragraph" w:styleId="Index8">
    <w:name w:val="index 8"/>
    <w:basedOn w:val="Normal"/>
    <w:next w:val="Normal"/>
    <w:autoRedefine/>
    <w:uiPriority w:val="99"/>
    <w:semiHidden/>
    <w:unhideWhenUsed/>
    <w:rsid w:val="00FF3228"/>
    <w:pPr>
      <w:spacing w:line="240" w:lineRule="auto"/>
      <w:ind w:left="1920" w:hanging="240"/>
    </w:pPr>
  </w:style>
  <w:style w:type="paragraph" w:styleId="Index9">
    <w:name w:val="index 9"/>
    <w:basedOn w:val="Normal"/>
    <w:next w:val="Normal"/>
    <w:autoRedefine/>
    <w:uiPriority w:val="99"/>
    <w:semiHidden/>
    <w:unhideWhenUsed/>
    <w:rsid w:val="00FF3228"/>
    <w:pPr>
      <w:spacing w:line="240" w:lineRule="auto"/>
      <w:ind w:left="2160" w:hanging="240"/>
    </w:pPr>
  </w:style>
  <w:style w:type="paragraph" w:styleId="IndexHeading">
    <w:name w:val="index heading"/>
    <w:basedOn w:val="Normal"/>
    <w:next w:val="Index1"/>
    <w:uiPriority w:val="99"/>
    <w:semiHidden/>
    <w:unhideWhenUsed/>
    <w:rsid w:val="00FF32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32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3228"/>
    <w:rPr>
      <w:b/>
      <w:bCs/>
      <w:i/>
      <w:iCs/>
      <w:color w:val="4F81BD" w:themeColor="accent1"/>
    </w:rPr>
  </w:style>
  <w:style w:type="paragraph" w:styleId="List">
    <w:name w:val="List"/>
    <w:basedOn w:val="Normal"/>
    <w:uiPriority w:val="99"/>
    <w:semiHidden/>
    <w:unhideWhenUsed/>
    <w:rsid w:val="00FF3228"/>
    <w:pPr>
      <w:ind w:left="283" w:hanging="283"/>
      <w:contextualSpacing/>
    </w:pPr>
  </w:style>
  <w:style w:type="paragraph" w:styleId="List2">
    <w:name w:val="List 2"/>
    <w:basedOn w:val="Normal"/>
    <w:uiPriority w:val="99"/>
    <w:semiHidden/>
    <w:unhideWhenUsed/>
    <w:rsid w:val="00FF3228"/>
    <w:pPr>
      <w:ind w:left="566" w:hanging="283"/>
      <w:contextualSpacing/>
    </w:pPr>
  </w:style>
  <w:style w:type="paragraph" w:styleId="List3">
    <w:name w:val="List 3"/>
    <w:basedOn w:val="Normal"/>
    <w:uiPriority w:val="99"/>
    <w:semiHidden/>
    <w:unhideWhenUsed/>
    <w:rsid w:val="00FF3228"/>
    <w:pPr>
      <w:ind w:left="849" w:hanging="283"/>
      <w:contextualSpacing/>
    </w:pPr>
  </w:style>
  <w:style w:type="paragraph" w:styleId="List4">
    <w:name w:val="List 4"/>
    <w:basedOn w:val="Normal"/>
    <w:uiPriority w:val="99"/>
    <w:semiHidden/>
    <w:unhideWhenUsed/>
    <w:rsid w:val="00FF3228"/>
    <w:pPr>
      <w:ind w:left="1132" w:hanging="283"/>
      <w:contextualSpacing/>
    </w:pPr>
  </w:style>
  <w:style w:type="paragraph" w:styleId="List5">
    <w:name w:val="List 5"/>
    <w:basedOn w:val="Normal"/>
    <w:uiPriority w:val="99"/>
    <w:semiHidden/>
    <w:unhideWhenUsed/>
    <w:rsid w:val="00FF3228"/>
    <w:pPr>
      <w:ind w:left="1415" w:hanging="283"/>
      <w:contextualSpacing/>
    </w:pPr>
  </w:style>
  <w:style w:type="paragraph" w:styleId="ListBullet">
    <w:name w:val="List Bullet"/>
    <w:basedOn w:val="Normal"/>
    <w:uiPriority w:val="99"/>
    <w:semiHidden/>
    <w:unhideWhenUsed/>
    <w:rsid w:val="00FF3228"/>
    <w:pPr>
      <w:numPr>
        <w:numId w:val="1"/>
      </w:numPr>
      <w:contextualSpacing/>
    </w:pPr>
  </w:style>
  <w:style w:type="paragraph" w:styleId="ListBullet2">
    <w:name w:val="List Bullet 2"/>
    <w:basedOn w:val="Normal"/>
    <w:uiPriority w:val="99"/>
    <w:semiHidden/>
    <w:unhideWhenUsed/>
    <w:rsid w:val="00FF3228"/>
    <w:pPr>
      <w:numPr>
        <w:numId w:val="2"/>
      </w:numPr>
      <w:contextualSpacing/>
    </w:pPr>
  </w:style>
  <w:style w:type="paragraph" w:styleId="ListBullet3">
    <w:name w:val="List Bullet 3"/>
    <w:basedOn w:val="Normal"/>
    <w:uiPriority w:val="99"/>
    <w:semiHidden/>
    <w:unhideWhenUsed/>
    <w:rsid w:val="00FF3228"/>
    <w:pPr>
      <w:numPr>
        <w:numId w:val="3"/>
      </w:numPr>
      <w:contextualSpacing/>
    </w:pPr>
  </w:style>
  <w:style w:type="paragraph" w:styleId="ListBullet4">
    <w:name w:val="List Bullet 4"/>
    <w:basedOn w:val="Normal"/>
    <w:uiPriority w:val="99"/>
    <w:semiHidden/>
    <w:unhideWhenUsed/>
    <w:rsid w:val="00FF3228"/>
    <w:pPr>
      <w:numPr>
        <w:numId w:val="4"/>
      </w:numPr>
      <w:contextualSpacing/>
    </w:pPr>
  </w:style>
  <w:style w:type="paragraph" w:styleId="ListBullet5">
    <w:name w:val="List Bullet 5"/>
    <w:basedOn w:val="Normal"/>
    <w:uiPriority w:val="99"/>
    <w:semiHidden/>
    <w:unhideWhenUsed/>
    <w:rsid w:val="00FF3228"/>
    <w:pPr>
      <w:numPr>
        <w:numId w:val="5"/>
      </w:numPr>
      <w:contextualSpacing/>
    </w:pPr>
  </w:style>
  <w:style w:type="paragraph" w:styleId="ListContinue">
    <w:name w:val="List Continue"/>
    <w:basedOn w:val="Normal"/>
    <w:uiPriority w:val="99"/>
    <w:semiHidden/>
    <w:unhideWhenUsed/>
    <w:rsid w:val="00FF3228"/>
    <w:pPr>
      <w:spacing w:after="120"/>
      <w:ind w:left="283"/>
      <w:contextualSpacing/>
    </w:pPr>
  </w:style>
  <w:style w:type="paragraph" w:styleId="ListContinue2">
    <w:name w:val="List Continue 2"/>
    <w:basedOn w:val="Normal"/>
    <w:uiPriority w:val="99"/>
    <w:semiHidden/>
    <w:unhideWhenUsed/>
    <w:rsid w:val="00FF3228"/>
    <w:pPr>
      <w:spacing w:after="120"/>
      <w:ind w:left="566"/>
      <w:contextualSpacing/>
    </w:pPr>
  </w:style>
  <w:style w:type="paragraph" w:styleId="ListContinue3">
    <w:name w:val="List Continue 3"/>
    <w:basedOn w:val="Normal"/>
    <w:uiPriority w:val="99"/>
    <w:semiHidden/>
    <w:unhideWhenUsed/>
    <w:rsid w:val="00FF3228"/>
    <w:pPr>
      <w:spacing w:after="120"/>
      <w:ind w:left="849"/>
      <w:contextualSpacing/>
    </w:pPr>
  </w:style>
  <w:style w:type="paragraph" w:styleId="ListContinue4">
    <w:name w:val="List Continue 4"/>
    <w:basedOn w:val="Normal"/>
    <w:uiPriority w:val="99"/>
    <w:semiHidden/>
    <w:unhideWhenUsed/>
    <w:rsid w:val="00FF3228"/>
    <w:pPr>
      <w:spacing w:after="120"/>
      <w:ind w:left="1132"/>
      <w:contextualSpacing/>
    </w:pPr>
  </w:style>
  <w:style w:type="paragraph" w:styleId="ListContinue5">
    <w:name w:val="List Continue 5"/>
    <w:basedOn w:val="Normal"/>
    <w:uiPriority w:val="99"/>
    <w:semiHidden/>
    <w:unhideWhenUsed/>
    <w:rsid w:val="00FF3228"/>
    <w:pPr>
      <w:spacing w:after="120"/>
      <w:ind w:left="1415"/>
      <w:contextualSpacing/>
    </w:pPr>
  </w:style>
  <w:style w:type="paragraph" w:styleId="ListNumber">
    <w:name w:val="List Number"/>
    <w:basedOn w:val="Normal"/>
    <w:uiPriority w:val="99"/>
    <w:semiHidden/>
    <w:unhideWhenUsed/>
    <w:rsid w:val="00FF3228"/>
    <w:pPr>
      <w:numPr>
        <w:numId w:val="6"/>
      </w:numPr>
      <w:contextualSpacing/>
    </w:pPr>
  </w:style>
  <w:style w:type="paragraph" w:styleId="ListNumber2">
    <w:name w:val="List Number 2"/>
    <w:basedOn w:val="Normal"/>
    <w:uiPriority w:val="99"/>
    <w:semiHidden/>
    <w:unhideWhenUsed/>
    <w:rsid w:val="00FF3228"/>
    <w:pPr>
      <w:numPr>
        <w:numId w:val="7"/>
      </w:numPr>
      <w:contextualSpacing/>
    </w:pPr>
  </w:style>
  <w:style w:type="paragraph" w:styleId="ListNumber3">
    <w:name w:val="List Number 3"/>
    <w:basedOn w:val="Normal"/>
    <w:uiPriority w:val="99"/>
    <w:semiHidden/>
    <w:unhideWhenUsed/>
    <w:rsid w:val="00FF3228"/>
    <w:pPr>
      <w:numPr>
        <w:numId w:val="8"/>
      </w:numPr>
      <w:contextualSpacing/>
    </w:pPr>
  </w:style>
  <w:style w:type="paragraph" w:styleId="ListNumber4">
    <w:name w:val="List Number 4"/>
    <w:basedOn w:val="Normal"/>
    <w:uiPriority w:val="99"/>
    <w:semiHidden/>
    <w:unhideWhenUsed/>
    <w:rsid w:val="00FF3228"/>
    <w:pPr>
      <w:numPr>
        <w:numId w:val="9"/>
      </w:numPr>
      <w:contextualSpacing/>
    </w:pPr>
  </w:style>
  <w:style w:type="paragraph" w:styleId="ListNumber5">
    <w:name w:val="List Number 5"/>
    <w:basedOn w:val="Normal"/>
    <w:uiPriority w:val="99"/>
    <w:semiHidden/>
    <w:unhideWhenUsed/>
    <w:rsid w:val="00FF3228"/>
    <w:pPr>
      <w:numPr>
        <w:numId w:val="10"/>
      </w:numPr>
      <w:contextualSpacing/>
    </w:pPr>
  </w:style>
  <w:style w:type="paragraph" w:styleId="ListParagraph">
    <w:name w:val="List Paragraph"/>
    <w:basedOn w:val="Normal"/>
    <w:uiPriority w:val="34"/>
    <w:qFormat/>
    <w:rsid w:val="00FF3228"/>
    <w:pPr>
      <w:ind w:left="720"/>
      <w:contextualSpacing/>
    </w:pPr>
  </w:style>
  <w:style w:type="paragraph" w:styleId="MacroText">
    <w:name w:val="macro"/>
    <w:link w:val="MacroTextChar"/>
    <w:uiPriority w:val="99"/>
    <w:semiHidden/>
    <w:unhideWhenUsed/>
    <w:rsid w:val="00FF322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FF3228"/>
    <w:rPr>
      <w:rFonts w:ascii="Consolas" w:hAnsi="Consolas"/>
      <w:sz w:val="20"/>
      <w:szCs w:val="20"/>
    </w:rPr>
  </w:style>
  <w:style w:type="paragraph" w:styleId="MessageHeader">
    <w:name w:val="Message Header"/>
    <w:basedOn w:val="Normal"/>
    <w:link w:val="MessageHeaderChar"/>
    <w:uiPriority w:val="99"/>
    <w:semiHidden/>
    <w:unhideWhenUsed/>
    <w:rsid w:val="00FF322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F3228"/>
    <w:rPr>
      <w:rFonts w:asciiTheme="majorHAnsi" w:eastAsiaTheme="majorEastAsia" w:hAnsiTheme="majorHAnsi" w:cstheme="majorBidi"/>
      <w:shd w:val="pct20" w:color="auto" w:fill="auto"/>
    </w:rPr>
  </w:style>
  <w:style w:type="paragraph" w:styleId="NoSpacing">
    <w:name w:val="No Spacing"/>
    <w:uiPriority w:val="1"/>
    <w:qFormat/>
    <w:rsid w:val="00FF3228"/>
    <w:pPr>
      <w:spacing w:line="240" w:lineRule="auto"/>
    </w:pPr>
  </w:style>
  <w:style w:type="paragraph" w:styleId="NormalWeb">
    <w:name w:val="Normal (Web)"/>
    <w:basedOn w:val="Normal"/>
    <w:uiPriority w:val="99"/>
    <w:semiHidden/>
    <w:unhideWhenUsed/>
    <w:rsid w:val="00FF3228"/>
  </w:style>
  <w:style w:type="paragraph" w:styleId="NormalIndent">
    <w:name w:val="Normal Indent"/>
    <w:basedOn w:val="Normal"/>
    <w:uiPriority w:val="99"/>
    <w:semiHidden/>
    <w:unhideWhenUsed/>
    <w:rsid w:val="00FF3228"/>
    <w:pPr>
      <w:ind w:left="720"/>
    </w:pPr>
  </w:style>
  <w:style w:type="paragraph" w:styleId="NoteHeading">
    <w:name w:val="Note Heading"/>
    <w:basedOn w:val="Normal"/>
    <w:next w:val="Normal"/>
    <w:link w:val="NoteHeadingChar"/>
    <w:uiPriority w:val="99"/>
    <w:semiHidden/>
    <w:unhideWhenUsed/>
    <w:rsid w:val="00FF3228"/>
    <w:pPr>
      <w:spacing w:line="240" w:lineRule="auto"/>
    </w:pPr>
  </w:style>
  <w:style w:type="character" w:customStyle="1" w:styleId="NoteHeadingChar">
    <w:name w:val="Note Heading Char"/>
    <w:basedOn w:val="DefaultParagraphFont"/>
    <w:link w:val="NoteHeading"/>
    <w:uiPriority w:val="99"/>
    <w:semiHidden/>
    <w:rsid w:val="00FF3228"/>
  </w:style>
  <w:style w:type="paragraph" w:styleId="PlainText">
    <w:name w:val="Plain Text"/>
    <w:basedOn w:val="Normal"/>
    <w:link w:val="PlainTextChar"/>
    <w:uiPriority w:val="99"/>
    <w:semiHidden/>
    <w:unhideWhenUsed/>
    <w:rsid w:val="00FF32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3228"/>
    <w:rPr>
      <w:rFonts w:ascii="Consolas" w:hAnsi="Consolas"/>
      <w:sz w:val="21"/>
      <w:szCs w:val="21"/>
    </w:rPr>
  </w:style>
  <w:style w:type="paragraph" w:styleId="Quote">
    <w:name w:val="Quote"/>
    <w:basedOn w:val="Normal"/>
    <w:next w:val="Normal"/>
    <w:link w:val="QuoteChar"/>
    <w:uiPriority w:val="29"/>
    <w:qFormat/>
    <w:rsid w:val="00FF3228"/>
    <w:rPr>
      <w:i/>
      <w:iCs/>
      <w:color w:val="000000" w:themeColor="text1"/>
    </w:rPr>
  </w:style>
  <w:style w:type="character" w:customStyle="1" w:styleId="QuoteChar">
    <w:name w:val="Quote Char"/>
    <w:basedOn w:val="DefaultParagraphFont"/>
    <w:link w:val="Quote"/>
    <w:uiPriority w:val="29"/>
    <w:rsid w:val="00FF3228"/>
    <w:rPr>
      <w:i/>
      <w:iCs/>
      <w:color w:val="000000" w:themeColor="text1"/>
    </w:rPr>
  </w:style>
  <w:style w:type="paragraph" w:styleId="Salutation">
    <w:name w:val="Salutation"/>
    <w:basedOn w:val="Normal"/>
    <w:next w:val="Normal"/>
    <w:link w:val="SalutationChar"/>
    <w:uiPriority w:val="99"/>
    <w:semiHidden/>
    <w:unhideWhenUsed/>
    <w:rsid w:val="00FF3228"/>
  </w:style>
  <w:style w:type="character" w:customStyle="1" w:styleId="SalutationChar">
    <w:name w:val="Salutation Char"/>
    <w:basedOn w:val="DefaultParagraphFont"/>
    <w:link w:val="Salutation"/>
    <w:uiPriority w:val="99"/>
    <w:semiHidden/>
    <w:rsid w:val="00FF3228"/>
  </w:style>
  <w:style w:type="paragraph" w:styleId="Signature">
    <w:name w:val="Signature"/>
    <w:basedOn w:val="Normal"/>
    <w:link w:val="SignatureChar"/>
    <w:uiPriority w:val="99"/>
    <w:semiHidden/>
    <w:unhideWhenUsed/>
    <w:rsid w:val="00FF3228"/>
    <w:pPr>
      <w:spacing w:line="240" w:lineRule="auto"/>
      <w:ind w:left="4252"/>
    </w:pPr>
  </w:style>
  <w:style w:type="character" w:customStyle="1" w:styleId="SignatureChar">
    <w:name w:val="Signature Char"/>
    <w:basedOn w:val="DefaultParagraphFont"/>
    <w:link w:val="Signature"/>
    <w:uiPriority w:val="99"/>
    <w:semiHidden/>
    <w:rsid w:val="00FF3228"/>
  </w:style>
  <w:style w:type="paragraph" w:styleId="Subtitle">
    <w:name w:val="Subtitle"/>
    <w:basedOn w:val="Normal"/>
    <w:next w:val="Normal"/>
    <w:link w:val="SubtitleChar"/>
    <w:uiPriority w:val="11"/>
    <w:qFormat/>
    <w:rsid w:val="00FF32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F3228"/>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FF3228"/>
    <w:pPr>
      <w:ind w:left="240" w:hanging="240"/>
    </w:pPr>
  </w:style>
  <w:style w:type="paragraph" w:styleId="TableofFigures">
    <w:name w:val="table of figures"/>
    <w:basedOn w:val="Normal"/>
    <w:next w:val="Normal"/>
    <w:uiPriority w:val="99"/>
    <w:semiHidden/>
    <w:unhideWhenUsed/>
    <w:rsid w:val="00FF3228"/>
  </w:style>
  <w:style w:type="paragraph" w:styleId="Title">
    <w:name w:val="Title"/>
    <w:basedOn w:val="Normal"/>
    <w:next w:val="Normal"/>
    <w:link w:val="TitleChar"/>
    <w:uiPriority w:val="10"/>
    <w:qFormat/>
    <w:rsid w:val="00FF32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22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F322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F3228"/>
    <w:pPr>
      <w:spacing w:after="100"/>
    </w:pPr>
  </w:style>
  <w:style w:type="paragraph" w:styleId="TOC2">
    <w:name w:val="toc 2"/>
    <w:basedOn w:val="Normal"/>
    <w:next w:val="Normal"/>
    <w:autoRedefine/>
    <w:uiPriority w:val="39"/>
    <w:semiHidden/>
    <w:unhideWhenUsed/>
    <w:rsid w:val="00FF3228"/>
    <w:pPr>
      <w:spacing w:after="100"/>
      <w:ind w:left="240"/>
    </w:pPr>
  </w:style>
  <w:style w:type="paragraph" w:styleId="TOC3">
    <w:name w:val="toc 3"/>
    <w:basedOn w:val="Normal"/>
    <w:next w:val="Normal"/>
    <w:autoRedefine/>
    <w:uiPriority w:val="39"/>
    <w:semiHidden/>
    <w:unhideWhenUsed/>
    <w:rsid w:val="00FF3228"/>
    <w:pPr>
      <w:spacing w:after="100"/>
      <w:ind w:left="480"/>
    </w:pPr>
  </w:style>
  <w:style w:type="paragraph" w:styleId="TOC4">
    <w:name w:val="toc 4"/>
    <w:basedOn w:val="Normal"/>
    <w:next w:val="Normal"/>
    <w:autoRedefine/>
    <w:uiPriority w:val="39"/>
    <w:semiHidden/>
    <w:unhideWhenUsed/>
    <w:rsid w:val="00FF3228"/>
    <w:pPr>
      <w:spacing w:after="100"/>
      <w:ind w:left="720"/>
    </w:pPr>
  </w:style>
  <w:style w:type="paragraph" w:styleId="TOC5">
    <w:name w:val="toc 5"/>
    <w:basedOn w:val="Normal"/>
    <w:next w:val="Normal"/>
    <w:autoRedefine/>
    <w:uiPriority w:val="39"/>
    <w:semiHidden/>
    <w:unhideWhenUsed/>
    <w:rsid w:val="00FF3228"/>
    <w:pPr>
      <w:spacing w:after="100"/>
      <w:ind w:left="960"/>
    </w:pPr>
  </w:style>
  <w:style w:type="paragraph" w:styleId="TOC6">
    <w:name w:val="toc 6"/>
    <w:basedOn w:val="Normal"/>
    <w:next w:val="Normal"/>
    <w:autoRedefine/>
    <w:uiPriority w:val="39"/>
    <w:semiHidden/>
    <w:unhideWhenUsed/>
    <w:rsid w:val="00FF3228"/>
    <w:pPr>
      <w:spacing w:after="100"/>
      <w:ind w:left="1200"/>
    </w:pPr>
  </w:style>
  <w:style w:type="paragraph" w:styleId="TOC7">
    <w:name w:val="toc 7"/>
    <w:basedOn w:val="Normal"/>
    <w:next w:val="Normal"/>
    <w:autoRedefine/>
    <w:uiPriority w:val="39"/>
    <w:semiHidden/>
    <w:unhideWhenUsed/>
    <w:rsid w:val="00FF3228"/>
    <w:pPr>
      <w:spacing w:after="100"/>
      <w:ind w:left="1440"/>
    </w:pPr>
  </w:style>
  <w:style w:type="paragraph" w:styleId="TOC8">
    <w:name w:val="toc 8"/>
    <w:basedOn w:val="Normal"/>
    <w:next w:val="Normal"/>
    <w:autoRedefine/>
    <w:uiPriority w:val="39"/>
    <w:semiHidden/>
    <w:unhideWhenUsed/>
    <w:rsid w:val="00FF3228"/>
    <w:pPr>
      <w:spacing w:after="100"/>
      <w:ind w:left="1680"/>
    </w:pPr>
  </w:style>
  <w:style w:type="paragraph" w:styleId="TOC9">
    <w:name w:val="toc 9"/>
    <w:basedOn w:val="Normal"/>
    <w:next w:val="Normal"/>
    <w:autoRedefine/>
    <w:uiPriority w:val="39"/>
    <w:semiHidden/>
    <w:unhideWhenUsed/>
    <w:rsid w:val="00FF3228"/>
    <w:pPr>
      <w:spacing w:after="100"/>
      <w:ind w:left="1920"/>
    </w:pPr>
  </w:style>
  <w:style w:type="paragraph" w:styleId="TOCHeading">
    <w:name w:val="TOC Heading"/>
    <w:basedOn w:val="Heading1"/>
    <w:next w:val="Normal"/>
    <w:uiPriority w:val="39"/>
    <w:semiHidden/>
    <w:unhideWhenUsed/>
    <w:qFormat/>
    <w:rsid w:val="00FF3228"/>
    <w:pPr>
      <w:outlineLvl w:val="9"/>
    </w:pPr>
  </w:style>
</w:styles>
</file>

<file path=word/webSettings.xml><?xml version="1.0" encoding="utf-8"?>
<w:webSettings xmlns:r="http://schemas.openxmlformats.org/officeDocument/2006/relationships" xmlns:w="http://schemas.openxmlformats.org/wordprocessingml/2006/main">
  <w:divs>
    <w:div w:id="260993330">
      <w:bodyDiv w:val="1"/>
      <w:marLeft w:val="0"/>
      <w:marRight w:val="0"/>
      <w:marTop w:val="0"/>
      <w:marBottom w:val="0"/>
      <w:divBdr>
        <w:top w:val="none" w:sz="0" w:space="0" w:color="auto"/>
        <w:left w:val="none" w:sz="0" w:space="0" w:color="auto"/>
        <w:bottom w:val="none" w:sz="0" w:space="0" w:color="auto"/>
        <w:right w:val="none" w:sz="0" w:space="0" w:color="auto"/>
      </w:divBdr>
    </w:div>
    <w:div w:id="323169710">
      <w:bodyDiv w:val="1"/>
      <w:marLeft w:val="0"/>
      <w:marRight w:val="0"/>
      <w:marTop w:val="0"/>
      <w:marBottom w:val="0"/>
      <w:divBdr>
        <w:top w:val="none" w:sz="0" w:space="0" w:color="auto"/>
        <w:left w:val="none" w:sz="0" w:space="0" w:color="auto"/>
        <w:bottom w:val="none" w:sz="0" w:space="0" w:color="auto"/>
        <w:right w:val="none" w:sz="0" w:space="0" w:color="auto"/>
      </w:divBdr>
    </w:div>
    <w:div w:id="325979368">
      <w:bodyDiv w:val="1"/>
      <w:marLeft w:val="0"/>
      <w:marRight w:val="0"/>
      <w:marTop w:val="0"/>
      <w:marBottom w:val="0"/>
      <w:divBdr>
        <w:top w:val="none" w:sz="0" w:space="0" w:color="auto"/>
        <w:left w:val="none" w:sz="0" w:space="0" w:color="auto"/>
        <w:bottom w:val="none" w:sz="0" w:space="0" w:color="auto"/>
        <w:right w:val="none" w:sz="0" w:space="0" w:color="auto"/>
      </w:divBdr>
    </w:div>
    <w:div w:id="348798499">
      <w:bodyDiv w:val="1"/>
      <w:marLeft w:val="0"/>
      <w:marRight w:val="0"/>
      <w:marTop w:val="0"/>
      <w:marBottom w:val="0"/>
      <w:divBdr>
        <w:top w:val="none" w:sz="0" w:space="0" w:color="auto"/>
        <w:left w:val="none" w:sz="0" w:space="0" w:color="auto"/>
        <w:bottom w:val="none" w:sz="0" w:space="0" w:color="auto"/>
        <w:right w:val="none" w:sz="0" w:space="0" w:color="auto"/>
      </w:divBdr>
    </w:div>
    <w:div w:id="441650000">
      <w:bodyDiv w:val="1"/>
      <w:marLeft w:val="0"/>
      <w:marRight w:val="0"/>
      <w:marTop w:val="0"/>
      <w:marBottom w:val="0"/>
      <w:divBdr>
        <w:top w:val="none" w:sz="0" w:space="0" w:color="auto"/>
        <w:left w:val="none" w:sz="0" w:space="0" w:color="auto"/>
        <w:bottom w:val="none" w:sz="0" w:space="0" w:color="auto"/>
        <w:right w:val="none" w:sz="0" w:space="0" w:color="auto"/>
      </w:divBdr>
    </w:div>
    <w:div w:id="450324568">
      <w:bodyDiv w:val="1"/>
      <w:marLeft w:val="0"/>
      <w:marRight w:val="0"/>
      <w:marTop w:val="0"/>
      <w:marBottom w:val="0"/>
      <w:divBdr>
        <w:top w:val="none" w:sz="0" w:space="0" w:color="auto"/>
        <w:left w:val="none" w:sz="0" w:space="0" w:color="auto"/>
        <w:bottom w:val="none" w:sz="0" w:space="0" w:color="auto"/>
        <w:right w:val="none" w:sz="0" w:space="0" w:color="auto"/>
      </w:divBdr>
    </w:div>
    <w:div w:id="462382102">
      <w:bodyDiv w:val="1"/>
      <w:marLeft w:val="0"/>
      <w:marRight w:val="0"/>
      <w:marTop w:val="0"/>
      <w:marBottom w:val="0"/>
      <w:divBdr>
        <w:top w:val="none" w:sz="0" w:space="0" w:color="auto"/>
        <w:left w:val="none" w:sz="0" w:space="0" w:color="auto"/>
        <w:bottom w:val="none" w:sz="0" w:space="0" w:color="auto"/>
        <w:right w:val="none" w:sz="0" w:space="0" w:color="auto"/>
      </w:divBdr>
    </w:div>
    <w:div w:id="501892964">
      <w:bodyDiv w:val="1"/>
      <w:marLeft w:val="0"/>
      <w:marRight w:val="0"/>
      <w:marTop w:val="0"/>
      <w:marBottom w:val="0"/>
      <w:divBdr>
        <w:top w:val="none" w:sz="0" w:space="0" w:color="auto"/>
        <w:left w:val="none" w:sz="0" w:space="0" w:color="auto"/>
        <w:bottom w:val="none" w:sz="0" w:space="0" w:color="auto"/>
        <w:right w:val="none" w:sz="0" w:space="0" w:color="auto"/>
      </w:divBdr>
    </w:div>
    <w:div w:id="660620193">
      <w:bodyDiv w:val="1"/>
      <w:marLeft w:val="0"/>
      <w:marRight w:val="0"/>
      <w:marTop w:val="0"/>
      <w:marBottom w:val="0"/>
      <w:divBdr>
        <w:top w:val="none" w:sz="0" w:space="0" w:color="auto"/>
        <w:left w:val="none" w:sz="0" w:space="0" w:color="auto"/>
        <w:bottom w:val="none" w:sz="0" w:space="0" w:color="auto"/>
        <w:right w:val="none" w:sz="0" w:space="0" w:color="auto"/>
      </w:divBdr>
    </w:div>
    <w:div w:id="660817827">
      <w:bodyDiv w:val="1"/>
      <w:marLeft w:val="0"/>
      <w:marRight w:val="0"/>
      <w:marTop w:val="0"/>
      <w:marBottom w:val="0"/>
      <w:divBdr>
        <w:top w:val="none" w:sz="0" w:space="0" w:color="auto"/>
        <w:left w:val="none" w:sz="0" w:space="0" w:color="auto"/>
        <w:bottom w:val="none" w:sz="0" w:space="0" w:color="auto"/>
        <w:right w:val="none" w:sz="0" w:space="0" w:color="auto"/>
      </w:divBdr>
    </w:div>
    <w:div w:id="840123838">
      <w:bodyDiv w:val="1"/>
      <w:marLeft w:val="0"/>
      <w:marRight w:val="0"/>
      <w:marTop w:val="0"/>
      <w:marBottom w:val="0"/>
      <w:divBdr>
        <w:top w:val="none" w:sz="0" w:space="0" w:color="auto"/>
        <w:left w:val="none" w:sz="0" w:space="0" w:color="auto"/>
        <w:bottom w:val="none" w:sz="0" w:space="0" w:color="auto"/>
        <w:right w:val="none" w:sz="0" w:space="0" w:color="auto"/>
      </w:divBdr>
    </w:div>
    <w:div w:id="874463560">
      <w:bodyDiv w:val="1"/>
      <w:marLeft w:val="0"/>
      <w:marRight w:val="0"/>
      <w:marTop w:val="0"/>
      <w:marBottom w:val="0"/>
      <w:divBdr>
        <w:top w:val="none" w:sz="0" w:space="0" w:color="auto"/>
        <w:left w:val="none" w:sz="0" w:space="0" w:color="auto"/>
        <w:bottom w:val="none" w:sz="0" w:space="0" w:color="auto"/>
        <w:right w:val="none" w:sz="0" w:space="0" w:color="auto"/>
      </w:divBdr>
    </w:div>
    <w:div w:id="1020275907">
      <w:bodyDiv w:val="1"/>
      <w:marLeft w:val="0"/>
      <w:marRight w:val="0"/>
      <w:marTop w:val="0"/>
      <w:marBottom w:val="0"/>
      <w:divBdr>
        <w:top w:val="none" w:sz="0" w:space="0" w:color="auto"/>
        <w:left w:val="none" w:sz="0" w:space="0" w:color="auto"/>
        <w:bottom w:val="none" w:sz="0" w:space="0" w:color="auto"/>
        <w:right w:val="none" w:sz="0" w:space="0" w:color="auto"/>
      </w:divBdr>
    </w:div>
    <w:div w:id="1080327677">
      <w:bodyDiv w:val="1"/>
      <w:marLeft w:val="0"/>
      <w:marRight w:val="0"/>
      <w:marTop w:val="0"/>
      <w:marBottom w:val="0"/>
      <w:divBdr>
        <w:top w:val="none" w:sz="0" w:space="0" w:color="auto"/>
        <w:left w:val="none" w:sz="0" w:space="0" w:color="auto"/>
        <w:bottom w:val="none" w:sz="0" w:space="0" w:color="auto"/>
        <w:right w:val="none" w:sz="0" w:space="0" w:color="auto"/>
      </w:divBdr>
    </w:div>
    <w:div w:id="1129469915">
      <w:bodyDiv w:val="1"/>
      <w:marLeft w:val="0"/>
      <w:marRight w:val="0"/>
      <w:marTop w:val="0"/>
      <w:marBottom w:val="0"/>
      <w:divBdr>
        <w:top w:val="none" w:sz="0" w:space="0" w:color="auto"/>
        <w:left w:val="none" w:sz="0" w:space="0" w:color="auto"/>
        <w:bottom w:val="none" w:sz="0" w:space="0" w:color="auto"/>
        <w:right w:val="none" w:sz="0" w:space="0" w:color="auto"/>
      </w:divBdr>
    </w:div>
    <w:div w:id="1348479777">
      <w:bodyDiv w:val="1"/>
      <w:marLeft w:val="0"/>
      <w:marRight w:val="0"/>
      <w:marTop w:val="0"/>
      <w:marBottom w:val="0"/>
      <w:divBdr>
        <w:top w:val="none" w:sz="0" w:space="0" w:color="auto"/>
        <w:left w:val="none" w:sz="0" w:space="0" w:color="auto"/>
        <w:bottom w:val="none" w:sz="0" w:space="0" w:color="auto"/>
        <w:right w:val="none" w:sz="0" w:space="0" w:color="auto"/>
      </w:divBdr>
    </w:div>
    <w:div w:id="1352101969">
      <w:bodyDiv w:val="1"/>
      <w:marLeft w:val="0"/>
      <w:marRight w:val="0"/>
      <w:marTop w:val="0"/>
      <w:marBottom w:val="0"/>
      <w:divBdr>
        <w:top w:val="none" w:sz="0" w:space="0" w:color="auto"/>
        <w:left w:val="none" w:sz="0" w:space="0" w:color="auto"/>
        <w:bottom w:val="none" w:sz="0" w:space="0" w:color="auto"/>
        <w:right w:val="none" w:sz="0" w:space="0" w:color="auto"/>
      </w:divBdr>
    </w:div>
    <w:div w:id="1356927399">
      <w:bodyDiv w:val="1"/>
      <w:marLeft w:val="0"/>
      <w:marRight w:val="0"/>
      <w:marTop w:val="0"/>
      <w:marBottom w:val="0"/>
      <w:divBdr>
        <w:top w:val="none" w:sz="0" w:space="0" w:color="auto"/>
        <w:left w:val="none" w:sz="0" w:space="0" w:color="auto"/>
        <w:bottom w:val="none" w:sz="0" w:space="0" w:color="auto"/>
        <w:right w:val="none" w:sz="0" w:space="0" w:color="auto"/>
      </w:divBdr>
    </w:div>
    <w:div w:id="1503470940">
      <w:bodyDiv w:val="1"/>
      <w:marLeft w:val="0"/>
      <w:marRight w:val="0"/>
      <w:marTop w:val="0"/>
      <w:marBottom w:val="0"/>
      <w:divBdr>
        <w:top w:val="none" w:sz="0" w:space="0" w:color="auto"/>
        <w:left w:val="none" w:sz="0" w:space="0" w:color="auto"/>
        <w:bottom w:val="none" w:sz="0" w:space="0" w:color="auto"/>
        <w:right w:val="none" w:sz="0" w:space="0" w:color="auto"/>
      </w:divBdr>
    </w:div>
    <w:div w:id="1640258316">
      <w:bodyDiv w:val="1"/>
      <w:marLeft w:val="0"/>
      <w:marRight w:val="0"/>
      <w:marTop w:val="0"/>
      <w:marBottom w:val="0"/>
      <w:divBdr>
        <w:top w:val="none" w:sz="0" w:space="0" w:color="auto"/>
        <w:left w:val="none" w:sz="0" w:space="0" w:color="auto"/>
        <w:bottom w:val="none" w:sz="0" w:space="0" w:color="auto"/>
        <w:right w:val="none" w:sz="0" w:space="0" w:color="auto"/>
      </w:divBdr>
    </w:div>
    <w:div w:id="1650743728">
      <w:bodyDiv w:val="1"/>
      <w:marLeft w:val="0"/>
      <w:marRight w:val="0"/>
      <w:marTop w:val="0"/>
      <w:marBottom w:val="0"/>
      <w:divBdr>
        <w:top w:val="none" w:sz="0" w:space="0" w:color="auto"/>
        <w:left w:val="none" w:sz="0" w:space="0" w:color="auto"/>
        <w:bottom w:val="none" w:sz="0" w:space="0" w:color="auto"/>
        <w:right w:val="none" w:sz="0" w:space="0" w:color="auto"/>
      </w:divBdr>
    </w:div>
    <w:div w:id="1685208848">
      <w:bodyDiv w:val="1"/>
      <w:marLeft w:val="0"/>
      <w:marRight w:val="0"/>
      <w:marTop w:val="0"/>
      <w:marBottom w:val="0"/>
      <w:divBdr>
        <w:top w:val="none" w:sz="0" w:space="0" w:color="auto"/>
        <w:left w:val="none" w:sz="0" w:space="0" w:color="auto"/>
        <w:bottom w:val="none" w:sz="0" w:space="0" w:color="auto"/>
        <w:right w:val="none" w:sz="0" w:space="0" w:color="auto"/>
      </w:divBdr>
    </w:div>
    <w:div w:id="1722438484">
      <w:bodyDiv w:val="1"/>
      <w:marLeft w:val="0"/>
      <w:marRight w:val="0"/>
      <w:marTop w:val="0"/>
      <w:marBottom w:val="0"/>
      <w:divBdr>
        <w:top w:val="none" w:sz="0" w:space="0" w:color="auto"/>
        <w:left w:val="none" w:sz="0" w:space="0" w:color="auto"/>
        <w:bottom w:val="none" w:sz="0" w:space="0" w:color="auto"/>
        <w:right w:val="none" w:sz="0" w:space="0" w:color="auto"/>
      </w:divBdr>
    </w:div>
    <w:div w:id="1723747567">
      <w:bodyDiv w:val="1"/>
      <w:marLeft w:val="0"/>
      <w:marRight w:val="0"/>
      <w:marTop w:val="0"/>
      <w:marBottom w:val="0"/>
      <w:divBdr>
        <w:top w:val="none" w:sz="0" w:space="0" w:color="auto"/>
        <w:left w:val="none" w:sz="0" w:space="0" w:color="auto"/>
        <w:bottom w:val="none" w:sz="0" w:space="0" w:color="auto"/>
        <w:right w:val="none" w:sz="0" w:space="0" w:color="auto"/>
      </w:divBdr>
    </w:div>
    <w:div w:id="1734351079">
      <w:bodyDiv w:val="1"/>
      <w:marLeft w:val="0"/>
      <w:marRight w:val="0"/>
      <w:marTop w:val="0"/>
      <w:marBottom w:val="0"/>
      <w:divBdr>
        <w:top w:val="none" w:sz="0" w:space="0" w:color="auto"/>
        <w:left w:val="none" w:sz="0" w:space="0" w:color="auto"/>
        <w:bottom w:val="none" w:sz="0" w:space="0" w:color="auto"/>
        <w:right w:val="none" w:sz="0" w:space="0" w:color="auto"/>
      </w:divBdr>
    </w:div>
    <w:div w:id="1790317085">
      <w:bodyDiv w:val="1"/>
      <w:marLeft w:val="0"/>
      <w:marRight w:val="0"/>
      <w:marTop w:val="0"/>
      <w:marBottom w:val="0"/>
      <w:divBdr>
        <w:top w:val="none" w:sz="0" w:space="0" w:color="auto"/>
        <w:left w:val="none" w:sz="0" w:space="0" w:color="auto"/>
        <w:bottom w:val="none" w:sz="0" w:space="0" w:color="auto"/>
        <w:right w:val="none" w:sz="0" w:space="0" w:color="auto"/>
      </w:divBdr>
    </w:div>
    <w:div w:id="1817718630">
      <w:bodyDiv w:val="1"/>
      <w:marLeft w:val="0"/>
      <w:marRight w:val="0"/>
      <w:marTop w:val="0"/>
      <w:marBottom w:val="0"/>
      <w:divBdr>
        <w:top w:val="none" w:sz="0" w:space="0" w:color="auto"/>
        <w:left w:val="none" w:sz="0" w:space="0" w:color="auto"/>
        <w:bottom w:val="none" w:sz="0" w:space="0" w:color="auto"/>
        <w:right w:val="none" w:sz="0" w:space="0" w:color="auto"/>
      </w:divBdr>
    </w:div>
    <w:div w:id="1834367802">
      <w:bodyDiv w:val="1"/>
      <w:marLeft w:val="0"/>
      <w:marRight w:val="0"/>
      <w:marTop w:val="0"/>
      <w:marBottom w:val="0"/>
      <w:divBdr>
        <w:top w:val="none" w:sz="0" w:space="0" w:color="auto"/>
        <w:left w:val="none" w:sz="0" w:space="0" w:color="auto"/>
        <w:bottom w:val="none" w:sz="0" w:space="0" w:color="auto"/>
        <w:right w:val="none" w:sz="0" w:space="0" w:color="auto"/>
      </w:divBdr>
    </w:div>
    <w:div w:id="1862430330">
      <w:bodyDiv w:val="1"/>
      <w:marLeft w:val="0"/>
      <w:marRight w:val="0"/>
      <w:marTop w:val="0"/>
      <w:marBottom w:val="0"/>
      <w:divBdr>
        <w:top w:val="none" w:sz="0" w:space="0" w:color="auto"/>
        <w:left w:val="none" w:sz="0" w:space="0" w:color="auto"/>
        <w:bottom w:val="none" w:sz="0" w:space="0" w:color="auto"/>
        <w:right w:val="none" w:sz="0" w:space="0" w:color="auto"/>
      </w:divBdr>
      <w:divsChild>
        <w:div w:id="862061985">
          <w:marLeft w:val="993"/>
          <w:marRight w:val="0"/>
          <w:marTop w:val="0"/>
          <w:marBottom w:val="0"/>
          <w:divBdr>
            <w:top w:val="none" w:sz="0" w:space="0" w:color="auto"/>
            <w:left w:val="none" w:sz="0" w:space="0" w:color="auto"/>
            <w:bottom w:val="none" w:sz="0" w:space="0" w:color="auto"/>
            <w:right w:val="none" w:sz="0" w:space="0" w:color="auto"/>
          </w:divBdr>
        </w:div>
        <w:div w:id="924218417">
          <w:marLeft w:val="993"/>
          <w:marRight w:val="0"/>
          <w:marTop w:val="0"/>
          <w:marBottom w:val="0"/>
          <w:divBdr>
            <w:top w:val="none" w:sz="0" w:space="0" w:color="auto"/>
            <w:left w:val="none" w:sz="0" w:space="0" w:color="auto"/>
            <w:bottom w:val="none" w:sz="0" w:space="0" w:color="auto"/>
            <w:right w:val="none" w:sz="0" w:space="0" w:color="auto"/>
          </w:divBdr>
        </w:div>
      </w:divsChild>
    </w:div>
    <w:div w:id="1876039288">
      <w:bodyDiv w:val="1"/>
      <w:marLeft w:val="0"/>
      <w:marRight w:val="0"/>
      <w:marTop w:val="0"/>
      <w:marBottom w:val="0"/>
      <w:divBdr>
        <w:top w:val="none" w:sz="0" w:space="0" w:color="auto"/>
        <w:left w:val="none" w:sz="0" w:space="0" w:color="auto"/>
        <w:bottom w:val="none" w:sz="0" w:space="0" w:color="auto"/>
        <w:right w:val="none" w:sz="0" w:space="0" w:color="auto"/>
      </w:divBdr>
    </w:div>
    <w:div w:id="1899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nty-pristiarini.blogspot.com/2012/01/laporan-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89F1-FFF1-42D5-9CB8-90F376D0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29</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Cinot</dc:creator>
  <cp:keywords/>
  <dc:description/>
  <cp:lastModifiedBy>cinot</cp:lastModifiedBy>
  <cp:revision>1</cp:revision>
  <cp:lastPrinted>2017-04-19T12:38:00Z</cp:lastPrinted>
  <dcterms:created xsi:type="dcterms:W3CDTF">2017-03-20T02:54:00Z</dcterms:created>
  <dcterms:modified xsi:type="dcterms:W3CDTF">2017-05-05T03:21:00Z</dcterms:modified>
</cp:coreProperties>
</file>